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01E7" w:rsidRPr="00BB271F" w:rsidRDefault="005501E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</w:tblGrid>
      <w:tr w:rsidR="00893E04" w:rsidRPr="00EC0D12" w:rsidTr="001E6C22">
        <w:trPr>
          <w:trHeight w:val="576"/>
        </w:trPr>
        <w:tc>
          <w:tcPr>
            <w:tcW w:w="4184" w:type="dxa"/>
          </w:tcPr>
          <w:p w:rsidR="00893E04" w:rsidRPr="004B53E9" w:rsidRDefault="00091176" w:rsidP="004B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1E6C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продаж </w:t>
            </w:r>
            <w:proofErr w:type="spellStart"/>
            <w:r w:rsidRPr="001E6C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1E6C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E6C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ділянки</w:t>
            </w:r>
            <w:proofErr w:type="spellEnd"/>
            <w:r w:rsidRPr="001E6C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B53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Пугаєву</w:t>
            </w:r>
            <w:proofErr w:type="spellEnd"/>
            <w:r w:rsidR="004B53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С.В.</w:t>
            </w:r>
          </w:p>
        </w:tc>
      </w:tr>
    </w:tbl>
    <w:p w:rsidR="00893E04" w:rsidRPr="00D00BAA" w:rsidRDefault="00893E04" w:rsidP="00884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C14305" w:rsidRPr="001E6C22" w:rsidRDefault="00EC0D12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статтями </w:t>
      </w:r>
      <w:r w:rsidR="00552F98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12,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126,127,128 Земельного кодексу України, 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розглянувши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«</w:t>
      </w:r>
      <w:r w:rsidR="0002694D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Звіт про експертну грошову оцінку земельної ділянки площею </w:t>
      </w:r>
      <w:r w:rsidR="00C153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0,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 w:rsidR="008333B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169</w:t>
      </w:r>
      <w:r w:rsidR="0002694D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га, 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яка</w:t>
      </w:r>
      <w:r w:rsidR="0002694D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84CBF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передан</w:t>
      </w:r>
      <w:bookmarkStart w:id="0" w:name="_GoBack"/>
      <w:bookmarkEnd w:id="0"/>
      <w:r w:rsidR="00884CBF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 в оренду</w:t>
      </w:r>
      <w:r w:rsidR="0002694D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терміном на 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10</w:t>
      </w:r>
      <w:r w:rsidR="0002694D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десять</w:t>
      </w:r>
      <w:r w:rsidR="0002694D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 років </w:t>
      </w:r>
      <w:r w:rsidR="008333B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Пугаєв Сергій Володимирович,</w:t>
      </w:r>
      <w:r w:rsidR="0002694D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цільове призначення: 03.07 для буд</w:t>
      </w:r>
      <w:r w:rsidR="00884CBF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івництва та обслуговування буді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вель т</w:t>
      </w:r>
      <w:r w:rsidR="00884CBF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ргівлі, вид використання: </w:t>
      </w:r>
      <w:r w:rsidR="008333B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будівництва та обслуговування нежитлової будівлі-кафе,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Одеська область, Овідіопольський район, смт. Авангард, вул. </w:t>
      </w:r>
      <w:r w:rsidR="008333B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Добрянського, 26Б</w:t>
      </w:r>
      <w:r w:rsidR="00884CBF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розробником якого було ТОВ «УКРПРОФІ»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(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сертифікат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№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778/19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.1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.201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рекомендації Постійної комісії </w:t>
      </w:r>
      <w:r w:rsidR="00676F3B" w:rsidRPr="00676F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Авангардівська селищна рада </w:t>
      </w:r>
      <w:r w:rsidR="00893E04" w:rsidRPr="001E6C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291715" w:rsidRPr="001E6C22" w:rsidRDefault="00291715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C0D12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1. Погодити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 xml:space="preserve">«Звіт про експертну грошову оцінку земельної ділянки площею 0,0169 га, яка передана в оренду терміном на 10 (десять) років </w:t>
      </w:r>
      <w:proofErr w:type="spellStart"/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Пугаєв</w:t>
      </w:r>
      <w:proofErr w:type="spellEnd"/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 xml:space="preserve"> Сергій Володимирович, цільове призначення: 03.07 для будівництва та обслуговування будівель торгівлі, вид використання: будівництва та обслуговування нежитлової будівлі-кафе, за адресою: Одеська область, Овідіопольський район, смт. Авангард, вул. Добрянського, 26Б»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04658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вартість земельної ділянки (без урахування ПДВ) у розмірі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84 649</w:t>
      </w:r>
      <w:r w:rsidR="00C15304" w:rsidRPr="001E6C22">
        <w:rPr>
          <w:rFonts w:ascii="Times New Roman" w:hAnsi="Times New Roman" w:cs="Times New Roman"/>
          <w:sz w:val="27"/>
          <w:szCs w:val="27"/>
          <w:lang w:val="uk-UA"/>
        </w:rPr>
        <w:t>,00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грн.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вісімдесят чотири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тисяч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шістсот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сорок дев’ять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гривень 00 коп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 на підставі звіту про експертну грошову оцінку земельної ділянки, </w:t>
      </w:r>
      <w:r w:rsidR="002376E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розробленого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ТОВ «УКРПРОФІ».</w:t>
      </w:r>
    </w:p>
    <w:p w:rsidR="00A104C6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E6C22" w:rsidRDefault="00420E0E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2. Продати 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Пугаєв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у</w:t>
      </w:r>
      <w:proofErr w:type="spellEnd"/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 xml:space="preserve"> С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 xml:space="preserve"> В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земельну ділянку загальною площею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0,0169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га (кадастровий номер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5123755200:02:001: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1327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), раніше надану в оренду строком на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років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для будівництва та обслуговування нежитлової будівлі - кафе за адресою: Одеська область, Овідіопольський район, смт Авангард, вул. Добрянського, 26 Б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73A34" w:rsidRPr="00B73A34" w:rsidRDefault="00B73A34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E6C22" w:rsidRDefault="00EC0D12" w:rsidP="001E6C22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3. Зарахувати авансовий внесок, який сплачений </w:t>
      </w:r>
      <w:proofErr w:type="spellStart"/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Пугаєв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им</w:t>
      </w:r>
      <w:proofErr w:type="spellEnd"/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С. В.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на підставі договору про оплату авансового внеску від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30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жовтня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20</w:t>
      </w:r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, що складає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30 398,00 грн. (тридцять тисяч триста дев’яносто вісім гривень 00 коп.)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, в рахунок оплати ціни земельної ділянки.</w:t>
      </w:r>
    </w:p>
    <w:p w:rsidR="001E6C22" w:rsidRPr="001E6C22" w:rsidRDefault="001E6C22" w:rsidP="001E6C22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B73A34" w:rsidRPr="00675023" w:rsidRDefault="00B73A34" w:rsidP="00B73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7B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67B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73A34" w:rsidRPr="00B73A34" w:rsidRDefault="00B73A34" w:rsidP="00B73A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73A34" w:rsidRDefault="00B73A34" w:rsidP="00B73A34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C0D12" w:rsidRPr="001E6C22" w:rsidRDefault="00EC0D12" w:rsidP="001E6C22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>4. Доручити Авангардівськ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селищно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му голові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E6C22">
        <w:rPr>
          <w:rFonts w:ascii="Times New Roman" w:hAnsi="Times New Roman" w:cs="Times New Roman"/>
          <w:sz w:val="27"/>
          <w:szCs w:val="27"/>
          <w:lang w:val="uk-UA"/>
        </w:rPr>
        <w:t>Хрустовському</w:t>
      </w:r>
      <w:proofErr w:type="spellEnd"/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С.Г. укласти та підписати договір купівлі-продажу земельної ділянки за ціною та на умовах, визначених цим рішенням, а також подавати та підписувати будь-які заяви, повідомлення, акти, графіки тощо, пов’язані з укладенням договору купівлі-продажу земельної ділянки.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C0D12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>5. Відповідно до абзацу 3 частини 1 статті 31 Закону України «Про оренду землі» дія договору оренди земельної ділянки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зі змінами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, укладеного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від 16 вересня 2020 року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та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Пугаєв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им</w:t>
      </w:r>
      <w:proofErr w:type="spellEnd"/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Сергі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єм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Володимирович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ем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(право оренди земельної ділянки зареєстроване в Державному реєстрі речових прав на нерухоме майно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17.09.2020р </w:t>
      </w:r>
      <w:r w:rsidR="007B12A5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(номер запису про інше речове право: 38235151, реєстраційний номер об’єкта нерухомого майна: 2083982751237)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, припиняється з моменту державної реєстрації права власності на земельну ділянку, заз</w:t>
      </w:r>
      <w:r w:rsidR="005E3AFD" w:rsidRPr="001E6C22">
        <w:rPr>
          <w:rFonts w:ascii="Times New Roman" w:hAnsi="Times New Roman" w:cs="Times New Roman"/>
          <w:sz w:val="27"/>
          <w:szCs w:val="27"/>
          <w:lang w:val="uk-UA"/>
        </w:rPr>
        <w:t>начену у пункті 2 цього рішення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Пугаєвим</w:t>
      </w:r>
      <w:proofErr w:type="spellEnd"/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С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В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00BAA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6. Зобов’язати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Пугаєв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а</w:t>
      </w:r>
      <w:proofErr w:type="spellEnd"/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С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В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сплатити в день нотаріального посвідчення договору купівлі-продажу земельної ділянки остаточну суму платежу, що зараховується до місцевого бюджету, а саме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54 251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>,00</w:t>
      </w:r>
      <w:r w:rsidR="00420E0E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104C6" w:rsidRPr="001E6C22">
        <w:rPr>
          <w:rFonts w:ascii="Times New Roman" w:hAnsi="Times New Roman" w:cs="Times New Roman"/>
          <w:sz w:val="27"/>
          <w:szCs w:val="27"/>
          <w:lang w:val="uk-UA"/>
        </w:rPr>
        <w:t>грн</w:t>
      </w:r>
      <w:r w:rsidR="00420E0E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п’ятдесят чотири</w:t>
      </w:r>
      <w:r w:rsidR="00E04658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тисяч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E04658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двісті п’ятдесят одна</w:t>
      </w:r>
      <w:r w:rsidR="000C1360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грив</w:t>
      </w:r>
      <w:r w:rsidR="00420E0E" w:rsidRPr="001E6C22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20E0E" w:rsidRPr="001E6C22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копійок</w:t>
      </w:r>
      <w:r w:rsidR="00E04658" w:rsidRPr="001E6C22">
        <w:rPr>
          <w:rFonts w:ascii="Times New Roman" w:hAnsi="Times New Roman" w:cs="Times New Roman"/>
          <w:sz w:val="27"/>
          <w:szCs w:val="27"/>
          <w:lang w:val="uk-UA"/>
        </w:rPr>
        <w:t>)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на рахунок </w:t>
      </w:r>
      <w:r w:rsidR="00B73A3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</w:t>
      </w:r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№ UA468999980314101941000015598, код ЄДРПОУ 37929461, отримувач УК в </w:t>
      </w:r>
      <w:proofErr w:type="spellStart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>Овiдіопольському</w:t>
      </w:r>
      <w:proofErr w:type="spellEnd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районі/</w:t>
      </w:r>
      <w:proofErr w:type="spellStart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>отг</w:t>
      </w:r>
      <w:proofErr w:type="spellEnd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смт Авангард/33010100, банк отримувача Казначейство України(</w:t>
      </w:r>
      <w:proofErr w:type="spellStart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>ел</w:t>
      </w:r>
      <w:proofErr w:type="spellEnd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>адм</w:t>
      </w:r>
      <w:proofErr w:type="spellEnd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>подат</w:t>
      </w:r>
      <w:proofErr w:type="spellEnd"/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.), код платежу 33010100, призначення платежу: </w:t>
      </w:r>
      <w:r w:rsidR="0088376A">
        <w:rPr>
          <w:rFonts w:ascii="Times New Roman" w:hAnsi="Times New Roman" w:cs="Times New Roman"/>
          <w:sz w:val="27"/>
          <w:szCs w:val="27"/>
          <w:lang w:val="uk-UA"/>
        </w:rPr>
        <w:t>кошти від продажу</w:t>
      </w:r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земельної ділянки несільськогосподарського призначення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04658" w:rsidRPr="0066553A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93E04" w:rsidRPr="001E6C22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676F3B" w:rsidRPr="00676F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Pr="00893E04" w:rsidRDefault="00893E04" w:rsidP="008715B6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165C0" w:rsidRDefault="009165C0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9165C0" w:rsidRDefault="00893E04" w:rsidP="008715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871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8715B6">
      <w:pPr>
        <w:ind w:firstLine="567"/>
        <w:jc w:val="center"/>
        <w:rPr>
          <w:lang w:val="uk-UA"/>
        </w:rPr>
      </w:pPr>
    </w:p>
    <w:p w:rsidR="00675023" w:rsidRPr="00675023" w:rsidRDefault="00675023" w:rsidP="00871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7B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91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67B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675023" w:rsidP="008715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34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73A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73A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91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94D"/>
    <w:rsid w:val="00036029"/>
    <w:rsid w:val="00053670"/>
    <w:rsid w:val="00091176"/>
    <w:rsid w:val="000A2F05"/>
    <w:rsid w:val="000A5CEC"/>
    <w:rsid w:val="000C1360"/>
    <w:rsid w:val="001A7090"/>
    <w:rsid w:val="001C5BF4"/>
    <w:rsid w:val="001E6C22"/>
    <w:rsid w:val="001F5454"/>
    <w:rsid w:val="002272A5"/>
    <w:rsid w:val="002319E6"/>
    <w:rsid w:val="002376EF"/>
    <w:rsid w:val="00291715"/>
    <w:rsid w:val="002B2414"/>
    <w:rsid w:val="002F79FB"/>
    <w:rsid w:val="00303803"/>
    <w:rsid w:val="00314708"/>
    <w:rsid w:val="00345F13"/>
    <w:rsid w:val="00370862"/>
    <w:rsid w:val="0038157D"/>
    <w:rsid w:val="003B7ADB"/>
    <w:rsid w:val="003F6EA2"/>
    <w:rsid w:val="00401227"/>
    <w:rsid w:val="0040349D"/>
    <w:rsid w:val="00420E0E"/>
    <w:rsid w:val="00423AC3"/>
    <w:rsid w:val="00426430"/>
    <w:rsid w:val="0045624B"/>
    <w:rsid w:val="00456313"/>
    <w:rsid w:val="0046586E"/>
    <w:rsid w:val="004B53E9"/>
    <w:rsid w:val="004B543D"/>
    <w:rsid w:val="004C01DF"/>
    <w:rsid w:val="004C5958"/>
    <w:rsid w:val="004D3A20"/>
    <w:rsid w:val="004F755F"/>
    <w:rsid w:val="00507874"/>
    <w:rsid w:val="005323F2"/>
    <w:rsid w:val="00545382"/>
    <w:rsid w:val="005501E7"/>
    <w:rsid w:val="00552F98"/>
    <w:rsid w:val="005734BD"/>
    <w:rsid w:val="00574C22"/>
    <w:rsid w:val="005765C3"/>
    <w:rsid w:val="005C7B12"/>
    <w:rsid w:val="005D4CE7"/>
    <w:rsid w:val="005E3AFD"/>
    <w:rsid w:val="006038AB"/>
    <w:rsid w:val="00606270"/>
    <w:rsid w:val="00615882"/>
    <w:rsid w:val="00617F2C"/>
    <w:rsid w:val="006344CB"/>
    <w:rsid w:val="00637CCB"/>
    <w:rsid w:val="006405F6"/>
    <w:rsid w:val="00643690"/>
    <w:rsid w:val="006638E5"/>
    <w:rsid w:val="0066553A"/>
    <w:rsid w:val="00675023"/>
    <w:rsid w:val="00676F3B"/>
    <w:rsid w:val="006A1528"/>
    <w:rsid w:val="006C1EDB"/>
    <w:rsid w:val="006C4CA7"/>
    <w:rsid w:val="006D3BEA"/>
    <w:rsid w:val="006F6044"/>
    <w:rsid w:val="0079053D"/>
    <w:rsid w:val="00796DF0"/>
    <w:rsid w:val="007B12A5"/>
    <w:rsid w:val="007C62F2"/>
    <w:rsid w:val="007E3DBA"/>
    <w:rsid w:val="007E78D3"/>
    <w:rsid w:val="007F58AB"/>
    <w:rsid w:val="00815D2C"/>
    <w:rsid w:val="008333B7"/>
    <w:rsid w:val="00837C91"/>
    <w:rsid w:val="008476E5"/>
    <w:rsid w:val="00851C6F"/>
    <w:rsid w:val="008715B6"/>
    <w:rsid w:val="00874AD2"/>
    <w:rsid w:val="0088376A"/>
    <w:rsid w:val="00884CBF"/>
    <w:rsid w:val="00893E04"/>
    <w:rsid w:val="008B3DF3"/>
    <w:rsid w:val="008F2D1A"/>
    <w:rsid w:val="009165C0"/>
    <w:rsid w:val="00942C1A"/>
    <w:rsid w:val="009471CE"/>
    <w:rsid w:val="009624F4"/>
    <w:rsid w:val="0097164A"/>
    <w:rsid w:val="00977C42"/>
    <w:rsid w:val="009B1F40"/>
    <w:rsid w:val="009C7EE6"/>
    <w:rsid w:val="009D7C24"/>
    <w:rsid w:val="009F2C59"/>
    <w:rsid w:val="00A104C6"/>
    <w:rsid w:val="00A20963"/>
    <w:rsid w:val="00A36D2B"/>
    <w:rsid w:val="00A547C5"/>
    <w:rsid w:val="00A602D6"/>
    <w:rsid w:val="00A76CE1"/>
    <w:rsid w:val="00A773E4"/>
    <w:rsid w:val="00A85A68"/>
    <w:rsid w:val="00A85ABB"/>
    <w:rsid w:val="00AB79F7"/>
    <w:rsid w:val="00AC4654"/>
    <w:rsid w:val="00AE5827"/>
    <w:rsid w:val="00B13520"/>
    <w:rsid w:val="00B26193"/>
    <w:rsid w:val="00B32F1A"/>
    <w:rsid w:val="00B3373B"/>
    <w:rsid w:val="00B35E45"/>
    <w:rsid w:val="00B50FF6"/>
    <w:rsid w:val="00B73A34"/>
    <w:rsid w:val="00BB271F"/>
    <w:rsid w:val="00BC1FE8"/>
    <w:rsid w:val="00BC5ACD"/>
    <w:rsid w:val="00C14305"/>
    <w:rsid w:val="00C15304"/>
    <w:rsid w:val="00C51FF1"/>
    <w:rsid w:val="00C63AC5"/>
    <w:rsid w:val="00C67B3C"/>
    <w:rsid w:val="00C90F08"/>
    <w:rsid w:val="00CA5A56"/>
    <w:rsid w:val="00CD597E"/>
    <w:rsid w:val="00D00BAA"/>
    <w:rsid w:val="00D04E61"/>
    <w:rsid w:val="00D20E1C"/>
    <w:rsid w:val="00D36CDD"/>
    <w:rsid w:val="00D41E96"/>
    <w:rsid w:val="00D74CAD"/>
    <w:rsid w:val="00D75EA9"/>
    <w:rsid w:val="00D81BA9"/>
    <w:rsid w:val="00E04658"/>
    <w:rsid w:val="00E16CE4"/>
    <w:rsid w:val="00E34E24"/>
    <w:rsid w:val="00E40F91"/>
    <w:rsid w:val="00E7442F"/>
    <w:rsid w:val="00E7691A"/>
    <w:rsid w:val="00EA7B65"/>
    <w:rsid w:val="00EC0D12"/>
    <w:rsid w:val="00F27494"/>
    <w:rsid w:val="00F72E49"/>
    <w:rsid w:val="00F910E5"/>
    <w:rsid w:val="00F93653"/>
    <w:rsid w:val="00FA01A5"/>
    <w:rsid w:val="00FB42A6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147A-56BA-48EB-9313-78155DB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698E-B8FE-41F8-BE2C-08E5FABE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2020-11-12T13:11:00Z</cp:lastPrinted>
  <dcterms:created xsi:type="dcterms:W3CDTF">2020-11-22T12:51:00Z</dcterms:created>
  <dcterms:modified xsi:type="dcterms:W3CDTF">2020-12-14T14:25:00Z</dcterms:modified>
</cp:coreProperties>
</file>