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3D" w:rsidRDefault="0093493D" w:rsidP="0093493D">
      <w:pPr>
        <w:ind w:firstLine="540"/>
        <w:jc w:val="center"/>
        <w:rPr>
          <w:b/>
          <w:noProof/>
          <w:szCs w:val="28"/>
          <w:lang w:val="en-US"/>
        </w:rPr>
      </w:pPr>
    </w:p>
    <w:p w:rsidR="000156DA" w:rsidRDefault="000156DA" w:rsidP="0093493D">
      <w:pPr>
        <w:ind w:firstLine="540"/>
        <w:jc w:val="center"/>
        <w:rPr>
          <w:b/>
          <w:noProof/>
          <w:szCs w:val="28"/>
          <w:lang w:val="en-US"/>
        </w:rPr>
      </w:pPr>
    </w:p>
    <w:p w:rsidR="000156DA" w:rsidRDefault="000156DA" w:rsidP="0093493D">
      <w:pPr>
        <w:ind w:firstLine="540"/>
        <w:jc w:val="center"/>
        <w:rPr>
          <w:b/>
          <w:noProof/>
          <w:szCs w:val="28"/>
          <w:lang w:val="en-US"/>
        </w:rPr>
      </w:pPr>
    </w:p>
    <w:p w:rsidR="000156DA" w:rsidRPr="000156DA" w:rsidRDefault="000156DA" w:rsidP="0093493D">
      <w:pPr>
        <w:ind w:firstLine="540"/>
        <w:jc w:val="center"/>
        <w:rPr>
          <w:b/>
          <w:noProof/>
          <w:szCs w:val="28"/>
          <w:lang w:val="en-US"/>
        </w:rPr>
      </w:pPr>
    </w:p>
    <w:p w:rsidR="0093493D" w:rsidRPr="0093493D" w:rsidRDefault="0093493D" w:rsidP="0093493D">
      <w:pPr>
        <w:rPr>
          <w:noProof/>
          <w:sz w:val="16"/>
          <w:szCs w:val="16"/>
          <w:lang w:val="uk-UA"/>
        </w:rPr>
      </w:pPr>
    </w:p>
    <w:p w:rsidR="0093493D" w:rsidRPr="004A133D" w:rsidRDefault="0093493D" w:rsidP="0093493D">
      <w:pPr>
        <w:ind w:firstLine="540"/>
        <w:jc w:val="both"/>
        <w:rPr>
          <w:noProof/>
          <w:sz w:val="16"/>
          <w:szCs w:val="16"/>
        </w:rPr>
      </w:pPr>
    </w:p>
    <w:p w:rsidR="0093493D" w:rsidRPr="00AB1DAD" w:rsidRDefault="0093493D" w:rsidP="0093493D">
      <w:pPr>
        <w:ind w:firstLine="540"/>
        <w:jc w:val="both"/>
        <w:rPr>
          <w:noProof/>
          <w:sz w:val="16"/>
          <w:szCs w:val="16"/>
        </w:rPr>
      </w:pPr>
    </w:p>
    <w:p w:rsidR="0093493D" w:rsidRPr="00AB1DAD" w:rsidRDefault="0093493D" w:rsidP="0093493D">
      <w:pPr>
        <w:ind w:firstLine="540"/>
        <w:jc w:val="both"/>
        <w:rPr>
          <w:noProof/>
          <w:sz w:val="16"/>
          <w:szCs w:val="16"/>
        </w:rPr>
      </w:pPr>
    </w:p>
    <w:p w:rsidR="0093493D" w:rsidRDefault="0093493D" w:rsidP="0093493D">
      <w:pPr>
        <w:ind w:firstLine="540"/>
        <w:jc w:val="both"/>
        <w:rPr>
          <w:noProof/>
          <w:sz w:val="16"/>
          <w:szCs w:val="16"/>
        </w:rPr>
      </w:pPr>
    </w:p>
    <w:p w:rsidR="0093493D" w:rsidRPr="00DC652B" w:rsidRDefault="0093493D" w:rsidP="0093493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lang w:val="uk-UA"/>
        </w:rPr>
      </w:pPr>
      <w:r>
        <w:rPr>
          <w:rStyle w:val="a4"/>
          <w:color w:val="000000" w:themeColor="text1"/>
          <w:sz w:val="28"/>
          <w:szCs w:val="28"/>
          <w:lang w:val="uk-UA"/>
        </w:rPr>
        <w:t xml:space="preserve"> </w:t>
      </w:r>
      <w:r w:rsidRPr="00DC652B">
        <w:rPr>
          <w:rStyle w:val="a4"/>
          <w:color w:val="000000" w:themeColor="text1"/>
          <w:sz w:val="28"/>
          <w:szCs w:val="28"/>
          <w:lang w:val="uk-UA"/>
        </w:rPr>
        <w:t xml:space="preserve">Про </w:t>
      </w:r>
      <w:proofErr w:type="spellStart"/>
      <w:r w:rsidRPr="00DC652B">
        <w:rPr>
          <w:rStyle w:val="a4"/>
          <w:color w:val="000000" w:themeColor="text1"/>
          <w:sz w:val="28"/>
          <w:szCs w:val="28"/>
        </w:rPr>
        <w:t>затвердження</w:t>
      </w:r>
      <w:proofErr w:type="spellEnd"/>
      <w:r w:rsidRPr="00DC652B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DC652B">
        <w:rPr>
          <w:rStyle w:val="a4"/>
          <w:color w:val="000000" w:themeColor="text1"/>
          <w:sz w:val="28"/>
          <w:szCs w:val="28"/>
        </w:rPr>
        <w:t>Програми</w:t>
      </w:r>
      <w:proofErr w:type="spellEnd"/>
      <w:r w:rsidRPr="00DC652B">
        <w:rPr>
          <w:rStyle w:val="a4"/>
          <w:color w:val="000000" w:themeColor="text1"/>
          <w:sz w:val="28"/>
          <w:szCs w:val="28"/>
        </w:rPr>
        <w:t xml:space="preserve"> </w:t>
      </w:r>
    </w:p>
    <w:p w:rsidR="0093493D" w:rsidRPr="0093493D" w:rsidRDefault="0093493D" w:rsidP="009349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rStyle w:val="a4"/>
          <w:color w:val="000000" w:themeColor="text1"/>
          <w:sz w:val="28"/>
          <w:szCs w:val="28"/>
          <w:lang w:val="uk-UA"/>
        </w:rPr>
        <w:t xml:space="preserve">«Безпечний Авангард» </w:t>
      </w:r>
      <w:r w:rsidRPr="00DC652B">
        <w:rPr>
          <w:rStyle w:val="a4"/>
          <w:color w:val="000000" w:themeColor="text1"/>
          <w:sz w:val="28"/>
          <w:szCs w:val="28"/>
          <w:lang w:val="uk-UA"/>
        </w:rPr>
        <w:t xml:space="preserve">на </w:t>
      </w:r>
      <w:r>
        <w:rPr>
          <w:rStyle w:val="a4"/>
          <w:color w:val="000000" w:themeColor="text1"/>
          <w:sz w:val="28"/>
          <w:szCs w:val="28"/>
          <w:lang w:val="uk-UA"/>
        </w:rPr>
        <w:t>2021</w:t>
      </w:r>
      <w:r w:rsidRPr="00DC652B">
        <w:rPr>
          <w:rStyle w:val="a4"/>
          <w:color w:val="000000" w:themeColor="text1"/>
          <w:sz w:val="28"/>
          <w:szCs w:val="28"/>
          <w:lang w:val="uk-UA"/>
        </w:rPr>
        <w:t xml:space="preserve"> р</w:t>
      </w:r>
      <w:r>
        <w:rPr>
          <w:rStyle w:val="a4"/>
          <w:color w:val="000000" w:themeColor="text1"/>
          <w:sz w:val="28"/>
          <w:szCs w:val="28"/>
          <w:lang w:val="uk-UA"/>
        </w:rPr>
        <w:t>ік</w:t>
      </w:r>
    </w:p>
    <w:p w:rsidR="0093493D" w:rsidRPr="0093493D" w:rsidRDefault="0093493D" w:rsidP="0093493D">
      <w:pPr>
        <w:ind w:firstLine="540"/>
        <w:jc w:val="both"/>
        <w:rPr>
          <w:noProof/>
          <w:color w:val="000000" w:themeColor="text1"/>
          <w:szCs w:val="28"/>
          <w:lang w:val="uk-UA"/>
        </w:rPr>
      </w:pPr>
    </w:p>
    <w:p w:rsidR="0093493D" w:rsidRPr="0093493D" w:rsidRDefault="0093493D" w:rsidP="0093493D">
      <w:pPr>
        <w:ind w:firstLine="540"/>
        <w:jc w:val="both"/>
        <w:rPr>
          <w:noProof/>
          <w:color w:val="000000" w:themeColor="text1"/>
          <w:szCs w:val="28"/>
          <w:lang w:val="uk-UA"/>
        </w:rPr>
      </w:pPr>
      <w:r w:rsidRPr="0093493D">
        <w:rPr>
          <w:noProof/>
          <w:color w:val="000000" w:themeColor="text1"/>
          <w:szCs w:val="28"/>
          <w:lang w:val="uk-UA"/>
        </w:rPr>
        <w:t xml:space="preserve"> </w:t>
      </w:r>
    </w:p>
    <w:p w:rsidR="0093493D" w:rsidRPr="0093493D" w:rsidRDefault="0093493D" w:rsidP="0093493D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493D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 xml:space="preserve">   </w:t>
      </w:r>
      <w:r w:rsidRPr="00934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Законів України «Про місцеве самоврядування в Україні», згідно ст.91 Бюджетного кодексу України, </w:t>
      </w:r>
      <w:r w:rsidRPr="00934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запобігання та припинення адміністративних правопорушень і злочинів,  захисту життя та здоров’я громадян, інтересів суспільства і держави від протиправних посягань,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34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Авангардівська</w:t>
      </w:r>
      <w:proofErr w:type="spellEnd"/>
      <w:r w:rsidRPr="00934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селищна рада,</w:t>
      </w:r>
    </w:p>
    <w:p w:rsidR="0093493D" w:rsidRPr="000156DA" w:rsidRDefault="0093493D" w:rsidP="000156DA">
      <w:pPr>
        <w:pStyle w:val="a8"/>
        <w:shd w:val="clear" w:color="auto" w:fill="FFFFFF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6DA">
        <w:rPr>
          <w:rFonts w:ascii="Times New Roman" w:hAnsi="Times New Roman" w:cs="Times New Roman"/>
          <w:color w:val="2E2E2E"/>
          <w:sz w:val="28"/>
          <w:szCs w:val="28"/>
          <w:lang w:val="uk-UA"/>
        </w:rPr>
        <w:br/>
      </w:r>
      <w:r w:rsidRPr="000156DA">
        <w:rPr>
          <w:rFonts w:ascii="Times New Roman" w:hAnsi="Times New Roman" w:cs="Times New Roman"/>
          <w:b/>
          <w:bCs/>
          <w:color w:val="2E2E2E"/>
          <w:sz w:val="28"/>
          <w:szCs w:val="28"/>
        </w:rPr>
        <w:t>ВИРІШИЛА:</w:t>
      </w:r>
      <w:r w:rsidRPr="000156DA">
        <w:rPr>
          <w:rFonts w:ascii="Times New Roman" w:hAnsi="Times New Roman" w:cs="Times New Roman"/>
          <w:b/>
          <w:color w:val="2E2E2E"/>
          <w:sz w:val="28"/>
          <w:szCs w:val="28"/>
          <w:lang w:val="en-US"/>
        </w:rPr>
        <w:t> </w:t>
      </w:r>
      <w:r w:rsidRPr="000156DA">
        <w:rPr>
          <w:rFonts w:ascii="Times New Roman" w:hAnsi="Times New Roman" w:cs="Times New Roman"/>
          <w:color w:val="2E2E2E"/>
          <w:sz w:val="28"/>
          <w:szCs w:val="28"/>
        </w:rPr>
        <w:br/>
      </w:r>
      <w:r w:rsidRPr="000156DA">
        <w:rPr>
          <w:rFonts w:ascii="Times New Roman" w:hAnsi="Times New Roman" w:cs="Times New Roman"/>
          <w:color w:val="2E2E2E"/>
          <w:sz w:val="28"/>
          <w:szCs w:val="28"/>
        </w:rPr>
        <w:br/>
      </w:r>
      <w:r w:rsidRPr="00015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1.Затвердити </w:t>
      </w:r>
      <w:proofErr w:type="spellStart"/>
      <w:r w:rsidRPr="000156DA">
        <w:rPr>
          <w:rFonts w:ascii="Times New Roman" w:hAnsi="Times New Roman" w:cs="Times New Roman"/>
          <w:color w:val="000000" w:themeColor="text1"/>
          <w:sz w:val="28"/>
          <w:szCs w:val="28"/>
        </w:rPr>
        <w:t>Програму</w:t>
      </w:r>
      <w:proofErr w:type="spellEnd"/>
      <w:r w:rsidRPr="00015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56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«Безпечний Авангард»</w:t>
      </w:r>
      <w:r w:rsidRPr="00015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2021  </w:t>
      </w:r>
      <w:proofErr w:type="spellStart"/>
      <w:proofErr w:type="gramStart"/>
      <w:r w:rsidRPr="000156D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0156DA">
        <w:rPr>
          <w:rFonts w:ascii="Times New Roman" w:hAnsi="Times New Roman" w:cs="Times New Roman"/>
          <w:color w:val="000000" w:themeColor="text1"/>
          <w:sz w:val="28"/>
          <w:szCs w:val="28"/>
        </w:rPr>
        <w:t>ік</w:t>
      </w:r>
      <w:proofErr w:type="spellEnd"/>
      <w:r w:rsidRPr="00015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6DA">
        <w:rPr>
          <w:rFonts w:ascii="Times New Roman" w:hAnsi="Times New Roman" w:cs="Times New Roman"/>
          <w:color w:val="000000" w:themeColor="text1"/>
          <w:sz w:val="28"/>
          <w:szCs w:val="28"/>
        </w:rPr>
        <w:t>згідно</w:t>
      </w:r>
      <w:proofErr w:type="spellEnd"/>
      <w:r w:rsidRPr="00015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6D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015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6DA">
        <w:rPr>
          <w:rFonts w:ascii="Times New Roman" w:hAnsi="Times New Roman" w:cs="Times New Roman"/>
          <w:color w:val="000000" w:themeColor="text1"/>
          <w:sz w:val="28"/>
          <w:szCs w:val="28"/>
        </w:rPr>
        <w:t>додатком</w:t>
      </w:r>
      <w:proofErr w:type="spellEnd"/>
      <w:r w:rsidRPr="00015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 (</w:t>
      </w:r>
      <w:proofErr w:type="spellStart"/>
      <w:r w:rsidRPr="000156DA">
        <w:rPr>
          <w:rFonts w:ascii="Times New Roman" w:hAnsi="Times New Roman" w:cs="Times New Roman"/>
          <w:color w:val="000000" w:themeColor="text1"/>
          <w:sz w:val="28"/>
          <w:szCs w:val="28"/>
        </w:rPr>
        <w:t>додається</w:t>
      </w:r>
      <w:proofErr w:type="spellEnd"/>
      <w:r w:rsidRPr="000156D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3493D" w:rsidRPr="0093493D" w:rsidRDefault="0093493D" w:rsidP="0093493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93D" w:rsidRPr="0093493D" w:rsidRDefault="000156DA" w:rsidP="000156DA">
      <w:pPr>
        <w:pStyle w:val="2"/>
        <w:keepLines w:val="0"/>
        <w:autoSpaceDE w:val="0"/>
        <w:autoSpaceDN w:val="0"/>
        <w:spacing w:before="240" w:after="60" w:line="240" w:lineRule="auto"/>
        <w:ind w:left="720"/>
        <w:jc w:val="both"/>
        <w:rPr>
          <w:rFonts w:ascii="Times New Roman" w:hAnsi="Times New Roman" w:cs="Times New Roman"/>
          <w:b w:val="0"/>
          <w:i/>
          <w:sz w:val="28"/>
          <w:szCs w:val="28"/>
          <w:lang w:val="uk-UA"/>
        </w:rPr>
      </w:pPr>
      <w:r w:rsidRPr="000156DA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.</w:t>
      </w:r>
      <w:r w:rsidR="0093493D" w:rsidRPr="0093493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Контроль</w:t>
      </w:r>
      <w:proofErr w:type="spellEnd"/>
      <w:r w:rsidR="0093493D" w:rsidRPr="0093493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за виконанням даного </w:t>
      </w:r>
      <w:proofErr w:type="gramStart"/>
      <w:r w:rsidR="0093493D" w:rsidRPr="0093493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р</w:t>
      </w:r>
      <w:proofErr w:type="gramEnd"/>
      <w:r w:rsidR="0093493D" w:rsidRPr="0093493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93493D" w:rsidRPr="0093493D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.</w:t>
      </w:r>
    </w:p>
    <w:p w:rsidR="0093493D" w:rsidRPr="0093493D" w:rsidRDefault="0093493D" w:rsidP="0093493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3493D" w:rsidRPr="0093493D" w:rsidRDefault="0093493D" w:rsidP="0093493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3493D" w:rsidRPr="0093493D" w:rsidRDefault="0093493D" w:rsidP="0093493D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34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Селищний</w:t>
      </w:r>
      <w:proofErr w:type="spellEnd"/>
      <w:r w:rsidRPr="00934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голова                                                       </w:t>
      </w:r>
      <w:proofErr w:type="spellStart"/>
      <w:r w:rsidRPr="00934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Сергій</w:t>
      </w:r>
      <w:proofErr w:type="spellEnd"/>
      <w:r w:rsidRPr="00934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ХРУСТОВСЬКИЙ</w:t>
      </w:r>
    </w:p>
    <w:p w:rsidR="0093493D" w:rsidRPr="0093493D" w:rsidRDefault="0093493D" w:rsidP="0093493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93D" w:rsidRPr="0093493D" w:rsidRDefault="0093493D" w:rsidP="0093493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93D" w:rsidRPr="0093493D" w:rsidRDefault="0093493D" w:rsidP="0093493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93D" w:rsidRPr="0093493D" w:rsidRDefault="0093493D" w:rsidP="0093493D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4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0156D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85 </w:t>
      </w:r>
      <w:r w:rsidRPr="00934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93493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934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ІІ</w:t>
      </w:r>
    </w:p>
    <w:p w:rsidR="0093493D" w:rsidRPr="000156DA" w:rsidRDefault="0093493D" w:rsidP="000156DA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934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від</w:t>
      </w:r>
      <w:proofErr w:type="spellEnd"/>
      <w:r w:rsidRPr="00934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24.12.2020р.</w:t>
      </w:r>
    </w:p>
    <w:p w:rsidR="0093493D" w:rsidRPr="004F35C7" w:rsidRDefault="004F35C7" w:rsidP="004F35C7">
      <w:pPr>
        <w:widowControl w:val="0"/>
        <w:autoSpaceDE w:val="0"/>
        <w:autoSpaceDN w:val="0"/>
        <w:adjustRightInd w:val="0"/>
        <w:spacing w:line="285" w:lineRule="exact"/>
        <w:ind w:left="5846" w:right="-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35C7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        </w:t>
      </w:r>
      <w:proofErr w:type="spellStart"/>
      <w:r w:rsidR="0093493D" w:rsidRPr="004F35C7">
        <w:rPr>
          <w:rFonts w:ascii="Times New Roman" w:hAnsi="Times New Roman" w:cs="Times New Roman"/>
          <w:color w:val="000000"/>
          <w:sz w:val="24"/>
          <w:szCs w:val="24"/>
        </w:rPr>
        <w:t>Додаток</w:t>
      </w:r>
      <w:proofErr w:type="spellEnd"/>
      <w:r w:rsidR="0093493D" w:rsidRPr="004F35C7"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</w:p>
    <w:p w:rsidR="0093493D" w:rsidRPr="004F35C7" w:rsidRDefault="004F35C7" w:rsidP="004F35C7">
      <w:pPr>
        <w:widowControl w:val="0"/>
        <w:autoSpaceDE w:val="0"/>
        <w:autoSpaceDN w:val="0"/>
        <w:adjustRightInd w:val="0"/>
        <w:spacing w:line="280" w:lineRule="exact"/>
        <w:ind w:left="5846" w:right="8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93493D" w:rsidRPr="004F35C7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proofErr w:type="spellStart"/>
      <w:proofErr w:type="gramStart"/>
      <w:r w:rsidR="0093493D" w:rsidRPr="004F35C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93493D" w:rsidRPr="004F35C7"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 w:rsidR="0093493D" w:rsidRPr="004F3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493D" w:rsidRPr="004F35C7">
        <w:rPr>
          <w:rFonts w:ascii="Times New Roman" w:hAnsi="Times New Roman" w:cs="Times New Roman"/>
          <w:color w:val="000000"/>
          <w:sz w:val="24"/>
          <w:szCs w:val="24"/>
        </w:rPr>
        <w:t>сесії</w:t>
      </w:r>
      <w:proofErr w:type="spellEnd"/>
      <w:r w:rsidR="0093493D" w:rsidRPr="004F3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493D" w:rsidRPr="004F35C7" w:rsidRDefault="0093493D" w:rsidP="004F35C7">
      <w:pPr>
        <w:widowControl w:val="0"/>
        <w:autoSpaceDE w:val="0"/>
        <w:autoSpaceDN w:val="0"/>
        <w:adjustRightInd w:val="0"/>
        <w:spacing w:line="285" w:lineRule="exact"/>
        <w:ind w:left="5846"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35C7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4F35C7">
        <w:rPr>
          <w:rFonts w:ascii="Times New Roman" w:hAnsi="Times New Roman" w:cs="Times New Roman"/>
          <w:color w:val="000000"/>
          <w:sz w:val="24"/>
          <w:szCs w:val="24"/>
        </w:rPr>
        <w:t xml:space="preserve"> 24.12. 2020 року № </w:t>
      </w:r>
      <w:r w:rsidR="000156DA">
        <w:rPr>
          <w:rFonts w:ascii="Times New Roman" w:hAnsi="Times New Roman" w:cs="Times New Roman"/>
          <w:color w:val="000000"/>
          <w:sz w:val="24"/>
          <w:szCs w:val="24"/>
          <w:lang w:val="uk-UA"/>
        </w:rPr>
        <w:t>85</w:t>
      </w:r>
      <w:r w:rsidRPr="004F35C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F35C7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4F35C7">
        <w:rPr>
          <w:rFonts w:ascii="Times New Roman" w:hAnsi="Times New Roman" w:cs="Times New Roman"/>
          <w:color w:val="000000"/>
          <w:sz w:val="24"/>
          <w:szCs w:val="24"/>
        </w:rPr>
        <w:t>ІІ</w:t>
      </w:r>
    </w:p>
    <w:p w:rsidR="0093493D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93493D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93493D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93493D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93493D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93493D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93493D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93493D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93493D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93493D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93493D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93493D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93493D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93493D" w:rsidRDefault="0093493D" w:rsidP="0093493D">
      <w:pPr>
        <w:widowControl w:val="0"/>
        <w:autoSpaceDE w:val="0"/>
        <w:autoSpaceDN w:val="0"/>
        <w:adjustRightInd w:val="0"/>
        <w:spacing w:line="14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93493D" w:rsidRPr="004F35C7" w:rsidRDefault="0093493D" w:rsidP="000156DA">
      <w:pPr>
        <w:widowControl w:val="0"/>
        <w:autoSpaceDE w:val="0"/>
        <w:autoSpaceDN w:val="0"/>
        <w:adjustRightInd w:val="0"/>
        <w:spacing w:line="360" w:lineRule="exact"/>
        <w:ind w:right="-38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4F35C7">
        <w:rPr>
          <w:rFonts w:ascii="Times New Roman" w:hAnsi="Times New Roman" w:cs="Times New Roman"/>
          <w:b/>
          <w:color w:val="000000"/>
          <w:sz w:val="32"/>
          <w:szCs w:val="24"/>
        </w:rPr>
        <w:t>ПРОГРАМА</w:t>
      </w:r>
    </w:p>
    <w:p w:rsidR="0093493D" w:rsidRPr="004F35C7" w:rsidRDefault="004F35C7" w:rsidP="000156DA">
      <w:pPr>
        <w:widowControl w:val="0"/>
        <w:autoSpaceDE w:val="0"/>
        <w:autoSpaceDN w:val="0"/>
        <w:adjustRightInd w:val="0"/>
        <w:spacing w:line="380" w:lineRule="exact"/>
        <w:ind w:left="1759" w:right="1375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lang w:val="uk-UA"/>
        </w:rPr>
        <w:t>«Безпечний Авангард»</w:t>
      </w:r>
    </w:p>
    <w:p w:rsidR="0093493D" w:rsidRPr="004F35C7" w:rsidRDefault="0093493D" w:rsidP="000156DA">
      <w:pPr>
        <w:widowControl w:val="0"/>
        <w:autoSpaceDE w:val="0"/>
        <w:autoSpaceDN w:val="0"/>
        <w:adjustRightInd w:val="0"/>
        <w:spacing w:line="380" w:lineRule="exact"/>
        <w:ind w:left="1759" w:right="1375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4F35C7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на 2021 </w:t>
      </w:r>
      <w:proofErr w:type="spellStart"/>
      <w:proofErr w:type="gramStart"/>
      <w:r w:rsidRPr="004F35C7">
        <w:rPr>
          <w:rFonts w:ascii="Times New Roman" w:hAnsi="Times New Roman" w:cs="Times New Roman"/>
          <w:b/>
          <w:color w:val="000000"/>
          <w:sz w:val="32"/>
          <w:szCs w:val="24"/>
        </w:rPr>
        <w:t>р</w:t>
      </w:r>
      <w:proofErr w:type="gramEnd"/>
      <w:r w:rsidRPr="004F35C7">
        <w:rPr>
          <w:rFonts w:ascii="Times New Roman" w:hAnsi="Times New Roman" w:cs="Times New Roman"/>
          <w:b/>
          <w:color w:val="000000"/>
          <w:sz w:val="32"/>
          <w:szCs w:val="24"/>
        </w:rPr>
        <w:t>ік</w:t>
      </w:r>
      <w:proofErr w:type="spellEnd"/>
    </w:p>
    <w:p w:rsidR="0093493D" w:rsidRPr="004F35C7" w:rsidRDefault="0093493D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493D" w:rsidRDefault="0093493D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93493D" w:rsidRDefault="0093493D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93493D" w:rsidRDefault="0093493D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93493D" w:rsidRDefault="0093493D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93493D" w:rsidRDefault="0093493D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93493D" w:rsidRDefault="0093493D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93493D" w:rsidRDefault="0093493D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93493D" w:rsidRDefault="0093493D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93493D" w:rsidRDefault="0093493D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93493D" w:rsidRDefault="0093493D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93493D" w:rsidRDefault="0093493D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93493D" w:rsidRPr="004F35C7" w:rsidRDefault="0093493D" w:rsidP="004F35C7">
      <w:pPr>
        <w:widowControl w:val="0"/>
        <w:autoSpaceDE w:val="0"/>
        <w:autoSpaceDN w:val="0"/>
        <w:adjustRightInd w:val="0"/>
        <w:spacing w:line="285" w:lineRule="exact"/>
        <w:ind w:right="-30"/>
        <w:rPr>
          <w:b/>
          <w:color w:val="000000"/>
          <w:sz w:val="24"/>
          <w:szCs w:val="24"/>
          <w:lang w:val="uk-UA"/>
        </w:rPr>
      </w:pPr>
    </w:p>
    <w:p w:rsidR="0093493D" w:rsidRPr="004F35C7" w:rsidRDefault="0093493D" w:rsidP="0093493D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F35C7">
        <w:rPr>
          <w:rFonts w:ascii="Times New Roman" w:hAnsi="Times New Roman" w:cs="Times New Roman"/>
          <w:b/>
          <w:color w:val="000000"/>
          <w:sz w:val="24"/>
          <w:szCs w:val="24"/>
        </w:rPr>
        <w:t>смт</w:t>
      </w:r>
      <w:proofErr w:type="gramStart"/>
      <w:r w:rsidRPr="004F35C7">
        <w:rPr>
          <w:rFonts w:ascii="Times New Roman" w:hAnsi="Times New Roman" w:cs="Times New Roman"/>
          <w:b/>
          <w:color w:val="000000"/>
          <w:sz w:val="24"/>
          <w:szCs w:val="24"/>
        </w:rPr>
        <w:t>.А</w:t>
      </w:r>
      <w:proofErr w:type="gramEnd"/>
      <w:r w:rsidRPr="004F35C7">
        <w:rPr>
          <w:rFonts w:ascii="Times New Roman" w:hAnsi="Times New Roman" w:cs="Times New Roman"/>
          <w:b/>
          <w:color w:val="000000"/>
          <w:sz w:val="24"/>
          <w:szCs w:val="24"/>
        </w:rPr>
        <w:t>вангард</w:t>
      </w:r>
      <w:proofErr w:type="spellEnd"/>
    </w:p>
    <w:p w:rsidR="0093493D" w:rsidRPr="004F35C7" w:rsidRDefault="0093493D" w:rsidP="004F35C7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F35C7">
        <w:rPr>
          <w:rFonts w:ascii="Times New Roman" w:hAnsi="Times New Roman" w:cs="Times New Roman"/>
          <w:b/>
          <w:color w:val="000000"/>
          <w:sz w:val="24"/>
          <w:szCs w:val="24"/>
        </w:rPr>
        <w:t>2020</w:t>
      </w:r>
    </w:p>
    <w:p w:rsidR="0093493D" w:rsidRDefault="0093493D" w:rsidP="002651D5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2651D5" w:rsidRPr="002651D5" w:rsidRDefault="002651D5" w:rsidP="002651D5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A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ПРОГРАМА   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</w:t>
      </w:r>
      <w:r w:rsidR="003D476C" w:rsidRPr="00BF1A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БЕЗПЕЧНИЙ АВАНГАРД” </w:t>
      </w:r>
      <w:r w:rsidRPr="00BF1A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на </w:t>
      </w:r>
      <w:r w:rsidR="003D476C" w:rsidRPr="00BF1A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2021</w:t>
      </w:r>
      <w:r w:rsidRPr="00BF1A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 р</w:t>
      </w:r>
      <w:r w:rsidR="000156D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ік</w:t>
      </w:r>
    </w:p>
    <w:p w:rsidR="002651D5" w:rsidRPr="002651D5" w:rsidRDefault="002651D5" w:rsidP="002651D5">
      <w:pPr>
        <w:shd w:val="clear" w:color="auto" w:fill="FFFFFF"/>
        <w:spacing w:after="0" w:line="276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2651D5" w:rsidRPr="000156DA" w:rsidRDefault="002651D5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І. Загальні положення</w:t>
      </w:r>
    </w:p>
    <w:p w:rsidR="002651D5" w:rsidRPr="000156DA" w:rsidRDefault="003D476C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</w:t>
      </w:r>
      <w:r w:rsidR="002651D5"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„</w:t>
      </w: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БЕЗПЕЧНИЙ АВАНГАРД</w:t>
      </w:r>
      <w:r w:rsidR="002651D5"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 на </w:t>
      </w: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2651D5"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 (далі-Програма) розроблена відповідно до Законів України „Про національну поліцію”, “Про участь громадян в охороні громадського порядку і державного кордону”,  Указу Президента „Про заходи щодо забезпечення особистої безпеки гр</w:t>
      </w: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омадян та протидії злочинності”</w:t>
      </w:r>
      <w:bookmarkStart w:id="0" w:name="_GoBack"/>
      <w:bookmarkEnd w:id="0"/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ст. 91 Бюджетного кодексу України, </w:t>
      </w:r>
      <w:r w:rsidR="002651D5"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запобігання та припинення адміністративних правопорушень і злочинів,  захисту життя та здоров’я громадян, інтересів суспільства і держави від протиправних посягань.</w:t>
      </w:r>
    </w:p>
    <w:p w:rsidR="002651D5" w:rsidRPr="000156DA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основу реалізації Програми покладено принцип об’єднання зусиль органів місцевого самоврядування, правоохоронних органів, підприємств, організацій та установ різних форм власності,  громадськості для забезпечення охорони громадського порядку та профілактики злочинності </w:t>
      </w:r>
      <w:r w:rsidR="003D476C"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Авангардівській територіальній громаді</w:t>
      </w: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51D5" w:rsidRPr="000156DA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Питання  активізації участі населення у правоохоронній роботі, підтримки громадянами діяльності органів внутрішніх справ, залучення до цієї роботи підприємств, організацій та установ різних форм власності постає дуже гостро у зв’язку з реформуванням старої системи органів внутрішніх справ та різкім збільшенням проявів злочинності </w:t>
      </w:r>
      <w:r w:rsidR="003D476C"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Авангардівській територіальній громаді</w:t>
      </w: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протягом останнього періоду.</w:t>
      </w:r>
    </w:p>
    <w:p w:rsidR="002651D5" w:rsidRPr="000156DA" w:rsidRDefault="003D476C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Наявний</w:t>
      </w:r>
      <w:r w:rsidR="002651D5"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 справ знижує оперативність реагування</w:t>
      </w: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працівників поліції</w:t>
      </w:r>
      <w:r w:rsidR="002651D5"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правопорушення, негативно впливає на рівень забезпечення громадського порядку та ефективності боротьби зі злочинністю. У зв’язку з цим широке залучення громадськості, профільних підприємств, організацій та установ різних форм власності до діяльності з охорони громадського порядку та протидії злочинності набуває першочергового значення.</w:t>
      </w:r>
    </w:p>
    <w:p w:rsidR="002651D5" w:rsidRPr="000156DA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Потребує активізації також інформаційно-роз’яснювальна робота, що проводиться серед населення, з метою доведення необхідності участі громадян в охороні громадського порядку, профілактики правопорушень та боротьби зі злочинністю.</w:t>
      </w:r>
    </w:p>
    <w:p w:rsidR="002651D5" w:rsidRPr="000156DA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цілому рівень участі г</w:t>
      </w:r>
      <w:r w:rsidR="003D476C"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ромадян у правоохоронній роботі</w:t>
      </w: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недостатнім. Такий стан справ зумовлений різними факторами. Одним з найболючіших питань у діяльності громадських формувань є низький рівень їх фінансування та матеріально-технічного забезпечення, що не дозволяє повною мірою залучити громадян до відповідної роботи.</w:t>
      </w:r>
    </w:p>
    <w:p w:rsidR="002651D5" w:rsidRPr="000156DA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Враховуючи вищенаведене, виникає необхідність залучення до  роботи підприємств, організацій та установ різних форм власності, які  можуть виконувати цю роботу згідно своїх установчих документів.</w:t>
      </w:r>
    </w:p>
    <w:p w:rsidR="002651D5" w:rsidRPr="000156DA" w:rsidRDefault="002651D5" w:rsidP="003D476C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ІІ. Мета і завдання програми</w:t>
      </w:r>
    </w:p>
    <w:p w:rsidR="002651D5" w:rsidRPr="000156DA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Мета Програми полягає у забезпеченні ефективної підтримки місцевим органом виконавчої влади, органом місцевого самоврядування та населенням діяльності органів внутрішніх справ, спрямованої на підвищення загального рівня правопорядку </w:t>
      </w:r>
      <w:r w:rsidR="003D476C"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Авангардівській територіальній громаді</w:t>
      </w: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захист життя, здоров’я, честі і гідності населення, цілодобову охорону громадського порядку </w:t>
      </w:r>
      <w:r w:rsidR="003D476C"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населених пунктах</w:t>
      </w: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профілактичну роботу по попередженню злочинності та забезпеченні комплексного підходу до розв’язання проблем, пов’язаних з питаннями безпеки </w:t>
      </w:r>
      <w:r w:rsidR="003D476C"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Авангардівській територіальній громаді</w:t>
      </w: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51D5" w:rsidRPr="000156DA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Дана програма передбачає подальше посилення боротьби зі злочинністю,</w:t>
      </w:r>
      <w:r w:rsidR="003D476C"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громадського порядку,</w:t>
      </w:r>
      <w:r w:rsidR="003D476C"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поліпшення профілактичної роботи, активізацію роботи громадських формувань з охорони громадського порядку з метою забезпечення прав і свобод людини і громадянина, надання допомоги у фінансовому і матеріально-технічному</w:t>
      </w:r>
      <w:r w:rsidR="003D476C"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забезпеченні</w:t>
      </w:r>
      <w:r w:rsidR="003D476C"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юридичним особам, які  здійснюють повноваження в сфері  охорони громадського порядку та боротьби зі злочинністю</w:t>
      </w:r>
    </w:p>
    <w:p w:rsidR="002651D5" w:rsidRPr="000156DA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завданнями Програми є:</w:t>
      </w:r>
    </w:p>
    <w:p w:rsidR="002651D5" w:rsidRPr="000156DA" w:rsidRDefault="002651D5" w:rsidP="002651D5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рівня правової освіти населення з питань участі в правоохоронній діяльності;</w:t>
      </w:r>
    </w:p>
    <w:p w:rsidR="002651D5" w:rsidRPr="000156DA" w:rsidRDefault="002651D5" w:rsidP="002651D5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активізація залучення різних категорій населення та об’єднань громадян до охорони громадського порядку та боротьби зі злочинністю;</w:t>
      </w:r>
    </w:p>
    <w:p w:rsidR="002651D5" w:rsidRPr="000156DA" w:rsidRDefault="003D476C" w:rsidP="002651D5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залучення/</w:t>
      </w:r>
      <w:r w:rsidR="002651D5"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громадських формувань з охорони порядку, в подальшому підвищення ефективності їх функціонування шляхом удосконалення  управління та розвитку організаційних структур;</w:t>
      </w:r>
    </w:p>
    <w:p w:rsidR="002651D5" w:rsidRPr="000156DA" w:rsidRDefault="003D476C" w:rsidP="002651D5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на договірних засадах</w:t>
      </w:r>
      <w:r w:rsidR="002651D5"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юридичних осіб, які займаються охороною громадського порядку, попередженням правопорушень та боротьбою зі злочинністю на </w:t>
      </w: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території громади</w:t>
      </w:r>
      <w:r w:rsidR="002651D5"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51D5" w:rsidRPr="000156DA" w:rsidRDefault="002651D5" w:rsidP="002651D5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широке висвітлення діяльності населення, правоохоронних органів, профільних підприємств в охороні громадського порядку та профілактики злочинності в селищі.</w:t>
      </w:r>
    </w:p>
    <w:p w:rsidR="002651D5" w:rsidRPr="000156DA" w:rsidRDefault="002651D5" w:rsidP="003D476C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ІІІ. Очікувані результати від виконання Програми</w:t>
      </w:r>
    </w:p>
    <w:p w:rsidR="002651D5" w:rsidRPr="000156DA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Програми дасть змогу:</w:t>
      </w:r>
    </w:p>
    <w:p w:rsidR="002651D5" w:rsidRPr="000156DA" w:rsidRDefault="002651D5" w:rsidP="002651D5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посилити взаємодію правоохоронних органів, місцевих органів виконавчої влади та органів місцевого самоврядування щодо охорони громадського порядку та боротьби зі злочинністю </w:t>
      </w:r>
      <w:r w:rsidR="003D476C"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Авангардівській територіальній громаді</w:t>
      </w: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651D5" w:rsidRPr="000156DA" w:rsidRDefault="002651D5" w:rsidP="002651D5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активізувати участь широких верств населення у правоохоронній діяльності;</w:t>
      </w:r>
    </w:p>
    <w:p w:rsidR="002651D5" w:rsidRPr="000156DA" w:rsidRDefault="002651D5" w:rsidP="002651D5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забезпечити належну матеріально-технічну і фінансову підтримку діяльності громадських формувань, громадських помічників дільничних інспекторів міліції, юридичних осіб, які здійснюють діяльність у цій сфері;</w:t>
      </w:r>
    </w:p>
    <w:p w:rsidR="002651D5" w:rsidRPr="000156DA" w:rsidRDefault="002651D5" w:rsidP="002651D5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підвищити ефективність діяльності органів внутрішніх справ;</w:t>
      </w:r>
    </w:p>
    <w:p w:rsidR="002651D5" w:rsidRPr="000156DA" w:rsidRDefault="002651D5" w:rsidP="002651D5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поліпшити стан правопорядку в селищі, створити додаткові умови для забезпечення особистої безпеки громадян і профілактики правопорушень;</w:t>
      </w:r>
    </w:p>
    <w:p w:rsidR="002651D5" w:rsidRPr="000156DA" w:rsidRDefault="002651D5" w:rsidP="002651D5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мінімізувати злочинний вплив на молодь та підлітків, усунути причини та умови, що сприяють втягненню їх у протиправну діяльність.</w:t>
      </w:r>
    </w:p>
    <w:p w:rsidR="002651D5" w:rsidRPr="000156DA" w:rsidRDefault="000156DA" w:rsidP="000156DA">
      <w:pPr>
        <w:shd w:val="clear" w:color="auto" w:fill="FFFFFF"/>
        <w:spacing w:after="0" w:line="276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IV</w:t>
      </w:r>
      <w:r w:rsidRPr="000156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2651D5" w:rsidRPr="000156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Заходи щодо реалізації програми</w:t>
      </w:r>
    </w:p>
    <w:p w:rsidR="002651D5" w:rsidRPr="000156DA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 стану правопорядку </w:t>
      </w:r>
      <w:r w:rsidR="003D476C"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Авангардівській територіальній громаді</w:t>
      </w: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визначення пріоритетних напрямів діяльності щодо запобіганням злочинним проявам.</w:t>
      </w:r>
    </w:p>
    <w:p w:rsidR="002651D5" w:rsidRPr="000156DA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завдань для підприємства (організації, установи), яке буде здійснювати  охорону громадського порядку та завдання щодо реалізації даної програми.</w:t>
      </w:r>
    </w:p>
    <w:p w:rsidR="002651D5" w:rsidRPr="000156DA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попередження та мінімізації кримінального впливу на неповнолітніх та молодь, посилення боротьби з незаконним обігом наркотичних засобів, психотропних речовин, здійснення спільних оперативно-профілактичних операцій з протидії розповсюдженню наркотичних засобів у навчально-виховних та розважальних закладах.</w:t>
      </w:r>
    </w:p>
    <w:p w:rsidR="002651D5" w:rsidRPr="000156DA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належної протидії тяжким та особливо тяжким злочинам, незаконному обігу зброї та вибухівки, розшуку злочинців та осіб, причетних до цього, спільно з відділом поліції проведення спеціальних рейдів.</w:t>
      </w:r>
    </w:p>
    <w:p w:rsidR="002651D5" w:rsidRPr="000156DA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Участь у перевірці органами внутрішніх справ дотримання законодавства суб’єктами господарської та підприємницької діяльності, особливо у нічний час.</w:t>
      </w:r>
    </w:p>
    <w:p w:rsidR="002651D5" w:rsidRPr="000156DA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оперативно профілактичних операцій з метою запобігання негативним проявам серед неповнолітніх, у тому числі пияцтва, наркоманії, дитячої бездоглядності й безпритульності, а також виявлення і притягнення до відповідальності дорослих осіб, які негативно впливають на виховання дітей, втягують неповнолітніх у злочинну діяльність, наркоманію, проституцію, жебрацтво тощо.</w:t>
      </w:r>
    </w:p>
    <w:p w:rsidR="002651D5" w:rsidRPr="000156DA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координації дій забезпечення обміну інформацією щодо скоєння правопорушень з боку неповнолітніх з виконавчим комітетом </w:t>
      </w:r>
      <w:r w:rsidR="0042594C"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 селищної ради</w:t>
      </w: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51D5" w:rsidRPr="000156DA" w:rsidRDefault="0042594C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2651D5"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роведення операцій щодо виявлення дітей, які жебракують, чинять правопорушення або стали жертвами злочинної діяльності дорослих.</w:t>
      </w:r>
    </w:p>
    <w:p w:rsidR="002651D5" w:rsidRPr="000156DA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профілактики злочинності в підлітковому та молодіжному середовищі аналіз стану та ефективності залучення підлітків та молоді до масових занять фізичною культурою та спортом, проведення систематичних змагань, інших </w:t>
      </w: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фізкультурно-оздоровчих заходів та здійснювати скоординований план дій щодо активізації спортивно-масової роботи серед молоді за місцем проживання, навчання, праці.</w:t>
      </w:r>
    </w:p>
    <w:p w:rsidR="002651D5" w:rsidRPr="000156DA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Розроблення заходів щодо охорони громадського порядку, особливо у нічний час, сприяння суворому дотриманню графіків роботи закладів, які працюють у вечірній та нічний час ( кафе, бари, ресторани).</w:t>
      </w:r>
    </w:p>
    <w:p w:rsidR="002651D5" w:rsidRPr="000156DA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вирішення комплексу завдань з попередження правопорушень, їх фіксації, миттєвого реагування на злочини – подальше розширення системи відеоспостереження, об’єднання всіх засобів </w:t>
      </w:r>
      <w:proofErr w:type="spellStart"/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відеофіксації</w:t>
      </w:r>
      <w:proofErr w:type="spellEnd"/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єдину глобальну систему централізованого відеоспостереження «</w:t>
      </w:r>
      <w:r w:rsidR="003D476C"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Безпечний Авангард</w:t>
      </w: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7D6893" w:rsidRPr="000156DA" w:rsidRDefault="007D6893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Укладання договору охоронних послуг, з</w:t>
      </w:r>
      <w:r w:rsid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патрулювання території </w:t>
      </w:r>
      <w:proofErr w:type="spellStart"/>
      <w:r w:rsid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</w:t>
      </w:r>
      <w:proofErr w:type="spellEnd"/>
      <w:r w:rsid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ради, а саме</w:t>
      </w: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населених пунктів: </w:t>
      </w:r>
      <w:proofErr w:type="spellStart"/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</w:t>
      </w:r>
      <w:proofErr w:type="spellEnd"/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Авангард, с. Прилиманське, с. Нова Дол</w:t>
      </w:r>
      <w:r w:rsidR="00BF1AE0"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ина, смт. Хлібодарське, селище Р</w:t>
      </w: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адісне.</w:t>
      </w:r>
    </w:p>
    <w:p w:rsidR="002651D5" w:rsidRPr="000156DA" w:rsidRDefault="000156DA" w:rsidP="000156DA">
      <w:pPr>
        <w:shd w:val="clear" w:color="auto" w:fill="FFFFFF"/>
        <w:spacing w:after="0" w:line="276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V</w:t>
      </w:r>
      <w:r w:rsidRPr="000156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2651D5" w:rsidRPr="000156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Обсяги та джерела фінансування Програми</w:t>
      </w:r>
    </w:p>
    <w:p w:rsidR="002651D5" w:rsidRPr="000156DA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Заходи програми виконуються посадовими особами органу місцевого самоврядування, працівниками районного  відділу поліції спільно з громадськими організаціями, формуваннями та </w:t>
      </w:r>
      <w:r w:rsidR="00BF1AE0"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охоронним підприємством.</w:t>
      </w:r>
    </w:p>
    <w:p w:rsidR="002651D5" w:rsidRPr="000156DA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Програми здійснюється в межах фінансових можливостей місцевого бюджету та інших передбачених законодавством  джерел.</w:t>
      </w:r>
    </w:p>
    <w:p w:rsidR="002651D5" w:rsidRPr="000156DA" w:rsidRDefault="000156DA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2651D5"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ередбачається фінансування підприємств, які надають послуги у сфері забезпечення громадської безпеки, охорони правопорядку та громадського порядку, матеріально-фінансова підтримка громадських формувань та об’єднань.</w:t>
      </w:r>
    </w:p>
    <w:p w:rsidR="004F35C7" w:rsidRPr="000156DA" w:rsidRDefault="004F35C7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7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3"/>
        <w:gridCol w:w="6330"/>
        <w:gridCol w:w="2410"/>
      </w:tblGrid>
      <w:tr w:rsidR="00BF1AE0" w:rsidRPr="000156DA" w:rsidTr="000156DA">
        <w:tc>
          <w:tcPr>
            <w:tcW w:w="10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51D5" w:rsidRPr="000156DA" w:rsidRDefault="002651D5" w:rsidP="000156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63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51D5" w:rsidRPr="000156DA" w:rsidRDefault="002651D5" w:rsidP="000156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Призначення коштів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51D5" w:rsidRPr="000156DA" w:rsidRDefault="002651D5" w:rsidP="000156DA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51D5" w:rsidRPr="000156DA" w:rsidRDefault="002651D5" w:rsidP="000156D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Фінансування програми</w:t>
            </w:r>
            <w:r w:rsidR="000156DA" w:rsidRPr="00015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015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  </w:t>
            </w:r>
            <w:r w:rsidR="000156DA" w:rsidRPr="00015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гривень</w:t>
            </w:r>
          </w:p>
        </w:tc>
      </w:tr>
      <w:tr w:rsidR="00BF1AE0" w:rsidRPr="000156DA" w:rsidTr="000156D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F1AE0" w:rsidRPr="000156DA" w:rsidRDefault="00BF1AE0" w:rsidP="000156DA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F1AE0" w:rsidRPr="000156DA" w:rsidRDefault="00BF1AE0" w:rsidP="000156DA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1AE0" w:rsidRPr="000156DA" w:rsidRDefault="00BF1AE0" w:rsidP="000156DA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F1AE0" w:rsidRPr="000156DA" w:rsidTr="000156DA"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1AE0" w:rsidRPr="000156DA" w:rsidRDefault="00BF1AE0" w:rsidP="000156DA">
            <w:pPr>
              <w:spacing w:after="0" w:line="276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1AE0" w:rsidRPr="000156DA" w:rsidRDefault="00BF1AE0" w:rsidP="000156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1AE0" w:rsidRPr="000156DA" w:rsidRDefault="00BF1AE0" w:rsidP="000156DA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F1AE0" w:rsidRPr="000156DA" w:rsidTr="000156DA"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1AE0" w:rsidRPr="000156DA" w:rsidRDefault="00DE7829" w:rsidP="000156DA">
            <w:pPr>
              <w:spacing w:after="0" w:line="276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1AE0" w:rsidRPr="000156DA" w:rsidRDefault="000156DA" w:rsidP="000156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BF1AE0" w:rsidRPr="00015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плата послуг підприємства у сфері забезпечення громадської безпеки, охорони правопорядку та громадського порядку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1AE0" w:rsidRPr="000156DA" w:rsidRDefault="00BF1AE0" w:rsidP="000156DA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2 700 000 </w:t>
            </w:r>
          </w:p>
        </w:tc>
      </w:tr>
      <w:tr w:rsidR="00BF1AE0" w:rsidRPr="000156DA" w:rsidTr="00BF1AE0"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F1AE0" w:rsidRPr="000156DA" w:rsidRDefault="00BF1AE0" w:rsidP="002651D5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F1AE0" w:rsidRPr="000156DA" w:rsidRDefault="00BF1AE0" w:rsidP="002651D5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F1AE0" w:rsidRPr="000156DA" w:rsidRDefault="00BF1AE0" w:rsidP="002651D5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651D5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При необхідності фінансування додаткових заходів Програми  видатки можуть бути збільшені відповідно до потреб.</w:t>
      </w:r>
    </w:p>
    <w:p w:rsidR="000156DA" w:rsidRDefault="000156DA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56DA" w:rsidRPr="000156DA" w:rsidRDefault="000156DA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51D5" w:rsidRPr="000156DA" w:rsidRDefault="002651D5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lastRenderedPageBreak/>
        <w:t>VІ. Система управління та контролю ходу виконання Програми</w:t>
      </w:r>
    </w:p>
    <w:p w:rsidR="002651D5" w:rsidRPr="000156DA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Координація та контроль виконання заходів Програми здійснюється </w:t>
      </w:r>
      <w:r w:rsidR="00CD6E87"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Авангардівською </w:t>
      </w: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селищною радою. Управління бюджетними коштами здійснює розпорядник коштів.</w:t>
      </w:r>
    </w:p>
    <w:p w:rsidR="002651D5" w:rsidRPr="000156DA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Учасники Програми – </w:t>
      </w:r>
      <w:r w:rsidR="00CD6E87"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 селищна рада</w:t>
      </w:r>
      <w:r w:rsidRPr="00015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представники правоохоронних органів, профільних підприємств, які здійснюють діяльність у сфері охорони безпеки, громадські організації звітуються про виконання Програми та витрачання коштів на її фінансування не рідше одного разу на рік.</w:t>
      </w:r>
    </w:p>
    <w:p w:rsidR="00CD6E87" w:rsidRDefault="002651D5" w:rsidP="00CD6E8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0156DA" w:rsidRDefault="000156DA" w:rsidP="00CD6E8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6DA" w:rsidRDefault="000156DA" w:rsidP="00CD6E8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6E87" w:rsidRDefault="00CD6E87" w:rsidP="00CD6E8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51D5" w:rsidRPr="004F35C7" w:rsidRDefault="00CD6E8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35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                                                            Валентина ЩУР</w:t>
      </w: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Pr="002651D5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5C7" w:rsidRPr="004F35C7" w:rsidRDefault="004F35C7" w:rsidP="004F35C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35C7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4F35C7">
        <w:rPr>
          <w:rFonts w:ascii="Times New Roman" w:hAnsi="Times New Roman" w:cs="Times New Roman"/>
          <w:sz w:val="24"/>
          <w:szCs w:val="24"/>
        </w:rPr>
        <w:t xml:space="preserve"> №1 до </w:t>
      </w:r>
      <w:proofErr w:type="spellStart"/>
      <w:r w:rsidRPr="004F35C7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</w:p>
    <w:p w:rsidR="004F35C7" w:rsidRPr="001F473D" w:rsidRDefault="004F35C7" w:rsidP="004F35C7">
      <w:pPr>
        <w:jc w:val="center"/>
        <w:rPr>
          <w:szCs w:val="28"/>
        </w:rPr>
      </w:pPr>
    </w:p>
    <w:p w:rsidR="004F35C7" w:rsidRPr="004F35C7" w:rsidRDefault="004F35C7" w:rsidP="004F3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35C7">
        <w:rPr>
          <w:rFonts w:ascii="Times New Roman" w:hAnsi="Times New Roman" w:cs="Times New Roman"/>
          <w:b/>
          <w:sz w:val="28"/>
          <w:szCs w:val="28"/>
        </w:rPr>
        <w:t>Напрями</w:t>
      </w:r>
      <w:proofErr w:type="spellEnd"/>
      <w:r w:rsidRPr="004F35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35C7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4F35C7">
        <w:rPr>
          <w:rFonts w:ascii="Times New Roman" w:hAnsi="Times New Roman" w:cs="Times New Roman"/>
          <w:b/>
          <w:sz w:val="28"/>
          <w:szCs w:val="28"/>
        </w:rPr>
        <w:t xml:space="preserve"> та заходи </w:t>
      </w:r>
      <w:proofErr w:type="spellStart"/>
      <w:r w:rsidRPr="004F35C7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4F3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5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«Безпечний Авангард» </w:t>
      </w:r>
      <w:r w:rsidRPr="004F35C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4F3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2021 </w:t>
      </w:r>
      <w:proofErr w:type="spellStart"/>
      <w:proofErr w:type="gramStart"/>
      <w:r w:rsidRPr="004F3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Pr="004F3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ік</w:t>
      </w:r>
      <w:proofErr w:type="spellEnd"/>
    </w:p>
    <w:tbl>
      <w:tblPr>
        <w:tblStyle w:val="a7"/>
        <w:tblpPr w:leftFromText="180" w:rightFromText="180" w:vertAnchor="text" w:horzAnchor="margin" w:tblpXSpec="center" w:tblpY="152"/>
        <w:tblW w:w="10915" w:type="dxa"/>
        <w:tblLayout w:type="fixed"/>
        <w:tblLook w:val="01E0"/>
      </w:tblPr>
      <w:tblGrid>
        <w:gridCol w:w="2977"/>
        <w:gridCol w:w="1134"/>
        <w:gridCol w:w="1559"/>
        <w:gridCol w:w="1843"/>
        <w:gridCol w:w="3402"/>
      </w:tblGrid>
      <w:tr w:rsidR="004F35C7" w:rsidTr="004F35C7">
        <w:tc>
          <w:tcPr>
            <w:tcW w:w="2977" w:type="dxa"/>
            <w:vAlign w:val="center"/>
            <w:hideMark/>
          </w:tcPr>
          <w:p w:rsidR="004F35C7" w:rsidRPr="00EB44CB" w:rsidRDefault="004F35C7" w:rsidP="004F35C7">
            <w:pPr>
              <w:autoSpaceDE w:val="0"/>
              <w:autoSpaceDN w:val="0"/>
              <w:adjustRightInd w:val="0"/>
              <w:ind w:left="175"/>
              <w:jc w:val="center"/>
              <w:rPr>
                <w:sz w:val="24"/>
                <w:szCs w:val="24"/>
              </w:rPr>
            </w:pPr>
          </w:p>
          <w:p w:rsidR="004F35C7" w:rsidRPr="00EB44CB" w:rsidRDefault="004F35C7" w:rsidP="004F35C7">
            <w:pPr>
              <w:autoSpaceDE w:val="0"/>
              <w:autoSpaceDN w:val="0"/>
              <w:adjustRightInd w:val="0"/>
              <w:ind w:left="175"/>
              <w:jc w:val="center"/>
              <w:rPr>
                <w:sz w:val="24"/>
                <w:szCs w:val="24"/>
              </w:rPr>
            </w:pPr>
          </w:p>
          <w:p w:rsidR="004F35C7" w:rsidRPr="00EB44CB" w:rsidRDefault="004F35C7" w:rsidP="004F35C7">
            <w:pPr>
              <w:autoSpaceDE w:val="0"/>
              <w:autoSpaceDN w:val="0"/>
              <w:adjustRightInd w:val="0"/>
              <w:ind w:left="175"/>
              <w:jc w:val="center"/>
              <w:rPr>
                <w:sz w:val="24"/>
                <w:szCs w:val="24"/>
              </w:rPr>
            </w:pPr>
            <w:proofErr w:type="spellStart"/>
            <w:r w:rsidRPr="00EB44CB">
              <w:rPr>
                <w:sz w:val="24"/>
                <w:szCs w:val="24"/>
              </w:rPr>
              <w:t>Назва</w:t>
            </w:r>
            <w:proofErr w:type="spellEnd"/>
            <w:r w:rsidRPr="00EB44CB">
              <w:rPr>
                <w:sz w:val="24"/>
                <w:szCs w:val="24"/>
              </w:rPr>
              <w:t xml:space="preserve"> </w:t>
            </w:r>
            <w:proofErr w:type="spellStart"/>
            <w:r w:rsidRPr="00EB44CB">
              <w:rPr>
                <w:sz w:val="24"/>
                <w:szCs w:val="24"/>
              </w:rPr>
              <w:t>напряму</w:t>
            </w:r>
            <w:proofErr w:type="spellEnd"/>
            <w:r w:rsidRPr="00EB44CB">
              <w:rPr>
                <w:sz w:val="24"/>
                <w:szCs w:val="24"/>
              </w:rPr>
              <w:t xml:space="preserve"> </w:t>
            </w:r>
            <w:proofErr w:type="spellStart"/>
            <w:r w:rsidRPr="00EB44CB">
              <w:rPr>
                <w:sz w:val="24"/>
                <w:szCs w:val="24"/>
              </w:rPr>
              <w:t>діяльності</w:t>
            </w:r>
            <w:proofErr w:type="spellEnd"/>
            <w:r w:rsidRPr="00EB44CB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EB44CB">
              <w:rPr>
                <w:sz w:val="24"/>
                <w:szCs w:val="24"/>
              </w:rPr>
              <w:t>пр</w:t>
            </w:r>
            <w:proofErr w:type="gramEnd"/>
            <w:r w:rsidRPr="00EB44CB">
              <w:rPr>
                <w:sz w:val="24"/>
                <w:szCs w:val="24"/>
              </w:rPr>
              <w:t>іоритетні</w:t>
            </w:r>
            <w:proofErr w:type="spellEnd"/>
            <w:r w:rsidRPr="00EB44CB">
              <w:rPr>
                <w:sz w:val="24"/>
                <w:szCs w:val="24"/>
              </w:rPr>
              <w:t xml:space="preserve"> </w:t>
            </w:r>
            <w:proofErr w:type="spellStart"/>
            <w:r w:rsidRPr="00EB44CB">
              <w:rPr>
                <w:sz w:val="24"/>
                <w:szCs w:val="24"/>
              </w:rPr>
              <w:t>завдання</w:t>
            </w:r>
            <w:proofErr w:type="spellEnd"/>
            <w:r w:rsidRPr="00EB44CB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:rsidR="004F35C7" w:rsidRPr="00EB44CB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35C7" w:rsidRPr="00EB44CB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35C7" w:rsidRPr="00EB44CB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 xml:space="preserve">Строк </w:t>
            </w:r>
            <w:proofErr w:type="spellStart"/>
            <w:r w:rsidRPr="00EB44CB">
              <w:rPr>
                <w:sz w:val="24"/>
                <w:szCs w:val="24"/>
              </w:rPr>
              <w:t>виконання</w:t>
            </w:r>
            <w:proofErr w:type="spellEnd"/>
            <w:r w:rsidRPr="00EB44CB">
              <w:rPr>
                <w:sz w:val="24"/>
                <w:szCs w:val="24"/>
              </w:rPr>
              <w:t xml:space="preserve"> заходу</w:t>
            </w:r>
          </w:p>
        </w:tc>
        <w:tc>
          <w:tcPr>
            <w:tcW w:w="1559" w:type="dxa"/>
            <w:vAlign w:val="center"/>
            <w:hideMark/>
          </w:tcPr>
          <w:p w:rsidR="004F35C7" w:rsidRPr="00EB44CB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4F35C7" w:rsidRPr="00EB44CB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4F35C7" w:rsidRPr="00EB44CB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B44CB">
              <w:rPr>
                <w:sz w:val="24"/>
                <w:szCs w:val="24"/>
              </w:rPr>
              <w:t>Виконавці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4F35C7" w:rsidRPr="00EB44CB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4F35C7" w:rsidRPr="00EB44CB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4F35C7" w:rsidRPr="00EB44CB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B44CB">
              <w:rPr>
                <w:sz w:val="24"/>
                <w:szCs w:val="24"/>
              </w:rPr>
              <w:t>Джерела</w:t>
            </w:r>
            <w:proofErr w:type="spellEnd"/>
            <w:r w:rsidRPr="00EB44CB">
              <w:rPr>
                <w:sz w:val="24"/>
                <w:szCs w:val="24"/>
              </w:rPr>
              <w:t xml:space="preserve"> </w:t>
            </w:r>
            <w:proofErr w:type="spellStart"/>
            <w:r w:rsidRPr="00EB44CB">
              <w:rPr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3402" w:type="dxa"/>
            <w:vAlign w:val="center"/>
            <w:hideMark/>
          </w:tcPr>
          <w:p w:rsidR="004F35C7" w:rsidRPr="00EB44CB" w:rsidRDefault="004F35C7" w:rsidP="0001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B44CB">
              <w:rPr>
                <w:sz w:val="24"/>
                <w:szCs w:val="24"/>
              </w:rPr>
              <w:t>Орієнтовні</w:t>
            </w:r>
            <w:proofErr w:type="spellEnd"/>
            <w:r w:rsidRPr="00EB44CB">
              <w:rPr>
                <w:sz w:val="24"/>
                <w:szCs w:val="24"/>
              </w:rPr>
              <w:t xml:space="preserve"> </w:t>
            </w:r>
            <w:proofErr w:type="spellStart"/>
            <w:r w:rsidR="000156DA">
              <w:rPr>
                <w:sz w:val="24"/>
                <w:szCs w:val="24"/>
              </w:rPr>
              <w:t>обсяги</w:t>
            </w:r>
            <w:proofErr w:type="spellEnd"/>
            <w:r w:rsidR="000156DA">
              <w:rPr>
                <w:sz w:val="24"/>
                <w:szCs w:val="24"/>
              </w:rPr>
              <w:t xml:space="preserve"> </w:t>
            </w:r>
            <w:proofErr w:type="spellStart"/>
            <w:r w:rsidR="000156DA">
              <w:rPr>
                <w:sz w:val="24"/>
                <w:szCs w:val="24"/>
              </w:rPr>
              <w:t>фінансових</w:t>
            </w:r>
            <w:proofErr w:type="spellEnd"/>
            <w:r w:rsidR="000156DA">
              <w:rPr>
                <w:sz w:val="24"/>
                <w:szCs w:val="24"/>
              </w:rPr>
              <w:t xml:space="preserve"> </w:t>
            </w:r>
            <w:proofErr w:type="spellStart"/>
            <w:r w:rsidR="000156DA">
              <w:rPr>
                <w:sz w:val="24"/>
                <w:szCs w:val="24"/>
              </w:rPr>
              <w:t>ресурсів</w:t>
            </w:r>
            <w:proofErr w:type="spellEnd"/>
            <w:r w:rsidR="000156DA">
              <w:rPr>
                <w:sz w:val="24"/>
                <w:szCs w:val="24"/>
              </w:rPr>
              <w:t xml:space="preserve">,  </w:t>
            </w:r>
            <w:proofErr w:type="spellStart"/>
            <w:r w:rsidRPr="00EB44CB">
              <w:rPr>
                <w:sz w:val="24"/>
                <w:szCs w:val="24"/>
              </w:rPr>
              <w:t>грн</w:t>
            </w:r>
            <w:proofErr w:type="spellEnd"/>
            <w:r w:rsidRPr="00EB44CB">
              <w:rPr>
                <w:sz w:val="24"/>
                <w:szCs w:val="24"/>
              </w:rPr>
              <w:t>.</w:t>
            </w:r>
          </w:p>
        </w:tc>
      </w:tr>
      <w:tr w:rsidR="004F35C7" w:rsidTr="004F35C7">
        <w:tc>
          <w:tcPr>
            <w:tcW w:w="2977" w:type="dxa"/>
            <w:hideMark/>
          </w:tcPr>
          <w:p w:rsidR="004F35C7" w:rsidRPr="00891693" w:rsidRDefault="004F35C7" w:rsidP="00410C9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16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4F35C7" w:rsidRPr="00891693" w:rsidRDefault="004F35C7" w:rsidP="00410C9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  <w:hideMark/>
          </w:tcPr>
          <w:p w:rsidR="004F35C7" w:rsidRPr="00891693" w:rsidRDefault="004F35C7" w:rsidP="00410C9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843" w:type="dxa"/>
            <w:hideMark/>
          </w:tcPr>
          <w:p w:rsidR="004F35C7" w:rsidRPr="00891693" w:rsidRDefault="004F35C7" w:rsidP="00410C9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402" w:type="dxa"/>
            <w:hideMark/>
          </w:tcPr>
          <w:p w:rsidR="004F35C7" w:rsidRPr="00891693" w:rsidRDefault="004F35C7" w:rsidP="00410C9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</w:tr>
      <w:tr w:rsidR="004F35C7" w:rsidRPr="00ED3DEA" w:rsidTr="004F35C7">
        <w:tc>
          <w:tcPr>
            <w:tcW w:w="2977" w:type="dxa"/>
            <w:vAlign w:val="center"/>
            <w:hideMark/>
          </w:tcPr>
          <w:p w:rsidR="004F35C7" w:rsidRPr="00ED3DEA" w:rsidRDefault="000156DA" w:rsidP="004F35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4F35C7" w:rsidRPr="002651D5">
              <w:rPr>
                <w:sz w:val="24"/>
                <w:szCs w:val="24"/>
                <w:lang w:val="uk-UA"/>
              </w:rPr>
              <w:t>плата послуг підприємства у сфері забезпечення громадської безпеки, охорони правопорядку та громадського порядку</w:t>
            </w:r>
            <w:r w:rsidR="004F35C7" w:rsidRPr="00ED3D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  <w:hideMark/>
          </w:tcPr>
          <w:p w:rsidR="004F35C7" w:rsidRPr="000156DA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2021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0156DA">
              <w:rPr>
                <w:sz w:val="24"/>
                <w:szCs w:val="24"/>
                <w:lang w:val="uk-UA"/>
              </w:rPr>
              <w:t>ік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4F35C7" w:rsidRPr="000156DA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56DA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E7829">
              <w:rPr>
                <w:sz w:val="22"/>
                <w:szCs w:val="22"/>
              </w:rPr>
              <w:t>Авангардівсь</w:t>
            </w:r>
            <w:proofErr w:type="spellEnd"/>
            <w:r w:rsidR="00DE7829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DE7829">
              <w:rPr>
                <w:sz w:val="22"/>
                <w:szCs w:val="22"/>
              </w:rPr>
              <w:t>ка</w:t>
            </w:r>
            <w:proofErr w:type="spellEnd"/>
            <w:r w:rsidRPr="00DE7829">
              <w:rPr>
                <w:sz w:val="22"/>
                <w:szCs w:val="22"/>
              </w:rPr>
              <w:t xml:space="preserve"> </w:t>
            </w:r>
            <w:proofErr w:type="spellStart"/>
            <w:r w:rsidRPr="00DE7829">
              <w:rPr>
                <w:sz w:val="22"/>
                <w:szCs w:val="22"/>
              </w:rPr>
              <w:t>селищна</w:t>
            </w:r>
            <w:proofErr w:type="spellEnd"/>
            <w:r w:rsidRPr="00DE7829">
              <w:rPr>
                <w:sz w:val="22"/>
                <w:szCs w:val="22"/>
              </w:rPr>
              <w:t xml:space="preserve"> рада</w:t>
            </w:r>
            <w:r>
              <w:rPr>
                <w:sz w:val="24"/>
                <w:szCs w:val="24"/>
              </w:rPr>
              <w:t xml:space="preserve"> </w:t>
            </w:r>
          </w:p>
          <w:p w:rsidR="000156DA" w:rsidRDefault="000156DA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  <w:p w:rsidR="000156DA" w:rsidRDefault="000156DA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ТПКВКМБ</w:t>
            </w:r>
          </w:p>
          <w:p w:rsidR="004F35C7" w:rsidRPr="004F35C7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011</w:t>
            </w:r>
            <w:r>
              <w:rPr>
                <w:sz w:val="24"/>
                <w:szCs w:val="24"/>
                <w:lang w:val="uk-UA"/>
              </w:rPr>
              <w:t>8230</w:t>
            </w:r>
          </w:p>
        </w:tc>
        <w:tc>
          <w:tcPr>
            <w:tcW w:w="1843" w:type="dxa"/>
            <w:vAlign w:val="center"/>
          </w:tcPr>
          <w:p w:rsidR="004F35C7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35C7" w:rsidRPr="00ED3DEA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Місцевий</w:t>
            </w:r>
            <w:proofErr w:type="spellEnd"/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3402" w:type="dxa"/>
            <w:vAlign w:val="center"/>
          </w:tcPr>
          <w:p w:rsidR="004F35C7" w:rsidRDefault="000156DA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2700000</w:t>
            </w:r>
          </w:p>
          <w:p w:rsidR="000156DA" w:rsidRPr="004F35C7" w:rsidRDefault="000156DA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  <w:p w:rsidR="004F35C7" w:rsidRPr="004F35C7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КЕКВ 2</w:t>
            </w:r>
            <w:r>
              <w:rPr>
                <w:sz w:val="24"/>
                <w:szCs w:val="24"/>
                <w:lang w:val="uk-UA"/>
              </w:rPr>
              <w:t>240</w:t>
            </w:r>
          </w:p>
        </w:tc>
      </w:tr>
    </w:tbl>
    <w:p w:rsidR="004F35C7" w:rsidRDefault="004F35C7" w:rsidP="004F35C7">
      <w:pPr>
        <w:jc w:val="both"/>
        <w:rPr>
          <w:sz w:val="24"/>
          <w:szCs w:val="24"/>
        </w:rPr>
      </w:pPr>
    </w:p>
    <w:p w:rsidR="004F35C7" w:rsidRPr="004F35C7" w:rsidRDefault="004F35C7" w:rsidP="004F35C7">
      <w:pPr>
        <w:jc w:val="both"/>
        <w:rPr>
          <w:sz w:val="24"/>
          <w:szCs w:val="24"/>
          <w:lang w:val="uk-UA"/>
        </w:rPr>
      </w:pPr>
    </w:p>
    <w:p w:rsidR="004F35C7" w:rsidRPr="004F35C7" w:rsidRDefault="004F35C7" w:rsidP="004F3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5C7"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                        Валентина ЩУР</w:t>
      </w:r>
    </w:p>
    <w:p w:rsidR="004B5523" w:rsidRPr="004F35C7" w:rsidRDefault="004B5523" w:rsidP="002651D5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4B5523" w:rsidRPr="004F35C7" w:rsidSect="002651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1060"/>
    <w:multiLevelType w:val="multilevel"/>
    <w:tmpl w:val="E4286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760EA"/>
    <w:multiLevelType w:val="multilevel"/>
    <w:tmpl w:val="6B70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8F4ADD"/>
    <w:multiLevelType w:val="hybridMultilevel"/>
    <w:tmpl w:val="904C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517AF"/>
    <w:multiLevelType w:val="multilevel"/>
    <w:tmpl w:val="A5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1D5"/>
    <w:rsid w:val="000156DA"/>
    <w:rsid w:val="002651D5"/>
    <w:rsid w:val="002C48F7"/>
    <w:rsid w:val="003508DF"/>
    <w:rsid w:val="003D476C"/>
    <w:rsid w:val="0042594C"/>
    <w:rsid w:val="004B5523"/>
    <w:rsid w:val="004F35C7"/>
    <w:rsid w:val="006313C3"/>
    <w:rsid w:val="007D6893"/>
    <w:rsid w:val="0093493D"/>
    <w:rsid w:val="0099270D"/>
    <w:rsid w:val="00BD5AEB"/>
    <w:rsid w:val="00BF1AE0"/>
    <w:rsid w:val="00CD6E87"/>
    <w:rsid w:val="00DE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C3"/>
  </w:style>
  <w:style w:type="paragraph" w:styleId="2">
    <w:name w:val="heading 2"/>
    <w:basedOn w:val="a"/>
    <w:next w:val="a"/>
    <w:link w:val="20"/>
    <w:unhideWhenUsed/>
    <w:qFormat/>
    <w:rsid w:val="0093493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1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51D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9349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7">
    <w:name w:val="Table Grid"/>
    <w:basedOn w:val="a1"/>
    <w:rsid w:val="004F3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15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2020-12-24T16:45:00Z</cp:lastPrinted>
  <dcterms:created xsi:type="dcterms:W3CDTF">2020-12-18T07:12:00Z</dcterms:created>
  <dcterms:modified xsi:type="dcterms:W3CDTF">2020-12-24T16:50:00Z</dcterms:modified>
</cp:coreProperties>
</file>