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38A" w:rsidRPr="009F638A" w:rsidRDefault="009F638A" w:rsidP="009F638A">
      <w:pPr>
        <w:jc w:val="center"/>
        <w:rPr>
          <w:rFonts w:ascii="Times New Roman" w:hAnsi="Times New Roman" w:cs="Times New Roman"/>
          <w:sz w:val="26"/>
          <w:szCs w:val="26"/>
        </w:rPr>
      </w:pPr>
      <w:r>
        <w:rPr>
          <w:noProof/>
        </w:rPr>
        <w:drawing>
          <wp:inline distT="0" distB="0" distL="0" distR="0" wp14:anchorId="32F80503" wp14:editId="6FE51ED3">
            <wp:extent cx="476250" cy="666750"/>
            <wp:effectExtent l="0" t="0" r="0" b="0"/>
            <wp:docPr id="1" name="Рисунок 1" descr="330px-Lesser_Coat_of_Arms_of_Ukraine.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330px-Lesser_Coat_of_Arms_of_Ukraine.sv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6250" cy="666750"/>
                    </a:xfrm>
                    <a:prstGeom prst="rect">
                      <a:avLst/>
                    </a:prstGeom>
                    <a:noFill/>
                    <a:ln>
                      <a:noFill/>
                    </a:ln>
                  </pic:spPr>
                </pic:pic>
              </a:graphicData>
            </a:graphic>
          </wp:inline>
        </w:drawing>
      </w:r>
    </w:p>
    <w:p w:rsidR="009F638A" w:rsidRDefault="009F638A" w:rsidP="009F638A">
      <w:pPr>
        <w:jc w:val="center"/>
        <w:rPr>
          <w:rFonts w:ascii="Times New Roman" w:hAnsi="Times New Roman"/>
          <w:color w:val="1322AD"/>
          <w:sz w:val="24"/>
          <w:szCs w:val="24"/>
        </w:rPr>
      </w:pPr>
      <w:r>
        <w:rPr>
          <w:rFonts w:ascii="Times New Roman" w:hAnsi="Times New Roman"/>
          <w:color w:val="1322AD"/>
          <w:sz w:val="24"/>
          <w:szCs w:val="24"/>
        </w:rPr>
        <w:t>УКРАЇНА</w:t>
      </w:r>
    </w:p>
    <w:p w:rsidR="009F638A" w:rsidRDefault="009F638A" w:rsidP="009F638A">
      <w:pPr>
        <w:pStyle w:val="a5"/>
        <w:jc w:val="center"/>
        <w:rPr>
          <w:rFonts w:ascii="Times New Roman" w:hAnsi="Times New Roman"/>
          <w:b/>
          <w:sz w:val="30"/>
          <w:szCs w:val="30"/>
        </w:rPr>
      </w:pPr>
      <w:r>
        <w:rPr>
          <w:rFonts w:ascii="Times New Roman" w:hAnsi="Times New Roman"/>
          <w:b/>
          <w:sz w:val="30"/>
          <w:szCs w:val="30"/>
        </w:rPr>
        <w:t>АВАНГАРДІВСЬКА СЕЛИЩНА РАДА</w:t>
      </w:r>
    </w:p>
    <w:p w:rsidR="009F638A" w:rsidRDefault="009F638A" w:rsidP="009F638A">
      <w:pPr>
        <w:pStyle w:val="a5"/>
        <w:jc w:val="center"/>
        <w:rPr>
          <w:rFonts w:ascii="Times New Roman" w:hAnsi="Times New Roman"/>
          <w:b/>
          <w:sz w:val="30"/>
          <w:szCs w:val="30"/>
          <w:lang w:val="uk-UA"/>
        </w:rPr>
      </w:pPr>
    </w:p>
    <w:p w:rsidR="009F638A" w:rsidRDefault="009F638A" w:rsidP="009F638A">
      <w:pPr>
        <w:pStyle w:val="a5"/>
        <w:jc w:val="center"/>
        <w:rPr>
          <w:rFonts w:ascii="Times New Roman" w:hAnsi="Times New Roman"/>
          <w:b/>
          <w:sz w:val="30"/>
          <w:szCs w:val="30"/>
          <w:lang w:val="uk-UA"/>
        </w:rPr>
      </w:pPr>
      <w:r>
        <w:rPr>
          <w:rFonts w:ascii="Times New Roman" w:hAnsi="Times New Roman"/>
          <w:b/>
          <w:sz w:val="30"/>
          <w:szCs w:val="30"/>
          <w:lang w:val="uk-UA"/>
        </w:rPr>
        <w:t xml:space="preserve">Р О З П О Р Я Д Ж Е Н </w:t>
      </w:r>
      <w:proofErr w:type="spellStart"/>
      <w:r>
        <w:rPr>
          <w:rFonts w:ascii="Times New Roman" w:hAnsi="Times New Roman"/>
          <w:b/>
          <w:sz w:val="30"/>
          <w:szCs w:val="30"/>
          <w:lang w:val="uk-UA"/>
        </w:rPr>
        <w:t>Н</w:t>
      </w:r>
      <w:proofErr w:type="spellEnd"/>
      <w:r>
        <w:rPr>
          <w:rFonts w:ascii="Times New Roman" w:hAnsi="Times New Roman"/>
          <w:b/>
          <w:sz w:val="30"/>
          <w:szCs w:val="30"/>
          <w:lang w:val="uk-UA"/>
        </w:rPr>
        <w:t xml:space="preserve"> Я</w:t>
      </w:r>
    </w:p>
    <w:p w:rsidR="009F638A" w:rsidRDefault="009F638A" w:rsidP="009F638A">
      <w:pPr>
        <w:pStyle w:val="a5"/>
        <w:jc w:val="center"/>
        <w:rPr>
          <w:rFonts w:ascii="Times New Roman" w:hAnsi="Times New Roman"/>
          <w:b/>
          <w:sz w:val="30"/>
          <w:szCs w:val="30"/>
          <w:lang w:val="uk-UA"/>
        </w:rPr>
      </w:pPr>
    </w:p>
    <w:p w:rsidR="003414AF" w:rsidRDefault="003414AF" w:rsidP="00FE2F5E">
      <w:pPr>
        <w:rPr>
          <w:rFonts w:ascii="Times New Roman" w:hAnsi="Times New Roman" w:cs="Times New Roman"/>
          <w:b/>
          <w:i/>
          <w:sz w:val="26"/>
          <w:szCs w:val="26"/>
          <w:lang w:val="uk-UA"/>
        </w:rPr>
      </w:pPr>
    </w:p>
    <w:p w:rsidR="003414AF" w:rsidRDefault="009F638A" w:rsidP="00FE2F5E">
      <w:pPr>
        <w:rPr>
          <w:rFonts w:ascii="Times New Roman" w:hAnsi="Times New Roman" w:cs="Times New Roman"/>
          <w:b/>
          <w:i/>
          <w:sz w:val="26"/>
          <w:szCs w:val="26"/>
          <w:lang w:val="uk-UA"/>
        </w:rPr>
      </w:pPr>
      <w:r>
        <w:rPr>
          <w:rFonts w:ascii="Times New Roman" w:hAnsi="Times New Roman" w:cs="Times New Roman"/>
          <w:b/>
          <w:i/>
          <w:sz w:val="26"/>
          <w:szCs w:val="26"/>
          <w:lang w:val="uk-UA"/>
        </w:rPr>
        <w:t>06.05.2019                                                                                                                       № 51</w:t>
      </w:r>
    </w:p>
    <w:p w:rsidR="003414AF" w:rsidRDefault="003414AF" w:rsidP="00FE2F5E">
      <w:pPr>
        <w:rPr>
          <w:rFonts w:ascii="Times New Roman" w:hAnsi="Times New Roman" w:cs="Times New Roman"/>
          <w:b/>
          <w:i/>
          <w:sz w:val="26"/>
          <w:szCs w:val="26"/>
          <w:lang w:val="uk-UA"/>
        </w:rPr>
      </w:pPr>
    </w:p>
    <w:p w:rsidR="00FE2F5E" w:rsidRDefault="00FE2F5E" w:rsidP="009A35D6">
      <w:pPr>
        <w:spacing w:after="0"/>
        <w:rPr>
          <w:rFonts w:ascii="Times New Roman" w:hAnsi="Times New Roman" w:cs="Times New Roman"/>
          <w:b/>
          <w:i/>
          <w:sz w:val="26"/>
          <w:szCs w:val="26"/>
          <w:lang w:val="uk-UA"/>
        </w:rPr>
      </w:pPr>
      <w:r w:rsidRPr="00FE2F5E">
        <w:rPr>
          <w:rFonts w:ascii="Times New Roman" w:hAnsi="Times New Roman" w:cs="Times New Roman"/>
          <w:b/>
          <w:i/>
          <w:sz w:val="26"/>
          <w:szCs w:val="26"/>
          <w:lang w:val="uk-UA"/>
        </w:rPr>
        <w:t xml:space="preserve">Про затвердження дорожньої карти щодо </w:t>
      </w:r>
    </w:p>
    <w:p w:rsidR="00FE2F5E" w:rsidRDefault="00FE2F5E" w:rsidP="009A35D6">
      <w:pPr>
        <w:spacing w:after="0"/>
        <w:rPr>
          <w:rFonts w:ascii="Times New Roman" w:hAnsi="Times New Roman" w:cs="Times New Roman"/>
          <w:b/>
          <w:i/>
          <w:color w:val="000000"/>
          <w:sz w:val="26"/>
          <w:szCs w:val="26"/>
          <w:lang w:val="uk-UA"/>
        </w:rPr>
      </w:pPr>
      <w:proofErr w:type="spellStart"/>
      <w:r w:rsidRPr="00FE2F5E">
        <w:rPr>
          <w:rFonts w:ascii="Times New Roman" w:hAnsi="Times New Roman" w:cs="Times New Roman"/>
          <w:b/>
          <w:i/>
          <w:color w:val="000000"/>
          <w:sz w:val="26"/>
          <w:szCs w:val="26"/>
          <w:lang w:val="uk-UA"/>
        </w:rPr>
        <w:t>перенаправлення</w:t>
      </w:r>
      <w:proofErr w:type="spellEnd"/>
      <w:r w:rsidRPr="00FE2F5E">
        <w:rPr>
          <w:b/>
          <w:i/>
          <w:color w:val="000000"/>
          <w:sz w:val="26"/>
          <w:szCs w:val="26"/>
          <w:lang w:val="uk-UA"/>
        </w:rPr>
        <w:t xml:space="preserve"> </w:t>
      </w:r>
      <w:r w:rsidRPr="00FE2F5E">
        <w:rPr>
          <w:rFonts w:ascii="Times New Roman" w:hAnsi="Times New Roman" w:cs="Times New Roman"/>
          <w:b/>
          <w:i/>
          <w:color w:val="000000"/>
          <w:sz w:val="26"/>
          <w:szCs w:val="26"/>
          <w:lang w:val="uk-UA"/>
        </w:rPr>
        <w:t xml:space="preserve">між суб’єктами взаємодії, </w:t>
      </w:r>
    </w:p>
    <w:p w:rsidR="00FE2F5E" w:rsidRDefault="00FE2F5E" w:rsidP="009A35D6">
      <w:pPr>
        <w:spacing w:after="0"/>
        <w:rPr>
          <w:rFonts w:ascii="Times New Roman" w:hAnsi="Times New Roman" w:cs="Times New Roman"/>
          <w:b/>
          <w:i/>
          <w:color w:val="000000"/>
          <w:sz w:val="26"/>
          <w:szCs w:val="26"/>
          <w:lang w:val="uk-UA"/>
        </w:rPr>
      </w:pPr>
      <w:r w:rsidRPr="00FE2F5E">
        <w:rPr>
          <w:rFonts w:ascii="Times New Roman" w:hAnsi="Times New Roman" w:cs="Times New Roman"/>
          <w:b/>
          <w:i/>
          <w:color w:val="000000"/>
          <w:sz w:val="26"/>
          <w:szCs w:val="26"/>
          <w:lang w:val="uk-UA"/>
        </w:rPr>
        <w:t xml:space="preserve">які здійснюють заходи у сфері запобігання </w:t>
      </w:r>
    </w:p>
    <w:p w:rsidR="00FE2F5E" w:rsidRDefault="00FE2F5E" w:rsidP="009A35D6">
      <w:pPr>
        <w:spacing w:after="0"/>
        <w:rPr>
          <w:rFonts w:ascii="Times New Roman" w:hAnsi="Times New Roman" w:cs="Times New Roman"/>
          <w:b/>
          <w:i/>
          <w:color w:val="000000"/>
          <w:sz w:val="26"/>
          <w:szCs w:val="26"/>
          <w:lang w:val="uk-UA"/>
        </w:rPr>
      </w:pPr>
      <w:r w:rsidRPr="00FE2F5E">
        <w:rPr>
          <w:rFonts w:ascii="Times New Roman" w:hAnsi="Times New Roman" w:cs="Times New Roman"/>
          <w:b/>
          <w:i/>
          <w:color w:val="000000"/>
          <w:sz w:val="26"/>
          <w:szCs w:val="26"/>
          <w:lang w:val="uk-UA"/>
        </w:rPr>
        <w:t xml:space="preserve">та протидії домашньому насильству і насильству </w:t>
      </w:r>
    </w:p>
    <w:p w:rsidR="00FE2F5E" w:rsidRPr="00FE2F5E" w:rsidRDefault="00FE2F5E" w:rsidP="009A35D6">
      <w:pPr>
        <w:spacing w:after="0"/>
        <w:rPr>
          <w:rFonts w:ascii="Times New Roman" w:hAnsi="Times New Roman" w:cs="Times New Roman"/>
          <w:b/>
          <w:i/>
          <w:color w:val="000000"/>
          <w:sz w:val="26"/>
          <w:szCs w:val="26"/>
          <w:lang w:val="uk-UA"/>
        </w:rPr>
      </w:pPr>
      <w:r w:rsidRPr="00FE2F5E">
        <w:rPr>
          <w:rFonts w:ascii="Times New Roman" w:hAnsi="Times New Roman" w:cs="Times New Roman"/>
          <w:b/>
          <w:i/>
          <w:color w:val="000000"/>
          <w:sz w:val="26"/>
          <w:szCs w:val="26"/>
          <w:lang w:val="uk-UA"/>
        </w:rPr>
        <w:t>за ознакою статі на території Авангардівської селищної ради</w:t>
      </w:r>
    </w:p>
    <w:p w:rsidR="00FE2F5E" w:rsidRPr="00FE2F5E" w:rsidRDefault="00FE2F5E" w:rsidP="009A35D6">
      <w:pPr>
        <w:spacing w:after="0"/>
        <w:rPr>
          <w:rFonts w:ascii="Times New Roman" w:hAnsi="Times New Roman" w:cs="Times New Roman"/>
          <w:sz w:val="26"/>
          <w:szCs w:val="26"/>
          <w:lang w:val="uk-UA"/>
        </w:rPr>
      </w:pPr>
    </w:p>
    <w:p w:rsidR="00FE2F5E" w:rsidRDefault="00FE2F5E" w:rsidP="00A80272">
      <w:pPr>
        <w:spacing w:after="0" w:line="240" w:lineRule="auto"/>
        <w:ind w:firstLine="709"/>
        <w:jc w:val="both"/>
        <w:rPr>
          <w:rFonts w:ascii="Times New Roman" w:hAnsi="Times New Roman" w:cs="Times New Roman"/>
          <w:sz w:val="26"/>
          <w:szCs w:val="26"/>
          <w:lang w:val="uk-UA"/>
        </w:rPr>
      </w:pPr>
      <w:r w:rsidRPr="00FE2F5E">
        <w:rPr>
          <w:rFonts w:ascii="Times New Roman" w:hAnsi="Times New Roman" w:cs="Times New Roman"/>
          <w:sz w:val="26"/>
          <w:szCs w:val="26"/>
          <w:lang w:val="uk-UA"/>
        </w:rPr>
        <w:t xml:space="preserve">Відповідно до частини третьої статті 8, частини третьої статті 15 Закону України </w:t>
      </w:r>
      <w:r>
        <w:rPr>
          <w:rFonts w:ascii="Times New Roman" w:hAnsi="Times New Roman" w:cs="Times New Roman"/>
          <w:sz w:val="26"/>
          <w:szCs w:val="26"/>
          <w:lang w:val="uk-UA"/>
        </w:rPr>
        <w:t>«</w:t>
      </w:r>
      <w:r w:rsidRPr="00FE2F5E">
        <w:rPr>
          <w:rFonts w:ascii="Times New Roman" w:hAnsi="Times New Roman" w:cs="Times New Roman"/>
          <w:sz w:val="26"/>
          <w:szCs w:val="26"/>
          <w:lang w:val="uk-UA"/>
        </w:rPr>
        <w:t>Про запобігання та протидію домашньому насильству</w:t>
      </w:r>
      <w:r>
        <w:rPr>
          <w:rFonts w:ascii="Times New Roman" w:hAnsi="Times New Roman" w:cs="Times New Roman"/>
          <w:sz w:val="26"/>
          <w:szCs w:val="26"/>
          <w:lang w:val="uk-UA"/>
        </w:rPr>
        <w:t>»</w:t>
      </w:r>
      <w:r w:rsidRPr="00FE2F5E">
        <w:rPr>
          <w:rFonts w:ascii="Times New Roman" w:hAnsi="Times New Roman" w:cs="Times New Roman"/>
          <w:sz w:val="26"/>
          <w:szCs w:val="26"/>
          <w:lang w:val="uk-UA"/>
        </w:rPr>
        <w:t xml:space="preserve"> та частини другої статті 21-7 Закону України </w:t>
      </w:r>
      <w:r>
        <w:rPr>
          <w:rFonts w:ascii="Times New Roman" w:hAnsi="Times New Roman" w:cs="Times New Roman"/>
          <w:sz w:val="26"/>
          <w:szCs w:val="26"/>
          <w:lang w:val="uk-UA"/>
        </w:rPr>
        <w:t>«</w:t>
      </w:r>
      <w:r w:rsidRPr="00FE2F5E">
        <w:rPr>
          <w:rFonts w:ascii="Times New Roman" w:hAnsi="Times New Roman" w:cs="Times New Roman"/>
          <w:sz w:val="26"/>
          <w:szCs w:val="26"/>
          <w:lang w:val="uk-UA"/>
        </w:rPr>
        <w:t>Про забезпечення рівних прав та можливостей жінок і чоловіків</w:t>
      </w:r>
      <w:r>
        <w:rPr>
          <w:rFonts w:ascii="Times New Roman" w:hAnsi="Times New Roman" w:cs="Times New Roman"/>
          <w:sz w:val="26"/>
          <w:szCs w:val="26"/>
          <w:lang w:val="uk-UA"/>
        </w:rPr>
        <w:t>»,</w:t>
      </w:r>
      <w:r w:rsidR="00A80272">
        <w:rPr>
          <w:rFonts w:ascii="Times New Roman" w:hAnsi="Times New Roman" w:cs="Times New Roman"/>
          <w:sz w:val="26"/>
          <w:szCs w:val="26"/>
          <w:lang w:val="uk-UA"/>
        </w:rPr>
        <w:t xml:space="preserve"> постанови Кабінету Міністрів України </w:t>
      </w:r>
      <w:r w:rsidR="00A80272" w:rsidRPr="00A80272">
        <w:rPr>
          <w:rFonts w:ascii="Times New Roman" w:hAnsi="Times New Roman" w:cs="Times New Roman"/>
          <w:sz w:val="26"/>
          <w:szCs w:val="26"/>
          <w:lang w:val="uk-UA"/>
        </w:rPr>
        <w:t>№ 658 від 22</w:t>
      </w:r>
      <w:r w:rsidR="00A80272">
        <w:rPr>
          <w:rFonts w:ascii="Times New Roman" w:hAnsi="Times New Roman" w:cs="Times New Roman"/>
          <w:sz w:val="26"/>
          <w:szCs w:val="26"/>
          <w:lang w:val="uk-UA"/>
        </w:rPr>
        <w:t>.08.</w:t>
      </w:r>
      <w:r w:rsidR="00A80272" w:rsidRPr="00A80272">
        <w:rPr>
          <w:rFonts w:ascii="Times New Roman" w:hAnsi="Times New Roman" w:cs="Times New Roman"/>
          <w:sz w:val="26"/>
          <w:szCs w:val="26"/>
          <w:lang w:val="uk-UA"/>
        </w:rPr>
        <w:t xml:space="preserve">2018 </w:t>
      </w:r>
      <w:r w:rsidR="00A80272">
        <w:rPr>
          <w:rFonts w:ascii="Times New Roman" w:hAnsi="Times New Roman" w:cs="Times New Roman"/>
          <w:sz w:val="26"/>
          <w:szCs w:val="26"/>
          <w:lang w:val="uk-UA"/>
        </w:rPr>
        <w:t>«</w:t>
      </w:r>
      <w:r w:rsidR="00A80272" w:rsidRPr="00A80272">
        <w:rPr>
          <w:rFonts w:ascii="Times New Roman" w:hAnsi="Times New Roman" w:cs="Times New Roman"/>
          <w:sz w:val="26"/>
          <w:szCs w:val="26"/>
          <w:lang w:val="uk-UA"/>
        </w:rPr>
        <w:t>Про затвердження Порядку взаємодії суб’єктів, що здійснюють заходи у сфері запобігання та протидії домашньому насильству і насильству за ознакою статі</w:t>
      </w:r>
      <w:r w:rsidR="00A80272">
        <w:rPr>
          <w:rFonts w:ascii="Times New Roman" w:hAnsi="Times New Roman" w:cs="Times New Roman"/>
          <w:sz w:val="26"/>
          <w:szCs w:val="26"/>
          <w:lang w:val="uk-UA"/>
        </w:rPr>
        <w:t>»,</w:t>
      </w:r>
      <w:r>
        <w:rPr>
          <w:rFonts w:ascii="Times New Roman" w:hAnsi="Times New Roman" w:cs="Times New Roman"/>
          <w:sz w:val="26"/>
          <w:szCs w:val="26"/>
          <w:lang w:val="uk-UA"/>
        </w:rPr>
        <w:t xml:space="preserve"> з метою </w:t>
      </w:r>
      <w:r w:rsidRPr="00FE2F5E">
        <w:rPr>
          <w:rFonts w:ascii="Times New Roman" w:hAnsi="Times New Roman" w:cs="Times New Roman"/>
          <w:sz w:val="26"/>
          <w:szCs w:val="26"/>
          <w:lang w:val="uk-UA"/>
        </w:rPr>
        <w:t>забезпечення комплексного інтегрованого підходу до подолання насильства та сприяння реалізації прав осіб, постраждалих від насильства, шляхом запобігання насильству, ефективного реагування на факти насильства, надання допомоги та захисту постраждалим особам, забезпечення відшкодування заподіяної шкоди, належного розслідування фактів насильства та притягнення кривдників до передб</w:t>
      </w:r>
      <w:r w:rsidR="003414AF">
        <w:rPr>
          <w:rFonts w:ascii="Times New Roman" w:hAnsi="Times New Roman" w:cs="Times New Roman"/>
          <w:sz w:val="26"/>
          <w:szCs w:val="26"/>
          <w:lang w:val="uk-UA"/>
        </w:rPr>
        <w:t>аченої законом відповідальності:</w:t>
      </w:r>
    </w:p>
    <w:p w:rsidR="003414AF" w:rsidRDefault="003414AF" w:rsidP="003414AF">
      <w:pPr>
        <w:spacing w:after="0" w:line="240" w:lineRule="auto"/>
        <w:ind w:firstLine="709"/>
        <w:jc w:val="both"/>
        <w:rPr>
          <w:rFonts w:ascii="Times New Roman" w:hAnsi="Times New Roman" w:cs="Times New Roman"/>
          <w:sz w:val="26"/>
          <w:szCs w:val="26"/>
          <w:lang w:val="uk-UA"/>
        </w:rPr>
      </w:pPr>
    </w:p>
    <w:p w:rsidR="003414AF" w:rsidRPr="003414AF" w:rsidRDefault="00FE2F5E" w:rsidP="003414AF">
      <w:pPr>
        <w:spacing w:after="0" w:line="240" w:lineRule="auto"/>
        <w:ind w:firstLine="709"/>
        <w:jc w:val="both"/>
        <w:rPr>
          <w:rFonts w:ascii="Times New Roman" w:hAnsi="Times New Roman" w:cs="Times New Roman"/>
          <w:sz w:val="26"/>
          <w:szCs w:val="26"/>
          <w:lang w:val="uk-UA"/>
        </w:rPr>
      </w:pPr>
      <w:r w:rsidRPr="00FE2F5E">
        <w:rPr>
          <w:rFonts w:ascii="Times New Roman" w:hAnsi="Times New Roman" w:cs="Times New Roman"/>
          <w:sz w:val="26"/>
          <w:szCs w:val="26"/>
        </w:rPr>
        <w:t xml:space="preserve">1. </w:t>
      </w:r>
      <w:proofErr w:type="spellStart"/>
      <w:r w:rsidRPr="00FE2F5E">
        <w:rPr>
          <w:rFonts w:ascii="Times New Roman" w:hAnsi="Times New Roman" w:cs="Times New Roman"/>
          <w:sz w:val="26"/>
          <w:szCs w:val="26"/>
        </w:rPr>
        <w:t>Затвердити</w:t>
      </w:r>
      <w:proofErr w:type="spellEnd"/>
      <w:r w:rsidR="003414AF">
        <w:rPr>
          <w:rFonts w:ascii="Times New Roman" w:hAnsi="Times New Roman" w:cs="Times New Roman"/>
          <w:sz w:val="26"/>
          <w:szCs w:val="26"/>
          <w:lang w:val="uk-UA"/>
        </w:rPr>
        <w:t xml:space="preserve"> </w:t>
      </w:r>
      <w:r w:rsidR="003414AF" w:rsidRPr="003414AF">
        <w:rPr>
          <w:rFonts w:ascii="Times New Roman" w:hAnsi="Times New Roman" w:cs="Times New Roman"/>
          <w:sz w:val="26"/>
          <w:szCs w:val="26"/>
          <w:lang w:val="uk-UA"/>
        </w:rPr>
        <w:t>дорожн</w:t>
      </w:r>
      <w:r w:rsidR="003414AF">
        <w:rPr>
          <w:rFonts w:ascii="Times New Roman" w:hAnsi="Times New Roman" w:cs="Times New Roman"/>
          <w:sz w:val="26"/>
          <w:szCs w:val="26"/>
          <w:lang w:val="uk-UA"/>
        </w:rPr>
        <w:t>ю</w:t>
      </w:r>
      <w:r w:rsidR="003414AF" w:rsidRPr="003414AF">
        <w:rPr>
          <w:rFonts w:ascii="Times New Roman" w:hAnsi="Times New Roman" w:cs="Times New Roman"/>
          <w:sz w:val="26"/>
          <w:szCs w:val="26"/>
          <w:lang w:val="uk-UA"/>
        </w:rPr>
        <w:t xml:space="preserve"> карт</w:t>
      </w:r>
      <w:r w:rsidR="003414AF">
        <w:rPr>
          <w:rFonts w:ascii="Times New Roman" w:hAnsi="Times New Roman" w:cs="Times New Roman"/>
          <w:sz w:val="26"/>
          <w:szCs w:val="26"/>
          <w:lang w:val="uk-UA"/>
        </w:rPr>
        <w:t xml:space="preserve">у щодо </w:t>
      </w:r>
      <w:proofErr w:type="spellStart"/>
      <w:r w:rsidR="003414AF" w:rsidRPr="003414AF">
        <w:rPr>
          <w:rFonts w:ascii="Times New Roman" w:hAnsi="Times New Roman" w:cs="Times New Roman"/>
          <w:sz w:val="26"/>
          <w:szCs w:val="26"/>
          <w:lang w:val="uk-UA"/>
        </w:rPr>
        <w:t>перенаправлення</w:t>
      </w:r>
      <w:proofErr w:type="spellEnd"/>
      <w:r w:rsidR="003414AF" w:rsidRPr="003414AF">
        <w:rPr>
          <w:rFonts w:ascii="Times New Roman" w:hAnsi="Times New Roman" w:cs="Times New Roman"/>
          <w:sz w:val="26"/>
          <w:szCs w:val="26"/>
          <w:lang w:val="uk-UA"/>
        </w:rPr>
        <w:t xml:space="preserve"> між суб’єктами взаємодії, </w:t>
      </w:r>
    </w:p>
    <w:p w:rsidR="00FE2F5E" w:rsidRDefault="003414AF" w:rsidP="003414AF">
      <w:pPr>
        <w:spacing w:after="0" w:line="240" w:lineRule="auto"/>
        <w:jc w:val="both"/>
        <w:rPr>
          <w:rFonts w:ascii="Times New Roman" w:hAnsi="Times New Roman" w:cs="Times New Roman"/>
          <w:sz w:val="26"/>
          <w:szCs w:val="26"/>
          <w:lang w:val="uk-UA"/>
        </w:rPr>
      </w:pPr>
      <w:r w:rsidRPr="003414AF">
        <w:rPr>
          <w:rFonts w:ascii="Times New Roman" w:hAnsi="Times New Roman" w:cs="Times New Roman"/>
          <w:sz w:val="26"/>
          <w:szCs w:val="26"/>
          <w:lang w:val="uk-UA"/>
        </w:rPr>
        <w:t>які здійсню</w:t>
      </w:r>
      <w:r>
        <w:rPr>
          <w:rFonts w:ascii="Times New Roman" w:hAnsi="Times New Roman" w:cs="Times New Roman"/>
          <w:sz w:val="26"/>
          <w:szCs w:val="26"/>
          <w:lang w:val="uk-UA"/>
        </w:rPr>
        <w:t xml:space="preserve">ють заходи у сфері запобігання </w:t>
      </w:r>
      <w:r w:rsidRPr="003414AF">
        <w:rPr>
          <w:rFonts w:ascii="Times New Roman" w:hAnsi="Times New Roman" w:cs="Times New Roman"/>
          <w:sz w:val="26"/>
          <w:szCs w:val="26"/>
          <w:lang w:val="uk-UA"/>
        </w:rPr>
        <w:t>та протидії домашньому насильству і н</w:t>
      </w:r>
      <w:r>
        <w:rPr>
          <w:rFonts w:ascii="Times New Roman" w:hAnsi="Times New Roman" w:cs="Times New Roman"/>
          <w:sz w:val="26"/>
          <w:szCs w:val="26"/>
          <w:lang w:val="uk-UA"/>
        </w:rPr>
        <w:t xml:space="preserve">асильству </w:t>
      </w:r>
      <w:r w:rsidRPr="003414AF">
        <w:rPr>
          <w:rFonts w:ascii="Times New Roman" w:hAnsi="Times New Roman" w:cs="Times New Roman"/>
          <w:sz w:val="26"/>
          <w:szCs w:val="26"/>
          <w:lang w:val="uk-UA"/>
        </w:rPr>
        <w:t>за ознакою статі на території Авангардівської селищної ради</w:t>
      </w:r>
      <w:r>
        <w:rPr>
          <w:rFonts w:ascii="Times New Roman" w:hAnsi="Times New Roman" w:cs="Times New Roman"/>
          <w:sz w:val="26"/>
          <w:szCs w:val="26"/>
          <w:lang w:val="uk-UA"/>
        </w:rPr>
        <w:t xml:space="preserve"> згідно додатку.</w:t>
      </w:r>
    </w:p>
    <w:p w:rsidR="003414AF" w:rsidRDefault="003414AF" w:rsidP="003414AF">
      <w:pPr>
        <w:spacing w:after="0" w:line="240" w:lineRule="auto"/>
        <w:ind w:firstLine="709"/>
        <w:jc w:val="both"/>
        <w:rPr>
          <w:rFonts w:ascii="Times New Roman" w:hAnsi="Times New Roman" w:cs="Times New Roman"/>
          <w:sz w:val="26"/>
          <w:szCs w:val="26"/>
          <w:lang w:val="uk-UA"/>
        </w:rPr>
      </w:pPr>
      <w:r>
        <w:rPr>
          <w:rFonts w:ascii="Times New Roman" w:hAnsi="Times New Roman" w:cs="Times New Roman"/>
          <w:sz w:val="26"/>
          <w:szCs w:val="26"/>
          <w:lang w:val="uk-UA"/>
        </w:rPr>
        <w:t>2. Провідному спеціалісту</w:t>
      </w:r>
      <w:r w:rsidRPr="003414AF">
        <w:rPr>
          <w:rFonts w:ascii="Times New Roman" w:hAnsi="Times New Roman" w:cs="Times New Roman"/>
          <w:sz w:val="26"/>
          <w:szCs w:val="26"/>
          <w:lang w:val="uk-UA"/>
        </w:rPr>
        <w:t xml:space="preserve"> Авангардівської селищної ради </w:t>
      </w:r>
      <w:r w:rsidR="00A80272">
        <w:rPr>
          <w:rFonts w:ascii="Times New Roman" w:hAnsi="Times New Roman" w:cs="Times New Roman"/>
          <w:sz w:val="26"/>
          <w:szCs w:val="26"/>
          <w:lang w:val="uk-UA"/>
        </w:rPr>
        <w:t xml:space="preserve">(Рябоконь С.М.) </w:t>
      </w:r>
      <w:r w:rsidRPr="003414AF">
        <w:rPr>
          <w:rFonts w:ascii="Times New Roman" w:hAnsi="Times New Roman" w:cs="Times New Roman"/>
          <w:sz w:val="26"/>
          <w:szCs w:val="26"/>
          <w:lang w:val="uk-UA"/>
        </w:rPr>
        <w:t xml:space="preserve">забезпечити висвітлення </w:t>
      </w:r>
      <w:r>
        <w:rPr>
          <w:rFonts w:ascii="Times New Roman" w:hAnsi="Times New Roman" w:cs="Times New Roman"/>
          <w:sz w:val="26"/>
          <w:szCs w:val="26"/>
          <w:lang w:val="uk-UA"/>
        </w:rPr>
        <w:t>дорожньої карти</w:t>
      </w:r>
      <w:r w:rsidRPr="003414AF">
        <w:rPr>
          <w:rFonts w:ascii="Times New Roman" w:hAnsi="Times New Roman" w:cs="Times New Roman"/>
          <w:sz w:val="26"/>
          <w:szCs w:val="26"/>
          <w:lang w:val="uk-UA"/>
        </w:rPr>
        <w:t xml:space="preserve"> на офіційному веб-сайті та в друкованому виданні «Сучасний Авангард»</w:t>
      </w:r>
      <w:r>
        <w:rPr>
          <w:rFonts w:ascii="Times New Roman" w:hAnsi="Times New Roman" w:cs="Times New Roman"/>
          <w:sz w:val="26"/>
          <w:szCs w:val="26"/>
          <w:lang w:val="uk-UA"/>
        </w:rPr>
        <w:t>.</w:t>
      </w:r>
    </w:p>
    <w:p w:rsidR="003414AF" w:rsidRDefault="003414AF" w:rsidP="003414AF">
      <w:pPr>
        <w:spacing w:after="0" w:line="240" w:lineRule="auto"/>
        <w:ind w:firstLine="709"/>
        <w:jc w:val="both"/>
        <w:rPr>
          <w:rFonts w:ascii="Times New Roman" w:hAnsi="Times New Roman" w:cs="Times New Roman"/>
          <w:sz w:val="26"/>
          <w:szCs w:val="26"/>
          <w:lang w:val="uk-UA"/>
        </w:rPr>
      </w:pPr>
      <w:r>
        <w:rPr>
          <w:rFonts w:ascii="Times New Roman" w:hAnsi="Times New Roman" w:cs="Times New Roman"/>
          <w:sz w:val="26"/>
          <w:szCs w:val="26"/>
          <w:lang w:val="uk-UA"/>
        </w:rPr>
        <w:t>3</w:t>
      </w:r>
      <w:r w:rsidRPr="003414AF">
        <w:rPr>
          <w:rFonts w:ascii="Times New Roman" w:hAnsi="Times New Roman" w:cs="Times New Roman"/>
          <w:sz w:val="26"/>
          <w:szCs w:val="26"/>
          <w:lang w:val="uk-UA"/>
        </w:rPr>
        <w:t>. Виконання розпорядження контролюватиму особисто.</w:t>
      </w:r>
    </w:p>
    <w:p w:rsidR="003414AF" w:rsidRDefault="003414AF" w:rsidP="003414AF">
      <w:pPr>
        <w:spacing w:after="0" w:line="240" w:lineRule="auto"/>
        <w:ind w:firstLine="709"/>
        <w:jc w:val="both"/>
        <w:rPr>
          <w:rFonts w:ascii="Times New Roman" w:hAnsi="Times New Roman" w:cs="Times New Roman"/>
          <w:sz w:val="26"/>
          <w:szCs w:val="26"/>
          <w:lang w:val="uk-UA"/>
        </w:rPr>
      </w:pPr>
    </w:p>
    <w:p w:rsidR="003414AF" w:rsidRDefault="003414AF" w:rsidP="003414AF">
      <w:pPr>
        <w:spacing w:after="0" w:line="240" w:lineRule="auto"/>
        <w:ind w:firstLine="709"/>
        <w:jc w:val="both"/>
        <w:rPr>
          <w:rFonts w:ascii="Times New Roman" w:hAnsi="Times New Roman" w:cs="Times New Roman"/>
          <w:sz w:val="26"/>
          <w:szCs w:val="26"/>
          <w:lang w:val="uk-UA"/>
        </w:rPr>
      </w:pPr>
    </w:p>
    <w:p w:rsidR="003414AF" w:rsidRDefault="003414AF" w:rsidP="003414AF">
      <w:pPr>
        <w:spacing w:after="0" w:line="240" w:lineRule="auto"/>
        <w:jc w:val="both"/>
        <w:rPr>
          <w:rFonts w:ascii="Times New Roman" w:hAnsi="Times New Roman" w:cs="Times New Roman"/>
          <w:sz w:val="26"/>
          <w:szCs w:val="26"/>
          <w:lang w:val="uk-UA"/>
        </w:rPr>
      </w:pPr>
    </w:p>
    <w:p w:rsidR="009F638A" w:rsidRDefault="009F638A" w:rsidP="003414AF">
      <w:pPr>
        <w:spacing w:after="0" w:line="240" w:lineRule="auto"/>
        <w:ind w:firstLine="709"/>
        <w:jc w:val="both"/>
        <w:rPr>
          <w:rFonts w:ascii="Times New Roman" w:hAnsi="Times New Roman" w:cs="Times New Roman"/>
          <w:b/>
          <w:i/>
          <w:sz w:val="26"/>
          <w:szCs w:val="26"/>
          <w:lang w:val="uk-UA"/>
        </w:rPr>
      </w:pPr>
    </w:p>
    <w:p w:rsidR="009F638A" w:rsidRDefault="009F638A" w:rsidP="003414AF">
      <w:pPr>
        <w:spacing w:after="0" w:line="240" w:lineRule="auto"/>
        <w:ind w:firstLine="709"/>
        <w:jc w:val="both"/>
        <w:rPr>
          <w:rFonts w:ascii="Times New Roman" w:hAnsi="Times New Roman" w:cs="Times New Roman"/>
          <w:b/>
          <w:i/>
          <w:sz w:val="26"/>
          <w:szCs w:val="26"/>
          <w:lang w:val="uk-UA"/>
        </w:rPr>
      </w:pPr>
    </w:p>
    <w:p w:rsidR="003414AF" w:rsidRPr="003414AF" w:rsidRDefault="003414AF" w:rsidP="003414AF">
      <w:pPr>
        <w:spacing w:after="0" w:line="240" w:lineRule="auto"/>
        <w:ind w:firstLine="709"/>
        <w:jc w:val="both"/>
        <w:rPr>
          <w:rFonts w:ascii="Times New Roman" w:hAnsi="Times New Roman" w:cs="Times New Roman"/>
          <w:b/>
          <w:i/>
          <w:sz w:val="26"/>
          <w:szCs w:val="26"/>
          <w:lang w:val="uk-UA"/>
        </w:rPr>
      </w:pPr>
      <w:bookmarkStart w:id="0" w:name="_GoBack"/>
      <w:bookmarkEnd w:id="0"/>
      <w:r w:rsidRPr="003414AF">
        <w:rPr>
          <w:rFonts w:ascii="Times New Roman" w:hAnsi="Times New Roman" w:cs="Times New Roman"/>
          <w:b/>
          <w:i/>
          <w:sz w:val="26"/>
          <w:szCs w:val="26"/>
          <w:lang w:val="uk-UA"/>
        </w:rPr>
        <w:t xml:space="preserve">Голова </w:t>
      </w:r>
      <w:r>
        <w:rPr>
          <w:rFonts w:ascii="Times New Roman" w:hAnsi="Times New Roman" w:cs="Times New Roman"/>
          <w:b/>
          <w:i/>
          <w:sz w:val="26"/>
          <w:szCs w:val="26"/>
          <w:lang w:val="uk-UA"/>
        </w:rPr>
        <w:t xml:space="preserve">                                                                                            </w:t>
      </w:r>
      <w:r w:rsidRPr="003414AF">
        <w:rPr>
          <w:rFonts w:ascii="Times New Roman" w:hAnsi="Times New Roman" w:cs="Times New Roman"/>
          <w:b/>
          <w:i/>
          <w:sz w:val="26"/>
          <w:szCs w:val="26"/>
          <w:lang w:val="uk-UA"/>
        </w:rPr>
        <w:t>С. Хрустовський</w:t>
      </w:r>
    </w:p>
    <w:sectPr w:rsidR="003414AF" w:rsidRPr="003414AF" w:rsidSect="009F638A">
      <w:pgSz w:w="11906" w:h="16838"/>
      <w:pgMar w:top="568"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F0F"/>
    <w:rsid w:val="0031009B"/>
    <w:rsid w:val="003414AF"/>
    <w:rsid w:val="00352C69"/>
    <w:rsid w:val="009A35D6"/>
    <w:rsid w:val="009F638A"/>
    <w:rsid w:val="00A80272"/>
    <w:rsid w:val="00ED4F0F"/>
    <w:rsid w:val="00FE2F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513657-A132-4B90-B776-EEC91F0DD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14A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414AF"/>
    <w:rPr>
      <w:rFonts w:ascii="Segoe UI" w:hAnsi="Segoe UI" w:cs="Segoe UI"/>
      <w:sz w:val="18"/>
      <w:szCs w:val="18"/>
    </w:rPr>
  </w:style>
  <w:style w:type="paragraph" w:styleId="a5">
    <w:name w:val="No Spacing"/>
    <w:uiPriority w:val="1"/>
    <w:qFormat/>
    <w:rsid w:val="009F638A"/>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284</Words>
  <Characters>1625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2019-05-10T08:05:00Z</cp:lastPrinted>
  <dcterms:created xsi:type="dcterms:W3CDTF">2019-05-10T06:28:00Z</dcterms:created>
  <dcterms:modified xsi:type="dcterms:W3CDTF">2019-05-11T06:33:00Z</dcterms:modified>
</cp:coreProperties>
</file>