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20DC82" w14:textId="77777777" w:rsidR="00E35DDC" w:rsidRPr="0000511E" w:rsidRDefault="00E35DDC" w:rsidP="00E35DDC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B869E7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C3945E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1F9EA2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58772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F9C4AF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B1DC1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B14716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00E5E4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03FEE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218113" w14:textId="6954F9F6" w:rsidR="00696460" w:rsidRDefault="00696460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064108" w14:textId="77777777" w:rsidR="00086B9F" w:rsidRDefault="00086B9F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619A28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63CBB9" w14:textId="77777777" w:rsidR="008C7A60" w:rsidRPr="00086B9F" w:rsidRDefault="00BB27F9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2DCA" w:rsidRPr="00086B9F">
        <w:rPr>
          <w:rFonts w:ascii="Times New Roman" w:hAnsi="Times New Roman" w:cs="Times New Roman"/>
          <w:sz w:val="28"/>
          <w:szCs w:val="28"/>
          <w:lang w:val="uk-UA"/>
        </w:rPr>
        <w:t>погодження графіку розрахунків</w:t>
      </w:r>
      <w:r w:rsidR="00636563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3B7" w:rsidRPr="00086B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6B9F">
        <w:rPr>
          <w:rFonts w:ascii="Times New Roman" w:hAnsi="Times New Roman" w:cs="Times New Roman"/>
          <w:sz w:val="28"/>
          <w:szCs w:val="28"/>
          <w:lang w:val="uk-UA"/>
        </w:rPr>
        <w:t>іж</w:t>
      </w:r>
      <w:r w:rsidR="008C7A60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Авангардівською селищною радою</w:t>
      </w:r>
      <w:r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A638A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ТОВ «</w:t>
      </w:r>
      <w:r w:rsidR="00C02DCA" w:rsidRPr="00086B9F">
        <w:rPr>
          <w:rFonts w:ascii="Times New Roman" w:hAnsi="Times New Roman" w:cs="Times New Roman"/>
          <w:sz w:val="28"/>
          <w:szCs w:val="28"/>
          <w:lang w:val="uk-UA"/>
        </w:rPr>
        <w:t>ТЕПЛОПРОМ</w:t>
      </w:r>
      <w:r w:rsidR="00EA638A" w:rsidRPr="00086B9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27A91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2DCA" w:rsidRPr="00086B9F">
        <w:rPr>
          <w:rFonts w:ascii="Times New Roman" w:hAnsi="Times New Roman" w:cs="Times New Roman"/>
          <w:sz w:val="28"/>
          <w:szCs w:val="28"/>
          <w:lang w:val="uk-UA"/>
        </w:rPr>
        <w:t>щодо здійснення розрахунку за договором купівлі-продажу (викупу) земельної ділянки несільськогосподарського призначення</w:t>
      </w:r>
    </w:p>
    <w:p w14:paraId="5DE50B1B" w14:textId="77777777" w:rsidR="00696460" w:rsidRPr="00086B9F" w:rsidRDefault="00696460" w:rsidP="00966A7E">
      <w:pPr>
        <w:pStyle w:val="ac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14:paraId="2CCF7E4E" w14:textId="579C760F" w:rsidR="00696460" w:rsidRPr="00086B9F" w:rsidRDefault="00086B9F" w:rsidP="00086B9F">
      <w:pPr>
        <w:shd w:val="clear" w:color="000000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791D" w:rsidRPr="00086B9F">
        <w:rPr>
          <w:rFonts w:ascii="Times New Roman" w:hAnsi="Times New Roman" w:cs="Times New Roman"/>
          <w:sz w:val="28"/>
          <w:szCs w:val="28"/>
          <w:lang w:val="uk-UA"/>
        </w:rPr>
        <w:t>Згідно ст. ст. 12, 80, 83, 93</w:t>
      </w:r>
      <w:r w:rsidR="00D06A1C" w:rsidRPr="00086B9F">
        <w:rPr>
          <w:rFonts w:ascii="Times New Roman" w:hAnsi="Times New Roman" w:cs="Times New Roman"/>
          <w:sz w:val="28"/>
          <w:szCs w:val="28"/>
          <w:lang w:val="uk-UA"/>
        </w:rPr>
        <w:t>, 128</w:t>
      </w:r>
      <w:r w:rsidR="00CB791D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ст. ст. 526, 63</w:t>
      </w:r>
      <w:r w:rsidR="000C125E" w:rsidRPr="00086B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91D" w:rsidRPr="00086B9F">
        <w:rPr>
          <w:rFonts w:ascii="Times New Roman" w:hAnsi="Times New Roman" w:cs="Times New Roman"/>
          <w:sz w:val="28"/>
          <w:szCs w:val="28"/>
          <w:lang w:val="uk-UA"/>
        </w:rPr>
        <w:t>, 651, 652 Цивільного кодексу України, ст. ст. 25, 26, 59, 61 Закону України «Про місцеве самоврядування в Україні» від 21.05.1997 р. №280/97-ВР, враховуючи лист</w:t>
      </w:r>
      <w:r w:rsidR="00342137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ТОВ «ТЕПЛОПРОМ» від 16.03.2021 р. б/н (вхід від 16.03.2021р. №01-696)</w:t>
      </w:r>
      <w:r w:rsidR="00BB27F9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09A0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надходжень до місцевого бюджету </w:t>
      </w:r>
      <w:proofErr w:type="spellStart"/>
      <w:r w:rsidR="00DF09A0" w:rsidRPr="00086B9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F09A0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7F9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BB27F9" w:rsidRPr="00086B9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BB27F9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BB27F9" w:rsidRPr="00086B9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24DBD402" w14:textId="77777777" w:rsidR="00086B9F" w:rsidRPr="00086B9F" w:rsidRDefault="00086B9F" w:rsidP="00086B9F">
      <w:pPr>
        <w:shd w:val="clear" w:color="000000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p w14:paraId="2F2D40E4" w14:textId="77777777" w:rsidR="00EC3F4A" w:rsidRPr="00086B9F" w:rsidRDefault="00BB27F9" w:rsidP="00C83551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597"/>
      <w:bookmarkEnd w:id="0"/>
      <w:r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EC3F4A" w:rsidRPr="00086B9F">
        <w:rPr>
          <w:rFonts w:ascii="Times New Roman" w:hAnsi="Times New Roman" w:cs="Times New Roman"/>
          <w:sz w:val="28"/>
          <w:szCs w:val="28"/>
          <w:lang w:val="uk-UA"/>
        </w:rPr>
        <w:t>запропонований ТОВ «ТЕПЛОПРОМ» графік проведення розрахунків</w:t>
      </w:r>
      <w:r w:rsidR="00C83551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  купівлі-продажу (викупу) земельної ділянки несільськогосподарського призначення площею 11,9290 гектарів, розташованої за адресою: Одеська обл., Біляївський р-н, с-ще Радісне, кадастровий номер – 5121056800:03:001:0148, викладений у листі </w:t>
      </w:r>
      <w:r w:rsidR="00B744E8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ТОВ «ТЕПЛОПРОМ» </w:t>
      </w:r>
      <w:r w:rsidR="00C83551" w:rsidRPr="00086B9F">
        <w:rPr>
          <w:rFonts w:ascii="Times New Roman" w:hAnsi="Times New Roman" w:cs="Times New Roman"/>
          <w:sz w:val="28"/>
          <w:szCs w:val="28"/>
          <w:lang w:val="uk-UA"/>
        </w:rPr>
        <w:t>від 16.03.2021 року б/н.</w:t>
      </w:r>
      <w:r w:rsidR="00EC3F4A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1F3A66" w14:textId="77777777" w:rsidR="00C83551" w:rsidRPr="00086B9F" w:rsidRDefault="00C83551" w:rsidP="00C83551">
      <w:pPr>
        <w:pStyle w:val="ac"/>
        <w:ind w:left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7105783" w14:textId="77777777" w:rsidR="00C83551" w:rsidRPr="00086B9F" w:rsidRDefault="00C83551" w:rsidP="00C83551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Графік проведення розрахунків ТОВ «ТЕПЛОПРОМ» із Авангардівською селищною радою Овідіопольського району Одеської області викласти у додатку до цього рішення. </w:t>
      </w:r>
    </w:p>
    <w:p w14:paraId="38FA0B31" w14:textId="77777777" w:rsidR="00B744E8" w:rsidRPr="00086B9F" w:rsidRDefault="00B744E8" w:rsidP="00B744E8">
      <w:pPr>
        <w:pStyle w:val="ab"/>
        <w:rPr>
          <w:sz w:val="16"/>
          <w:szCs w:val="16"/>
          <w:lang w:val="uk-UA"/>
        </w:rPr>
      </w:pPr>
    </w:p>
    <w:p w14:paraId="4B5C6348" w14:textId="4EBA3924" w:rsidR="00086B9F" w:rsidRPr="00086B9F" w:rsidRDefault="00B744E8" w:rsidP="00086B9F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B9F">
        <w:rPr>
          <w:rFonts w:ascii="Times New Roman" w:hAnsi="Times New Roman" w:cs="Times New Roman"/>
          <w:sz w:val="28"/>
          <w:szCs w:val="28"/>
          <w:lang w:val="uk-UA"/>
        </w:rPr>
        <w:t>Розрахунки проводити із врахуванням положень, встановлених ч.2 п.4 Порядк</w:t>
      </w:r>
      <w:r w:rsidR="002A4554" w:rsidRPr="00086B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розрахунків з розстроченням платежу за придбання земельної ділянки державної та комунальної власності, затверджених Постановою кабінету міністрів України від 22.04.2009 р. № 381. </w:t>
      </w:r>
    </w:p>
    <w:p w14:paraId="3FE8492F" w14:textId="77777777" w:rsidR="00086B9F" w:rsidRDefault="00086B9F" w:rsidP="00086B9F">
      <w:pPr>
        <w:pStyle w:val="ac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628F333" w14:textId="5FF15220" w:rsidR="00086B9F" w:rsidRPr="00086B9F" w:rsidRDefault="00086B9F" w:rsidP="00086B9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B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</w:p>
    <w:p w14:paraId="7C06D267" w14:textId="199CCF33" w:rsidR="00086B9F" w:rsidRDefault="00086B9F" w:rsidP="00086B9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06.04.2021 </w:t>
      </w:r>
    </w:p>
    <w:p w14:paraId="2FC59E7C" w14:textId="4B5DD569" w:rsidR="00803C04" w:rsidRDefault="00803C04" w:rsidP="00086B9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0F93B" w14:textId="77777777" w:rsidR="00803C04" w:rsidRPr="00086B9F" w:rsidRDefault="00803C04" w:rsidP="00086B9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8F53A3" w14:textId="77777777" w:rsidR="009635AB" w:rsidRPr="00086B9F" w:rsidRDefault="009635AB" w:rsidP="00C83551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889D6A" w14:textId="777A84B3" w:rsidR="00966A7E" w:rsidRPr="00086B9F" w:rsidRDefault="00086B9F" w:rsidP="00C2497C">
      <w:pPr>
        <w:pStyle w:val="ac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6A7E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аправити </w:t>
      </w:r>
      <w:r w:rsidR="00C83551" w:rsidRPr="00086B9F">
        <w:rPr>
          <w:rFonts w:ascii="Times New Roman" w:hAnsi="Times New Roman" w:cs="Times New Roman"/>
          <w:sz w:val="28"/>
          <w:szCs w:val="28"/>
          <w:lang w:val="uk-UA"/>
        </w:rPr>
        <w:t>відповідного листа про погодження графіку проведення розрахунків до ТОВ «ТЕПЛОПРОМ»</w:t>
      </w:r>
      <w:r w:rsidR="00966A7E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із копі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966A7E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551" w:rsidRPr="00086B9F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966A7E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14:paraId="360B8F1A" w14:textId="77777777" w:rsidR="009635AB" w:rsidRPr="00086B9F" w:rsidRDefault="009635AB" w:rsidP="009635AB">
      <w:pPr>
        <w:pStyle w:val="ab"/>
        <w:rPr>
          <w:sz w:val="16"/>
          <w:szCs w:val="16"/>
          <w:lang w:val="uk-UA"/>
        </w:rPr>
      </w:pPr>
    </w:p>
    <w:p w14:paraId="747D96A2" w14:textId="77777777" w:rsidR="00BB27F9" w:rsidRPr="00086B9F" w:rsidRDefault="00BB27F9" w:rsidP="00C2497C">
      <w:pPr>
        <w:pStyle w:val="ac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B9F">
        <w:rPr>
          <w:rFonts w:ascii="Times New Roman" w:hAnsi="Times New Roman" w:cs="Times New Roman"/>
          <w:sz w:val="28"/>
          <w:szCs w:val="28"/>
          <w:lang w:val="uk-UA"/>
        </w:rPr>
        <w:t>Контроль за викон</w:t>
      </w:r>
      <w:r w:rsidR="00E35DDC" w:rsidRPr="00086B9F">
        <w:rPr>
          <w:rFonts w:ascii="Times New Roman" w:hAnsi="Times New Roman" w:cs="Times New Roman"/>
          <w:sz w:val="28"/>
          <w:szCs w:val="28"/>
          <w:lang w:val="uk-UA"/>
        </w:rPr>
        <w:t xml:space="preserve">анням цього рішення покласти на </w:t>
      </w:r>
      <w:r w:rsidRPr="00086B9F">
        <w:rPr>
          <w:rFonts w:ascii="Times New Roman" w:hAnsi="Times New Roman" w:cs="Times New Roman"/>
          <w:sz w:val="28"/>
          <w:szCs w:val="28"/>
          <w:lang w:val="uk-UA"/>
        </w:rPr>
        <w:t>секретаря Виконавчого комітету Щур В.В.</w:t>
      </w:r>
    </w:p>
    <w:p w14:paraId="1108BBEA" w14:textId="3F7FEC45" w:rsidR="00027A91" w:rsidRDefault="00027A91" w:rsidP="00027A91">
      <w:pPr>
        <w:pStyle w:val="ac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97DC93" w14:textId="77777777" w:rsidR="00086B9F" w:rsidRPr="00086B9F" w:rsidRDefault="00086B9F" w:rsidP="00027A91">
      <w:pPr>
        <w:pStyle w:val="ac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1DCB9D" w14:textId="21A7470C" w:rsidR="00EA638A" w:rsidRPr="00086B9F" w:rsidRDefault="00EA638A" w:rsidP="00EA638A">
      <w:pPr>
        <w:pStyle w:val="ad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6B9F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                                               </w:t>
      </w:r>
      <w:r w:rsidR="00086B9F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086B9F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Сергій ХРУСТОВСЬКИЙ</w:t>
      </w:r>
    </w:p>
    <w:p w14:paraId="6D190413" w14:textId="77777777" w:rsidR="00C83551" w:rsidRPr="00086B9F" w:rsidRDefault="00C83551" w:rsidP="00E35DD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E3606" w14:textId="77777777" w:rsidR="00C83551" w:rsidRPr="00086B9F" w:rsidRDefault="00C83551" w:rsidP="00E35DD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B7E63" w14:textId="0E8A94B1" w:rsidR="00BB27F9" w:rsidRPr="00086B9F" w:rsidRDefault="00BB27F9" w:rsidP="00E35DD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B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86B9F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</w:p>
    <w:p w14:paraId="169C7FB2" w14:textId="0926AADF" w:rsidR="00E35DDC" w:rsidRPr="00086B9F" w:rsidRDefault="00E35DDC" w:rsidP="00E35DD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40918" w:rsidRPr="00086B9F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086B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142EC" w:rsidRPr="00086B9F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086B9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EA638A" w:rsidRPr="00086B9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3007F6" w:rsidRPr="00086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CDBA071" w14:textId="77777777" w:rsidR="00C02EC1" w:rsidRPr="00086B9F" w:rsidRDefault="00C02EC1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0A6BB2F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67D363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5256A95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776CC70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38DDD9F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7BFD0C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3A7787F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AC67062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9D24E0B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408F24E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6449346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FD29E7F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E176593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2A08068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26B04F9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EAAB394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5B7F6A1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D7D4B5D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AC11690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C8B5BBE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94B6229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C01AC70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41341B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78CD78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46F5061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D6B86A2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118D62F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0DDA10B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177DFE9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ED5E156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E32651B" w14:textId="77777777" w:rsidR="00DD6CC4" w:rsidRPr="00086B9F" w:rsidRDefault="00DD6CC4" w:rsidP="00E35DD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C28D90D" w14:textId="77777777" w:rsidR="00DD6CC4" w:rsidRPr="00086B9F" w:rsidRDefault="00DD6CC4" w:rsidP="00086B9F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14:paraId="72B5CC2F" w14:textId="77777777" w:rsidR="007F0EAC" w:rsidRDefault="007F0EAC" w:rsidP="00E35DDC">
      <w:pPr>
        <w:pStyle w:val="ac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497CEC3D" w14:textId="6A91B410" w:rsidR="00490DC5" w:rsidRPr="00086B9F" w:rsidRDefault="00490DC5" w:rsidP="00E35DDC">
      <w:pPr>
        <w:pStyle w:val="ac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86B9F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</w:t>
      </w:r>
    </w:p>
    <w:p w14:paraId="587FC3D0" w14:textId="78B7E327" w:rsidR="00490DC5" w:rsidRPr="00086B9F" w:rsidRDefault="00D06A1C" w:rsidP="00E35DDC">
      <w:pPr>
        <w:pStyle w:val="ac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86B9F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490DC5" w:rsidRPr="00086B9F">
        <w:rPr>
          <w:rFonts w:ascii="Times New Roman" w:hAnsi="Times New Roman" w:cs="Times New Roman"/>
          <w:sz w:val="26"/>
          <w:szCs w:val="26"/>
          <w:lang w:val="uk-UA"/>
        </w:rPr>
        <w:t xml:space="preserve">о рішення </w:t>
      </w:r>
      <w:r w:rsidRPr="00086B9F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086B9F" w:rsidRPr="00086B9F">
        <w:rPr>
          <w:rFonts w:ascii="Times New Roman" w:hAnsi="Times New Roman" w:cs="Times New Roman"/>
          <w:sz w:val="26"/>
          <w:szCs w:val="26"/>
          <w:lang w:val="uk-UA"/>
        </w:rPr>
        <w:t>60</w:t>
      </w:r>
      <w:r w:rsidRPr="00086B9F">
        <w:rPr>
          <w:rFonts w:ascii="Times New Roman" w:hAnsi="Times New Roman" w:cs="Times New Roman"/>
          <w:sz w:val="26"/>
          <w:szCs w:val="26"/>
          <w:lang w:val="uk-UA"/>
        </w:rPr>
        <w:t xml:space="preserve"> від 06.04.2021</w:t>
      </w:r>
    </w:p>
    <w:p w14:paraId="3887F2BB" w14:textId="77777777" w:rsidR="00D06A1C" w:rsidRDefault="00D06A1C" w:rsidP="00E35DDC">
      <w:pPr>
        <w:pStyle w:val="ac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5277C68D" w14:textId="77777777" w:rsidR="00D06A1C" w:rsidRDefault="00D06A1C" w:rsidP="00E35DDC">
      <w:pPr>
        <w:pStyle w:val="ac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21022F0B" w14:textId="77777777" w:rsidR="00086B9F" w:rsidRDefault="00086B9F" w:rsidP="00D06A1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08E829" w14:textId="6BB9FCBA" w:rsidR="00D06A1C" w:rsidRDefault="00D06A1C" w:rsidP="00D06A1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14:paraId="5921566B" w14:textId="77777777" w:rsidR="00086B9F" w:rsidRPr="00D06A1C" w:rsidRDefault="00086B9F" w:rsidP="00D06A1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BF5E09" w14:textId="77777777" w:rsidR="00D06A1C" w:rsidRDefault="00D06A1C" w:rsidP="00D06A1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A1C">
        <w:rPr>
          <w:rFonts w:ascii="Times New Roman" w:hAnsi="Times New Roman" w:cs="Times New Roman"/>
          <w:b/>
          <w:sz w:val="28"/>
          <w:szCs w:val="28"/>
          <w:lang w:val="uk-UA"/>
        </w:rPr>
        <w:t>проведення розрахунків ТОВ «ТЕПЛОПРОМ» із Авангардівською селищною радою за договором  купівлі-продажу (викупу) земельної ділянки несільськогосподарського призначення площею 11,9290 гектарів, розташованої за адресою: Одеська обл., Біляївський р-н, с-ще Радісне, кадастровий номер – 5121056800:03:001:0148</w:t>
      </w:r>
    </w:p>
    <w:p w14:paraId="6FD5EC54" w14:textId="77777777" w:rsidR="005126B0" w:rsidRDefault="005126B0" w:rsidP="00086B9F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D06A1C" w14:paraId="7F0FC590" w14:textId="77777777" w:rsidTr="00D06A1C">
        <w:tc>
          <w:tcPr>
            <w:tcW w:w="4927" w:type="dxa"/>
          </w:tcPr>
          <w:p w14:paraId="7CD855F0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4927" w:type="dxa"/>
          </w:tcPr>
          <w:p w14:paraId="1265C91C" w14:textId="77777777" w:rsidR="00D06A1C" w:rsidRPr="005126B0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Граничний термін сплати</w:t>
            </w:r>
          </w:p>
          <w:p w14:paraId="65E0E075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6A1C" w14:paraId="7DAD1FE8" w14:textId="77777777" w:rsidTr="00D06A1C">
        <w:tc>
          <w:tcPr>
            <w:tcW w:w="4927" w:type="dxa"/>
          </w:tcPr>
          <w:p w14:paraId="1B1B1615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4927" w:type="dxa"/>
          </w:tcPr>
          <w:p w14:paraId="792AE556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15.04.2021 р.</w:t>
            </w:r>
          </w:p>
        </w:tc>
      </w:tr>
      <w:tr w:rsidR="00D06A1C" w14:paraId="2D1C80CC" w14:textId="77777777" w:rsidTr="00D06A1C">
        <w:tc>
          <w:tcPr>
            <w:tcW w:w="4927" w:type="dxa"/>
          </w:tcPr>
          <w:p w14:paraId="75ADF74C" w14:textId="77777777" w:rsidR="00D06A1C" w:rsidRDefault="00D06A1C" w:rsidP="00D06A1C">
            <w:pPr>
              <w:jc w:val="center"/>
            </w:pPr>
            <w:r w:rsidRPr="005A1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4927" w:type="dxa"/>
          </w:tcPr>
          <w:p w14:paraId="2DF50DBB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15.05.2021 р.</w:t>
            </w:r>
          </w:p>
        </w:tc>
      </w:tr>
      <w:tr w:rsidR="00D06A1C" w14:paraId="22E4A696" w14:textId="77777777" w:rsidTr="00D06A1C">
        <w:tc>
          <w:tcPr>
            <w:tcW w:w="4927" w:type="dxa"/>
          </w:tcPr>
          <w:p w14:paraId="3985DEFD" w14:textId="77777777" w:rsidR="00D06A1C" w:rsidRDefault="00D06A1C" w:rsidP="00D06A1C">
            <w:pPr>
              <w:jc w:val="center"/>
            </w:pPr>
            <w:r w:rsidRPr="005A1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4927" w:type="dxa"/>
          </w:tcPr>
          <w:p w14:paraId="5FC85152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15.06.2021 р.</w:t>
            </w:r>
          </w:p>
        </w:tc>
      </w:tr>
      <w:tr w:rsidR="00D06A1C" w14:paraId="1CACA228" w14:textId="77777777" w:rsidTr="00D06A1C">
        <w:tc>
          <w:tcPr>
            <w:tcW w:w="4927" w:type="dxa"/>
          </w:tcPr>
          <w:p w14:paraId="38D77C45" w14:textId="77777777" w:rsidR="00D06A1C" w:rsidRDefault="00D06A1C" w:rsidP="00D06A1C">
            <w:pPr>
              <w:jc w:val="center"/>
            </w:pPr>
            <w:r w:rsidRPr="005A1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4927" w:type="dxa"/>
          </w:tcPr>
          <w:p w14:paraId="3DC72A40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15.07.2021 р.</w:t>
            </w:r>
          </w:p>
        </w:tc>
      </w:tr>
      <w:tr w:rsidR="00D06A1C" w14:paraId="180CE53A" w14:textId="77777777" w:rsidTr="00D06A1C">
        <w:tc>
          <w:tcPr>
            <w:tcW w:w="4927" w:type="dxa"/>
          </w:tcPr>
          <w:p w14:paraId="25D5A842" w14:textId="77777777" w:rsidR="00D06A1C" w:rsidRDefault="00D06A1C" w:rsidP="00D06A1C">
            <w:pPr>
              <w:jc w:val="center"/>
            </w:pPr>
            <w:r w:rsidRPr="005A1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4927" w:type="dxa"/>
          </w:tcPr>
          <w:p w14:paraId="10A4A9A5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15.08.2021 р.</w:t>
            </w:r>
          </w:p>
        </w:tc>
      </w:tr>
      <w:tr w:rsidR="00D06A1C" w14:paraId="00D49297" w14:textId="77777777" w:rsidTr="00D06A1C">
        <w:tc>
          <w:tcPr>
            <w:tcW w:w="4927" w:type="dxa"/>
          </w:tcPr>
          <w:p w14:paraId="41C2A415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4927" w:type="dxa"/>
          </w:tcPr>
          <w:p w14:paraId="631D9471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15.09.2021 р.</w:t>
            </w:r>
          </w:p>
        </w:tc>
      </w:tr>
      <w:tr w:rsidR="00D06A1C" w14:paraId="32F9F714" w14:textId="77777777" w:rsidTr="00D06A1C">
        <w:tc>
          <w:tcPr>
            <w:tcW w:w="4927" w:type="dxa"/>
          </w:tcPr>
          <w:p w14:paraId="76084EAB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4927" w:type="dxa"/>
          </w:tcPr>
          <w:p w14:paraId="37BEEF95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15.10.2021 р.</w:t>
            </w:r>
          </w:p>
        </w:tc>
      </w:tr>
      <w:tr w:rsidR="00D06A1C" w14:paraId="5EDFA5AD" w14:textId="77777777" w:rsidTr="00D06A1C">
        <w:tc>
          <w:tcPr>
            <w:tcW w:w="4927" w:type="dxa"/>
          </w:tcPr>
          <w:p w14:paraId="3A888CD6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4927" w:type="dxa"/>
          </w:tcPr>
          <w:p w14:paraId="238FCE07" w14:textId="77777777" w:rsidR="00D06A1C" w:rsidRP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15.11.2021 р.</w:t>
            </w:r>
          </w:p>
        </w:tc>
      </w:tr>
      <w:tr w:rsidR="00D06A1C" w14:paraId="712B8C13" w14:textId="77777777" w:rsidTr="00D06A1C">
        <w:tc>
          <w:tcPr>
            <w:tcW w:w="4927" w:type="dxa"/>
          </w:tcPr>
          <w:p w14:paraId="44E3D476" w14:textId="77777777" w:rsidR="00D06A1C" w:rsidRDefault="00D06A1C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919287</w:t>
            </w:r>
            <w:r w:rsidR="0051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4927" w:type="dxa"/>
          </w:tcPr>
          <w:p w14:paraId="735A7AF2" w14:textId="77777777" w:rsidR="00D06A1C" w:rsidRDefault="005126B0" w:rsidP="00D06A1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31.12.2021 р.</w:t>
            </w:r>
          </w:p>
        </w:tc>
      </w:tr>
    </w:tbl>
    <w:p w14:paraId="2EA99FFA" w14:textId="77777777" w:rsidR="00D06A1C" w:rsidRPr="00D06A1C" w:rsidRDefault="00D06A1C" w:rsidP="00D06A1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6B0307" w14:textId="165F93E9" w:rsidR="00D06A1C" w:rsidRDefault="005126B0" w:rsidP="005126B0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26B0">
        <w:rPr>
          <w:rFonts w:ascii="Times New Roman" w:hAnsi="Times New Roman" w:cs="Times New Roman"/>
          <w:sz w:val="26"/>
          <w:szCs w:val="26"/>
          <w:lang w:val="uk-UA"/>
        </w:rPr>
        <w:t>Загальна сума, що має бути сплачена ТОВ «ТЕПЛОПРОМ» за погодженим вище графіком розрахунків із Авангардівською селищною радою</w:t>
      </w:r>
      <w:r w:rsidRPr="005126B0">
        <w:t xml:space="preserve"> </w:t>
      </w:r>
      <w:r w:rsidRPr="005126B0">
        <w:rPr>
          <w:rFonts w:ascii="Times New Roman" w:hAnsi="Times New Roman" w:cs="Times New Roman"/>
          <w:sz w:val="26"/>
          <w:szCs w:val="26"/>
          <w:lang w:val="uk-UA"/>
        </w:rPr>
        <w:t>за договором  купівлі-продажу (викупу)</w:t>
      </w:r>
      <w:r w:rsidR="00086B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26B0">
        <w:rPr>
          <w:rFonts w:ascii="Times New Roman" w:hAnsi="Times New Roman" w:cs="Times New Roman"/>
          <w:sz w:val="26"/>
          <w:szCs w:val="26"/>
          <w:lang w:val="uk-UA"/>
        </w:rPr>
        <w:t>земельної ділянки несільськогосподарського призначення площею 11,9290 гектарів, розташованої за адресою: Одеська обл., Біляївський р-н, с-ще Радісне, кадастровий номер – 5121056800:03:001:0148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5126B0">
        <w:rPr>
          <w:rFonts w:ascii="Times New Roman" w:hAnsi="Times New Roman" w:cs="Times New Roman"/>
          <w:sz w:val="26"/>
          <w:szCs w:val="26"/>
          <w:lang w:val="uk-UA"/>
        </w:rPr>
        <w:t xml:space="preserve"> становить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1 469 287 (один мільйон чотириста шістдесят дев’ять тисяч двісті вісімдесят сім) грн.00 коп.</w:t>
      </w:r>
      <w:r w:rsidRPr="005126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05FE8C6" w14:textId="77777777" w:rsidR="005126B0" w:rsidRDefault="00195D1B" w:rsidP="005126B0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5D1B">
        <w:rPr>
          <w:rFonts w:ascii="Times New Roman" w:hAnsi="Times New Roman" w:cs="Times New Roman"/>
          <w:sz w:val="26"/>
          <w:szCs w:val="26"/>
          <w:lang w:val="uk-UA"/>
        </w:rPr>
        <w:t xml:space="preserve">Розрахунки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зі сплати вищевказаної суми мають </w:t>
      </w:r>
      <w:r w:rsidRPr="00195D1B">
        <w:rPr>
          <w:rFonts w:ascii="Times New Roman" w:hAnsi="Times New Roman" w:cs="Times New Roman"/>
          <w:sz w:val="26"/>
          <w:szCs w:val="26"/>
          <w:lang w:val="uk-UA"/>
        </w:rPr>
        <w:t>проводити</w:t>
      </w:r>
      <w:r>
        <w:rPr>
          <w:rFonts w:ascii="Times New Roman" w:hAnsi="Times New Roman" w:cs="Times New Roman"/>
          <w:sz w:val="26"/>
          <w:szCs w:val="26"/>
          <w:lang w:val="uk-UA"/>
        </w:rPr>
        <w:t>ся</w:t>
      </w:r>
      <w:r w:rsidRPr="00195D1B">
        <w:rPr>
          <w:rFonts w:ascii="Times New Roman" w:hAnsi="Times New Roman" w:cs="Times New Roman"/>
          <w:sz w:val="26"/>
          <w:szCs w:val="26"/>
          <w:lang w:val="uk-UA"/>
        </w:rPr>
        <w:t xml:space="preserve"> із врахуванням положень, встановлених ч.2 п.4 Порядку здійснення розрахунків з розстроченням платежу за придбання земельної ділянки державної та комунальної власності, затверджених Постановою кабінету міністрів України від 22.04.2009 р. № 381.</w:t>
      </w:r>
    </w:p>
    <w:p w14:paraId="2A71EDD7" w14:textId="77777777" w:rsidR="005126B0" w:rsidRPr="005126B0" w:rsidRDefault="005126B0" w:rsidP="005126B0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Допускається дострокове виконання зобов’язань зі сплати грошових коштів, передбачених цим графіком.</w:t>
      </w:r>
    </w:p>
    <w:p w14:paraId="6FBE18F6" w14:textId="6EFD219B" w:rsidR="00D06A1C" w:rsidRDefault="00B20221" w:rsidP="00B20221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0221">
        <w:rPr>
          <w:rFonts w:ascii="Times New Roman" w:hAnsi="Times New Roman" w:cs="Times New Roman"/>
          <w:sz w:val="26"/>
          <w:szCs w:val="26"/>
          <w:lang w:val="uk-UA"/>
        </w:rPr>
        <w:t>Розрахунки проводити із врахуванням положень, встановлених ч.2 п.4 Порядку здійснення розрахунків з розстроченням платежу за придбання земельної ділянки державної та комунальної власності, затверджених Постановою кабінету міністрів України від 22.04.2009р. №381.</w:t>
      </w:r>
    </w:p>
    <w:p w14:paraId="6AD0769F" w14:textId="77777777" w:rsidR="00D06A1C" w:rsidRPr="005126B0" w:rsidRDefault="00D06A1C" w:rsidP="00D06A1C">
      <w:pPr>
        <w:pStyle w:val="ac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0AE2875D" w14:textId="77777777" w:rsidR="005126B0" w:rsidRDefault="005126B0" w:rsidP="005126B0">
      <w:pPr>
        <w:pStyle w:val="ac"/>
        <w:rPr>
          <w:rFonts w:ascii="Times New Roman" w:hAnsi="Times New Roman" w:cs="Times New Roman"/>
          <w:sz w:val="26"/>
          <w:szCs w:val="26"/>
          <w:lang w:val="uk-UA"/>
        </w:rPr>
      </w:pPr>
    </w:p>
    <w:p w14:paraId="2F6FBFCC" w14:textId="4A6C31AC" w:rsidR="005126B0" w:rsidRPr="00086B9F" w:rsidRDefault="005126B0" w:rsidP="005126B0">
      <w:pPr>
        <w:pStyle w:val="ac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86B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Секретар селищної ради                                                </w:t>
      </w:r>
      <w:r w:rsidR="00086B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</w:t>
      </w:r>
      <w:r w:rsidRPr="00086B9F">
        <w:rPr>
          <w:rFonts w:ascii="Times New Roman" w:hAnsi="Times New Roman" w:cs="Times New Roman"/>
          <w:b/>
          <w:bCs/>
          <w:sz w:val="26"/>
          <w:szCs w:val="26"/>
          <w:lang w:val="uk-UA"/>
        </w:rPr>
        <w:t>Валентина ЩУР</w:t>
      </w:r>
    </w:p>
    <w:sectPr w:rsidR="005126B0" w:rsidRPr="00086B9F" w:rsidSect="00086B9F">
      <w:pgSz w:w="11906" w:h="16838"/>
      <w:pgMar w:top="1134" w:right="851" w:bottom="56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216A"/>
    <w:multiLevelType w:val="multilevel"/>
    <w:tmpl w:val="1CAE9BCE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104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 w15:restartNumberingAfterBreak="0">
    <w:nsid w:val="16600E5A"/>
    <w:multiLevelType w:val="multilevel"/>
    <w:tmpl w:val="1CAE9BCE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 w15:restartNumberingAfterBreak="0">
    <w:nsid w:val="1B943196"/>
    <w:multiLevelType w:val="hybridMultilevel"/>
    <w:tmpl w:val="EE8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7FC0"/>
    <w:multiLevelType w:val="hybridMultilevel"/>
    <w:tmpl w:val="2E9ECBF0"/>
    <w:lvl w:ilvl="0" w:tplc="EDC4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09BD"/>
    <w:multiLevelType w:val="hybridMultilevel"/>
    <w:tmpl w:val="2B0495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50"/>
    <w:rsid w:val="0000511E"/>
    <w:rsid w:val="000134A0"/>
    <w:rsid w:val="00024250"/>
    <w:rsid w:val="00027A91"/>
    <w:rsid w:val="0006513E"/>
    <w:rsid w:val="00073F7D"/>
    <w:rsid w:val="00086B9F"/>
    <w:rsid w:val="00095C9D"/>
    <w:rsid w:val="000B24F9"/>
    <w:rsid w:val="000B2B9B"/>
    <w:rsid w:val="000B327E"/>
    <w:rsid w:val="000C125E"/>
    <w:rsid w:val="000D2079"/>
    <w:rsid w:val="000D3374"/>
    <w:rsid w:val="000D5E93"/>
    <w:rsid w:val="000E083A"/>
    <w:rsid w:val="000E090B"/>
    <w:rsid w:val="000E2B84"/>
    <w:rsid w:val="000E2D3C"/>
    <w:rsid w:val="000F575B"/>
    <w:rsid w:val="001141F1"/>
    <w:rsid w:val="001441E6"/>
    <w:rsid w:val="001458DA"/>
    <w:rsid w:val="0016183D"/>
    <w:rsid w:val="00163E4A"/>
    <w:rsid w:val="00167A2B"/>
    <w:rsid w:val="00176E30"/>
    <w:rsid w:val="00195D1B"/>
    <w:rsid w:val="001A21A2"/>
    <w:rsid w:val="001A5791"/>
    <w:rsid w:val="001A5B67"/>
    <w:rsid w:val="001B11EC"/>
    <w:rsid w:val="001B4254"/>
    <w:rsid w:val="001C42BD"/>
    <w:rsid w:val="001D72AD"/>
    <w:rsid w:val="001E35F5"/>
    <w:rsid w:val="001E3643"/>
    <w:rsid w:val="001E633A"/>
    <w:rsid w:val="00216D72"/>
    <w:rsid w:val="00221C06"/>
    <w:rsid w:val="0022347F"/>
    <w:rsid w:val="00240918"/>
    <w:rsid w:val="00244B52"/>
    <w:rsid w:val="002563B7"/>
    <w:rsid w:val="00257B6A"/>
    <w:rsid w:val="00274972"/>
    <w:rsid w:val="00277CB0"/>
    <w:rsid w:val="002A391A"/>
    <w:rsid w:val="002A4554"/>
    <w:rsid w:val="002B0168"/>
    <w:rsid w:val="002B2097"/>
    <w:rsid w:val="002C29C9"/>
    <w:rsid w:val="002D1771"/>
    <w:rsid w:val="002F64C9"/>
    <w:rsid w:val="003000A9"/>
    <w:rsid w:val="003007F6"/>
    <w:rsid w:val="00342137"/>
    <w:rsid w:val="003451DA"/>
    <w:rsid w:val="00361C35"/>
    <w:rsid w:val="00364451"/>
    <w:rsid w:val="003940C6"/>
    <w:rsid w:val="003950A0"/>
    <w:rsid w:val="003B25CE"/>
    <w:rsid w:val="003B6B7A"/>
    <w:rsid w:val="003C076E"/>
    <w:rsid w:val="003C4986"/>
    <w:rsid w:val="003F1FA7"/>
    <w:rsid w:val="003F29DD"/>
    <w:rsid w:val="003F54F1"/>
    <w:rsid w:val="00414122"/>
    <w:rsid w:val="00423136"/>
    <w:rsid w:val="00443449"/>
    <w:rsid w:val="00456AD0"/>
    <w:rsid w:val="00472D2C"/>
    <w:rsid w:val="00480A29"/>
    <w:rsid w:val="00482DB2"/>
    <w:rsid w:val="00490DC5"/>
    <w:rsid w:val="004B5E0E"/>
    <w:rsid w:val="004D122E"/>
    <w:rsid w:val="004E45A1"/>
    <w:rsid w:val="005051B3"/>
    <w:rsid w:val="005124AC"/>
    <w:rsid w:val="005126B0"/>
    <w:rsid w:val="005142EC"/>
    <w:rsid w:val="005149B7"/>
    <w:rsid w:val="00517521"/>
    <w:rsid w:val="00524CF2"/>
    <w:rsid w:val="0052712A"/>
    <w:rsid w:val="00537568"/>
    <w:rsid w:val="00553940"/>
    <w:rsid w:val="0056047D"/>
    <w:rsid w:val="0057284F"/>
    <w:rsid w:val="0058257F"/>
    <w:rsid w:val="00583174"/>
    <w:rsid w:val="0059039F"/>
    <w:rsid w:val="00590F21"/>
    <w:rsid w:val="005A2A93"/>
    <w:rsid w:val="005A7068"/>
    <w:rsid w:val="005B61C1"/>
    <w:rsid w:val="005B65F5"/>
    <w:rsid w:val="005B6654"/>
    <w:rsid w:val="005C28BF"/>
    <w:rsid w:val="005C79D9"/>
    <w:rsid w:val="005D4A8F"/>
    <w:rsid w:val="005D53D2"/>
    <w:rsid w:val="005F6274"/>
    <w:rsid w:val="00600483"/>
    <w:rsid w:val="00601098"/>
    <w:rsid w:val="0063125D"/>
    <w:rsid w:val="006320B7"/>
    <w:rsid w:val="00633184"/>
    <w:rsid w:val="00634298"/>
    <w:rsid w:val="00636563"/>
    <w:rsid w:val="00665EC0"/>
    <w:rsid w:val="00670726"/>
    <w:rsid w:val="00696460"/>
    <w:rsid w:val="006A4D13"/>
    <w:rsid w:val="006A5879"/>
    <w:rsid w:val="006B2C54"/>
    <w:rsid w:val="006B48C2"/>
    <w:rsid w:val="006E3692"/>
    <w:rsid w:val="006E6F0E"/>
    <w:rsid w:val="006F033B"/>
    <w:rsid w:val="00716310"/>
    <w:rsid w:val="00755AA6"/>
    <w:rsid w:val="007623EF"/>
    <w:rsid w:val="00765FED"/>
    <w:rsid w:val="00776A6E"/>
    <w:rsid w:val="00777B66"/>
    <w:rsid w:val="00785345"/>
    <w:rsid w:val="00787F2B"/>
    <w:rsid w:val="007A179C"/>
    <w:rsid w:val="007A3205"/>
    <w:rsid w:val="007B2576"/>
    <w:rsid w:val="007C4A0E"/>
    <w:rsid w:val="007D2992"/>
    <w:rsid w:val="007D4A96"/>
    <w:rsid w:val="007D5593"/>
    <w:rsid w:val="007E089E"/>
    <w:rsid w:val="007E5C48"/>
    <w:rsid w:val="007E774C"/>
    <w:rsid w:val="007F0EAC"/>
    <w:rsid w:val="007F24D1"/>
    <w:rsid w:val="007F2B23"/>
    <w:rsid w:val="00803C04"/>
    <w:rsid w:val="00810809"/>
    <w:rsid w:val="00827639"/>
    <w:rsid w:val="008524FF"/>
    <w:rsid w:val="0086192D"/>
    <w:rsid w:val="0086535C"/>
    <w:rsid w:val="00865B09"/>
    <w:rsid w:val="00874C9F"/>
    <w:rsid w:val="00886122"/>
    <w:rsid w:val="008975EC"/>
    <w:rsid w:val="00897E93"/>
    <w:rsid w:val="008A4D1A"/>
    <w:rsid w:val="008A6865"/>
    <w:rsid w:val="008B61F0"/>
    <w:rsid w:val="008C7A60"/>
    <w:rsid w:val="008E797F"/>
    <w:rsid w:val="008F00CC"/>
    <w:rsid w:val="00914FF3"/>
    <w:rsid w:val="00924F31"/>
    <w:rsid w:val="009309CA"/>
    <w:rsid w:val="00931D9B"/>
    <w:rsid w:val="00940767"/>
    <w:rsid w:val="009410DD"/>
    <w:rsid w:val="009635AB"/>
    <w:rsid w:val="00966A7E"/>
    <w:rsid w:val="009759BD"/>
    <w:rsid w:val="00986303"/>
    <w:rsid w:val="009877CA"/>
    <w:rsid w:val="009C50EA"/>
    <w:rsid w:val="009D1DB3"/>
    <w:rsid w:val="009D7641"/>
    <w:rsid w:val="009E1A22"/>
    <w:rsid w:val="00A10B00"/>
    <w:rsid w:val="00A30149"/>
    <w:rsid w:val="00A6652C"/>
    <w:rsid w:val="00A93DF6"/>
    <w:rsid w:val="00A94923"/>
    <w:rsid w:val="00A96900"/>
    <w:rsid w:val="00AA1004"/>
    <w:rsid w:val="00AA4529"/>
    <w:rsid w:val="00AA6C45"/>
    <w:rsid w:val="00AB7F28"/>
    <w:rsid w:val="00AC5E66"/>
    <w:rsid w:val="00AC6A71"/>
    <w:rsid w:val="00AD52E3"/>
    <w:rsid w:val="00AD7E46"/>
    <w:rsid w:val="00AE3215"/>
    <w:rsid w:val="00AE6700"/>
    <w:rsid w:val="00AF33D4"/>
    <w:rsid w:val="00B01114"/>
    <w:rsid w:val="00B1577B"/>
    <w:rsid w:val="00B20221"/>
    <w:rsid w:val="00B2359C"/>
    <w:rsid w:val="00B3315C"/>
    <w:rsid w:val="00B4046D"/>
    <w:rsid w:val="00B46732"/>
    <w:rsid w:val="00B57DCE"/>
    <w:rsid w:val="00B72888"/>
    <w:rsid w:val="00B73A27"/>
    <w:rsid w:val="00B744E8"/>
    <w:rsid w:val="00B94989"/>
    <w:rsid w:val="00B96E91"/>
    <w:rsid w:val="00BA7D86"/>
    <w:rsid w:val="00BB27F9"/>
    <w:rsid w:val="00BC0A33"/>
    <w:rsid w:val="00BD3D5C"/>
    <w:rsid w:val="00BF7BB0"/>
    <w:rsid w:val="00C02DCA"/>
    <w:rsid w:val="00C02EC1"/>
    <w:rsid w:val="00C0392C"/>
    <w:rsid w:val="00C2497C"/>
    <w:rsid w:val="00C31158"/>
    <w:rsid w:val="00C374AF"/>
    <w:rsid w:val="00C61469"/>
    <w:rsid w:val="00C6236A"/>
    <w:rsid w:val="00C65449"/>
    <w:rsid w:val="00C748D9"/>
    <w:rsid w:val="00C82537"/>
    <w:rsid w:val="00C83551"/>
    <w:rsid w:val="00C966F5"/>
    <w:rsid w:val="00C97120"/>
    <w:rsid w:val="00CA11A4"/>
    <w:rsid w:val="00CA625D"/>
    <w:rsid w:val="00CB2C00"/>
    <w:rsid w:val="00CB791D"/>
    <w:rsid w:val="00CC52CA"/>
    <w:rsid w:val="00CF2F6A"/>
    <w:rsid w:val="00D06A1C"/>
    <w:rsid w:val="00D10C89"/>
    <w:rsid w:val="00D17598"/>
    <w:rsid w:val="00D3144E"/>
    <w:rsid w:val="00D3795E"/>
    <w:rsid w:val="00D4331D"/>
    <w:rsid w:val="00D457EB"/>
    <w:rsid w:val="00D600DF"/>
    <w:rsid w:val="00D64554"/>
    <w:rsid w:val="00D711CC"/>
    <w:rsid w:val="00D765F3"/>
    <w:rsid w:val="00D86B76"/>
    <w:rsid w:val="00D87060"/>
    <w:rsid w:val="00D90383"/>
    <w:rsid w:val="00D92757"/>
    <w:rsid w:val="00D96485"/>
    <w:rsid w:val="00DA2CDB"/>
    <w:rsid w:val="00DA6EDE"/>
    <w:rsid w:val="00DB4256"/>
    <w:rsid w:val="00DD1E50"/>
    <w:rsid w:val="00DD6CC4"/>
    <w:rsid w:val="00DE0CD1"/>
    <w:rsid w:val="00DE6BEE"/>
    <w:rsid w:val="00DF09A0"/>
    <w:rsid w:val="00DF7814"/>
    <w:rsid w:val="00E038C4"/>
    <w:rsid w:val="00E3180E"/>
    <w:rsid w:val="00E35DDC"/>
    <w:rsid w:val="00E65375"/>
    <w:rsid w:val="00E66A78"/>
    <w:rsid w:val="00E71A80"/>
    <w:rsid w:val="00E75D10"/>
    <w:rsid w:val="00E975AB"/>
    <w:rsid w:val="00EA2E5E"/>
    <w:rsid w:val="00EA638A"/>
    <w:rsid w:val="00EC3F4A"/>
    <w:rsid w:val="00EC4812"/>
    <w:rsid w:val="00ED2FE8"/>
    <w:rsid w:val="00ED432B"/>
    <w:rsid w:val="00EE417D"/>
    <w:rsid w:val="00F1601D"/>
    <w:rsid w:val="00F23F4E"/>
    <w:rsid w:val="00F24C29"/>
    <w:rsid w:val="00F24FE0"/>
    <w:rsid w:val="00F3191F"/>
    <w:rsid w:val="00F37169"/>
    <w:rsid w:val="00F60B7C"/>
    <w:rsid w:val="00F61060"/>
    <w:rsid w:val="00F71A2D"/>
    <w:rsid w:val="00F7514C"/>
    <w:rsid w:val="00F764A6"/>
    <w:rsid w:val="00F9479B"/>
    <w:rsid w:val="00FE7CE9"/>
    <w:rsid w:val="00FF05C4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A0E5"/>
  <w15:docId w15:val="{C80FF51A-4754-4544-998A-2CC6A19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95C9D"/>
  </w:style>
  <w:style w:type="paragraph" w:styleId="1">
    <w:name w:val="heading 1"/>
    <w:basedOn w:val="a"/>
    <w:next w:val="a"/>
    <w:rsid w:val="00095C9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5C9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5C9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5C9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5C9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95C9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5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95C9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95C9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95C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095C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5C9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95C9D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E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B27F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B27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35DDC"/>
    <w:pPr>
      <w:spacing w:after="0" w:line="240" w:lineRule="auto"/>
    </w:pPr>
  </w:style>
  <w:style w:type="paragraph" w:customStyle="1" w:styleId="ad">
    <w:name w:val="Договор"/>
    <w:basedOn w:val="a"/>
    <w:rsid w:val="00EA638A"/>
    <w:pPr>
      <w:widowControl/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10">
    <w:name w:val="Обычный1"/>
    <w:rsid w:val="00D600D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e">
    <w:name w:val="Table Grid"/>
    <w:basedOn w:val="a1"/>
    <w:uiPriority w:val="39"/>
    <w:rsid w:val="00D0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E22D-465F-4160-A24D-521E5022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Гювенч</dc:creator>
  <cp:lastModifiedBy>Admin</cp:lastModifiedBy>
  <cp:revision>4</cp:revision>
  <cp:lastPrinted>2021-04-09T07:42:00Z</cp:lastPrinted>
  <dcterms:created xsi:type="dcterms:W3CDTF">2021-04-09T07:42:00Z</dcterms:created>
  <dcterms:modified xsi:type="dcterms:W3CDTF">2021-04-09T07:43:00Z</dcterms:modified>
</cp:coreProperties>
</file>