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F3" w:rsidRPr="001608F3" w:rsidRDefault="001608F3" w:rsidP="00B876DC">
      <w:pPr>
        <w:pStyle w:val="a8"/>
        <w:rPr>
          <w:sz w:val="28"/>
          <w:szCs w:val="28"/>
        </w:rPr>
      </w:pPr>
    </w:p>
    <w:p w:rsidR="00B876DC" w:rsidRPr="001608F3" w:rsidRDefault="00B876DC" w:rsidP="00B876DC">
      <w:pPr>
        <w:pStyle w:val="a8"/>
        <w:rPr>
          <w:sz w:val="28"/>
          <w:szCs w:val="28"/>
        </w:rPr>
      </w:pPr>
      <w:r w:rsidRPr="001608F3">
        <w:rPr>
          <w:sz w:val="28"/>
          <w:szCs w:val="28"/>
        </w:rPr>
        <w:t>АНАЛІЗ РЕГУЛЯТОРНОГО ВПЛИВУ</w:t>
      </w:r>
    </w:p>
    <w:p w:rsidR="00B876DC" w:rsidRPr="001608F3" w:rsidRDefault="00B876DC" w:rsidP="00B876DC">
      <w:pPr>
        <w:jc w:val="center"/>
        <w:rPr>
          <w:sz w:val="28"/>
          <w:szCs w:val="28"/>
          <w:lang w:val="uk-UA"/>
        </w:rPr>
      </w:pPr>
      <w:r w:rsidRPr="001608F3">
        <w:rPr>
          <w:sz w:val="28"/>
          <w:szCs w:val="28"/>
          <w:lang w:val="uk-UA"/>
        </w:rPr>
        <w:t xml:space="preserve">проекту рішення чергової сесії </w:t>
      </w:r>
      <w:proofErr w:type="spellStart"/>
      <w:r w:rsidRPr="001608F3">
        <w:rPr>
          <w:sz w:val="28"/>
          <w:szCs w:val="28"/>
          <w:lang w:val="uk-UA"/>
        </w:rPr>
        <w:t>Авангардівської</w:t>
      </w:r>
      <w:proofErr w:type="spellEnd"/>
      <w:r w:rsidRPr="001608F3">
        <w:rPr>
          <w:sz w:val="28"/>
          <w:szCs w:val="28"/>
          <w:lang w:val="uk-UA"/>
        </w:rPr>
        <w:t xml:space="preserve"> селищної ради VII</w:t>
      </w:r>
      <w:r w:rsidR="006777EC">
        <w:rPr>
          <w:sz w:val="28"/>
          <w:szCs w:val="28"/>
          <w:lang w:val="uk-UA"/>
        </w:rPr>
        <w:t>І</w:t>
      </w:r>
      <w:r w:rsidRPr="001608F3">
        <w:rPr>
          <w:sz w:val="28"/>
          <w:szCs w:val="28"/>
          <w:lang w:val="uk-UA"/>
        </w:rPr>
        <w:t xml:space="preserve"> скликання</w:t>
      </w:r>
    </w:p>
    <w:p w:rsidR="00B876DC" w:rsidRPr="001608F3" w:rsidRDefault="00B876DC" w:rsidP="006777EC">
      <w:pPr>
        <w:jc w:val="center"/>
        <w:rPr>
          <w:sz w:val="28"/>
          <w:szCs w:val="28"/>
          <w:lang w:val="uk-UA"/>
        </w:rPr>
      </w:pPr>
      <w:r w:rsidRPr="001608F3">
        <w:rPr>
          <w:sz w:val="28"/>
          <w:szCs w:val="28"/>
          <w:lang w:val="uk-UA"/>
        </w:rPr>
        <w:t>«</w:t>
      </w:r>
      <w:r w:rsidR="006777EC" w:rsidRPr="006777EC">
        <w:rPr>
          <w:sz w:val="28"/>
          <w:szCs w:val="28"/>
          <w:lang w:val="uk-UA"/>
        </w:rPr>
        <w:t>Про затвердження Правил благоустрою</w:t>
      </w:r>
      <w:r w:rsidR="006777EC">
        <w:rPr>
          <w:sz w:val="28"/>
          <w:szCs w:val="28"/>
          <w:lang w:val="uk-UA"/>
        </w:rPr>
        <w:t xml:space="preserve"> </w:t>
      </w:r>
      <w:r w:rsidR="006777EC" w:rsidRPr="006777EC">
        <w:rPr>
          <w:sz w:val="28"/>
          <w:szCs w:val="28"/>
          <w:lang w:val="uk-UA"/>
        </w:rPr>
        <w:t xml:space="preserve">території населених пунктів </w:t>
      </w:r>
      <w:proofErr w:type="spellStart"/>
      <w:r w:rsidR="006777EC" w:rsidRPr="006777EC">
        <w:rPr>
          <w:sz w:val="28"/>
          <w:szCs w:val="28"/>
          <w:lang w:val="uk-UA"/>
        </w:rPr>
        <w:t>Авангардівської</w:t>
      </w:r>
      <w:proofErr w:type="spellEnd"/>
      <w:r w:rsidR="006777EC" w:rsidRPr="006777EC">
        <w:rPr>
          <w:sz w:val="28"/>
          <w:szCs w:val="28"/>
          <w:lang w:val="uk-UA"/>
        </w:rPr>
        <w:t xml:space="preserve"> </w:t>
      </w:r>
      <w:r w:rsidR="006777EC">
        <w:rPr>
          <w:sz w:val="28"/>
          <w:szCs w:val="28"/>
          <w:lang w:val="uk-UA"/>
        </w:rPr>
        <w:t xml:space="preserve"> </w:t>
      </w:r>
      <w:r w:rsidR="006777EC" w:rsidRPr="006777EC">
        <w:rPr>
          <w:sz w:val="28"/>
          <w:szCs w:val="28"/>
          <w:lang w:val="uk-UA"/>
        </w:rPr>
        <w:t xml:space="preserve">селищної </w:t>
      </w:r>
      <w:r w:rsidR="006777EC">
        <w:rPr>
          <w:sz w:val="28"/>
          <w:szCs w:val="28"/>
          <w:lang w:val="uk-UA"/>
        </w:rPr>
        <w:t>ради</w:t>
      </w:r>
      <w:r w:rsidRPr="001608F3">
        <w:rPr>
          <w:sz w:val="28"/>
          <w:szCs w:val="28"/>
          <w:lang w:val="uk-UA"/>
        </w:rPr>
        <w:t>»</w:t>
      </w:r>
    </w:p>
    <w:p w:rsidR="00B876DC" w:rsidRPr="001608F3" w:rsidRDefault="00B876DC" w:rsidP="00B876DC">
      <w:pPr>
        <w:jc w:val="center"/>
        <w:rPr>
          <w:lang w:val="uk-UA"/>
        </w:rPr>
      </w:pPr>
    </w:p>
    <w:p w:rsidR="00B876DC" w:rsidRPr="001608F3" w:rsidRDefault="00B876DC" w:rsidP="00B876DC">
      <w:pPr>
        <w:ind w:firstLine="851"/>
        <w:rPr>
          <w:lang w:val="uk-UA"/>
        </w:rPr>
      </w:pPr>
      <w:r w:rsidRPr="001608F3">
        <w:rPr>
          <w:b/>
          <w:lang w:val="uk-UA"/>
        </w:rPr>
        <w:t>1. Визначення проблеми, яку передбачається розв’язати шляхом державного регулювання</w:t>
      </w:r>
      <w:r w:rsidRPr="001608F3">
        <w:rPr>
          <w:lang w:val="uk-UA"/>
        </w:rPr>
        <w:t>.</w:t>
      </w:r>
    </w:p>
    <w:p w:rsidR="00B876DC" w:rsidRPr="001608F3" w:rsidRDefault="00B876DC" w:rsidP="00B876DC">
      <w:pPr>
        <w:ind w:firstLine="851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Правила благоустрою території населених пунктів </w:t>
      </w:r>
      <w:proofErr w:type="spellStart"/>
      <w:r w:rsidRPr="001608F3">
        <w:rPr>
          <w:color w:val="000000"/>
          <w:lang w:val="uk-UA"/>
        </w:rPr>
        <w:t>Авангардівської</w:t>
      </w:r>
      <w:proofErr w:type="spellEnd"/>
      <w:r w:rsidRPr="001608F3">
        <w:rPr>
          <w:color w:val="000000"/>
          <w:lang w:val="uk-UA"/>
        </w:rPr>
        <w:t xml:space="preserve"> селищної ради (далі – Правила) – нормативно - правовий акт, яким установлюється порядок благоустрою та утримання територій об’єктів благоустрою населених пунктів селищної ради, регулюються права та обов’язки учасників правовідносин у сфері благоустрою території  населених пунктів.</w:t>
      </w:r>
    </w:p>
    <w:p w:rsidR="00B876DC" w:rsidRPr="001608F3" w:rsidRDefault="00B876DC" w:rsidP="00B876DC">
      <w:pPr>
        <w:ind w:firstLine="851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 Правила спрямовані на створення умов, сприятливих для життєдіяльності людини, і є обов’язковими для виконання на території населених пунктів виконавчими органами селищної ради, об’єднаннями громадян, підприємствами, установами, організаціями незалежно від форм власності і підпорядкування, їх керівниками, працівниками, приватними підприємцями та громадянами.</w:t>
      </w:r>
    </w:p>
    <w:p w:rsidR="00B876DC" w:rsidRPr="001608F3" w:rsidRDefault="00B876DC" w:rsidP="00B876DC">
      <w:pPr>
        <w:ind w:firstLine="851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На даний час діють Правила благоустрою </w:t>
      </w:r>
      <w:r w:rsidR="006777EC" w:rsidRPr="001608F3">
        <w:rPr>
          <w:color w:val="000000"/>
          <w:lang w:val="uk-UA"/>
        </w:rPr>
        <w:t xml:space="preserve">території населених пунктів </w:t>
      </w:r>
      <w:proofErr w:type="spellStart"/>
      <w:r w:rsidR="006777EC" w:rsidRPr="001608F3">
        <w:rPr>
          <w:color w:val="000000"/>
          <w:lang w:val="uk-UA"/>
        </w:rPr>
        <w:t>Авангардівської</w:t>
      </w:r>
      <w:proofErr w:type="spellEnd"/>
      <w:r w:rsidR="006777EC" w:rsidRPr="001608F3">
        <w:rPr>
          <w:color w:val="000000"/>
          <w:lang w:val="uk-UA"/>
        </w:rPr>
        <w:t xml:space="preserve"> селищної ради</w:t>
      </w:r>
      <w:r w:rsidRPr="001608F3">
        <w:rPr>
          <w:color w:val="000000"/>
          <w:lang w:val="uk-UA"/>
        </w:rPr>
        <w:t>, затверджені у 201</w:t>
      </w:r>
      <w:r w:rsidR="006777EC">
        <w:rPr>
          <w:color w:val="000000"/>
          <w:lang w:val="uk-UA"/>
        </w:rPr>
        <w:t>8</w:t>
      </w:r>
      <w:r w:rsidRPr="001608F3">
        <w:rPr>
          <w:color w:val="000000"/>
          <w:lang w:val="uk-UA"/>
        </w:rPr>
        <w:t xml:space="preserve"> році. Проте  після добровільного об’єднання  суттєво змінилася територія </w:t>
      </w:r>
      <w:proofErr w:type="spellStart"/>
      <w:r w:rsidRPr="001608F3">
        <w:rPr>
          <w:color w:val="000000"/>
          <w:lang w:val="uk-UA"/>
        </w:rPr>
        <w:t>Авангардівської</w:t>
      </w:r>
      <w:proofErr w:type="spellEnd"/>
      <w:r w:rsidRPr="001608F3">
        <w:rPr>
          <w:color w:val="000000"/>
          <w:lang w:val="uk-UA"/>
        </w:rPr>
        <w:t xml:space="preserve"> селищної ради. Відбулося об’єднання територіальних громад смт. Авангард</w:t>
      </w:r>
      <w:r w:rsidR="006777EC">
        <w:rPr>
          <w:color w:val="000000"/>
          <w:lang w:val="uk-UA"/>
        </w:rPr>
        <w:t xml:space="preserve">, </w:t>
      </w:r>
      <w:r w:rsidRPr="001608F3">
        <w:rPr>
          <w:color w:val="000000"/>
          <w:lang w:val="uk-UA"/>
        </w:rPr>
        <w:t xml:space="preserve">с. </w:t>
      </w:r>
      <w:proofErr w:type="spellStart"/>
      <w:r w:rsidRPr="001608F3">
        <w:rPr>
          <w:color w:val="000000"/>
          <w:lang w:val="uk-UA"/>
        </w:rPr>
        <w:t>Прилиманське</w:t>
      </w:r>
      <w:proofErr w:type="spellEnd"/>
      <w:r w:rsidR="006777EC">
        <w:rPr>
          <w:color w:val="000000"/>
          <w:lang w:val="uk-UA"/>
        </w:rPr>
        <w:t xml:space="preserve">, с. Нова долина, смт Хлібодарське та селище Радісне </w:t>
      </w:r>
      <w:r w:rsidRPr="001608F3">
        <w:rPr>
          <w:color w:val="000000"/>
          <w:lang w:val="uk-UA"/>
        </w:rPr>
        <w:t xml:space="preserve">в </w:t>
      </w:r>
      <w:proofErr w:type="spellStart"/>
      <w:r w:rsidRPr="001608F3">
        <w:rPr>
          <w:color w:val="000000"/>
          <w:lang w:val="uk-UA"/>
        </w:rPr>
        <w:t>Авангардівську</w:t>
      </w:r>
      <w:proofErr w:type="spellEnd"/>
      <w:r w:rsidRPr="001608F3">
        <w:rPr>
          <w:color w:val="000000"/>
          <w:lang w:val="uk-UA"/>
        </w:rPr>
        <w:t xml:space="preserve"> </w:t>
      </w:r>
      <w:r w:rsidR="006777EC">
        <w:rPr>
          <w:color w:val="000000"/>
          <w:lang w:val="uk-UA"/>
        </w:rPr>
        <w:t xml:space="preserve">селищну </w:t>
      </w:r>
      <w:r w:rsidRPr="001608F3">
        <w:rPr>
          <w:color w:val="000000"/>
          <w:lang w:val="uk-UA"/>
        </w:rPr>
        <w:t>територіальну громаду з адміністративним центром у смт. Авангард. У зв’язку з цим виникла необхідність врегулювати прав та обов’язків всіх  учасників правовідносин у сфері благоустрою території населених пунктів, що об’єдналися. Даним регуляторним актом пропонується розв’язати дану проблему та затвердити Правила.</w:t>
      </w:r>
    </w:p>
    <w:p w:rsidR="00B876DC" w:rsidRPr="001608F3" w:rsidRDefault="00B876DC" w:rsidP="00B876DC">
      <w:pPr>
        <w:ind w:firstLine="708"/>
        <w:rPr>
          <w:lang w:val="uk-UA"/>
        </w:rPr>
      </w:pPr>
    </w:p>
    <w:p w:rsidR="00B876DC" w:rsidRPr="001608F3" w:rsidRDefault="00B876DC" w:rsidP="00B876DC">
      <w:pPr>
        <w:ind w:firstLine="708"/>
        <w:rPr>
          <w:lang w:val="uk-UA"/>
        </w:rPr>
      </w:pPr>
      <w:r w:rsidRPr="001608F3">
        <w:rPr>
          <w:lang w:val="uk-UA"/>
        </w:rPr>
        <w:t>Основні групи, на які проблема справляє вплив: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6"/>
        <w:gridCol w:w="2703"/>
        <w:gridCol w:w="2446"/>
      </w:tblGrid>
      <w:tr w:rsidR="006777EC" w:rsidTr="006777EC">
        <w:trPr>
          <w:tblCellSpacing w:w="22" w:type="dxa"/>
        </w:trPr>
        <w:tc>
          <w:tcPr>
            <w:tcW w:w="2211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Групи (підгрупи)</w:t>
            </w:r>
          </w:p>
        </w:tc>
        <w:tc>
          <w:tcPr>
            <w:tcW w:w="1424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275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</w:t>
            </w:r>
          </w:p>
        </w:tc>
      </w:tr>
      <w:tr w:rsidR="006777EC" w:rsidTr="006777EC">
        <w:trPr>
          <w:tblCellSpacing w:w="22" w:type="dxa"/>
        </w:trPr>
        <w:tc>
          <w:tcPr>
            <w:tcW w:w="2211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Громадяни</w:t>
            </w:r>
          </w:p>
        </w:tc>
        <w:tc>
          <w:tcPr>
            <w:tcW w:w="1424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275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777EC" w:rsidTr="006777EC">
        <w:trPr>
          <w:tblCellSpacing w:w="22" w:type="dxa"/>
        </w:trPr>
        <w:tc>
          <w:tcPr>
            <w:tcW w:w="2211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1424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275" w:type="pct"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777EC" w:rsidTr="006777EC">
        <w:trPr>
          <w:tblCellSpacing w:w="22" w:type="dxa"/>
        </w:trPr>
        <w:tc>
          <w:tcPr>
            <w:tcW w:w="2211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Держава</w:t>
            </w:r>
          </w:p>
        </w:tc>
        <w:tc>
          <w:tcPr>
            <w:tcW w:w="1424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275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777EC" w:rsidTr="006777EC">
        <w:trPr>
          <w:trHeight w:val="784"/>
          <w:tblCellSpacing w:w="22" w:type="dxa"/>
        </w:trPr>
        <w:tc>
          <w:tcPr>
            <w:tcW w:w="2211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Суб'єкти </w:t>
            </w:r>
            <w:proofErr w:type="spellStart"/>
            <w:r>
              <w:rPr>
                <w:sz w:val="26"/>
                <w:szCs w:val="26"/>
                <w:lang w:val="uk-UA"/>
              </w:rPr>
              <w:t>господарювання,у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тому числі суб'єкти малого підприємництва</w:t>
            </w:r>
          </w:p>
        </w:tc>
        <w:tc>
          <w:tcPr>
            <w:tcW w:w="1424" w:type="pct"/>
            <w:hideMark/>
          </w:tcPr>
          <w:p w:rsidR="006777EC" w:rsidRDefault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275" w:type="pct"/>
            <w:hideMark/>
          </w:tcPr>
          <w:p w:rsidR="006777EC" w:rsidRDefault="006777EC" w:rsidP="006777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B876DC" w:rsidRDefault="00B876DC" w:rsidP="00B876DC">
      <w:pPr>
        <w:jc w:val="center"/>
        <w:rPr>
          <w:lang w:val="uk-UA"/>
        </w:rPr>
      </w:pPr>
    </w:p>
    <w:p w:rsidR="00B876DC" w:rsidRPr="001608F3" w:rsidRDefault="00B876DC" w:rsidP="00B876DC">
      <w:pPr>
        <w:pStyle w:val="a6"/>
        <w:numPr>
          <w:ilvl w:val="0"/>
          <w:numId w:val="19"/>
        </w:numPr>
        <w:shd w:val="clear" w:color="auto" w:fill="FFFFFF"/>
        <w:spacing w:line="370" w:lineRule="exact"/>
        <w:rPr>
          <w:b/>
          <w:lang w:val="uk-UA"/>
        </w:rPr>
      </w:pPr>
      <w:r w:rsidRPr="001608F3">
        <w:rPr>
          <w:b/>
          <w:lang w:val="uk-UA"/>
        </w:rPr>
        <w:t>Цілі регулювання</w:t>
      </w:r>
    </w:p>
    <w:p w:rsidR="00B876DC" w:rsidRPr="001608F3" w:rsidRDefault="00B876DC" w:rsidP="00B876DC">
      <w:pPr>
        <w:ind w:firstLine="851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Метою запропонованого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 xml:space="preserve"> є встановлення законодавчо врегульованих прав та обов’язків учасників правовідносин у сфері благоустрою території населених пунктів, а також забезпечення діяльності підприємств різних форм власності та проживання мешканців в умовах, які відповідають належним санітарно – гігієнічним нормам та правилам, захисту довкілля, збереження об’єктів та елементів благоустрою, у тому числі зелених насаджень, їх раціональне використання, належне утримання та охорона.</w:t>
      </w:r>
    </w:p>
    <w:p w:rsidR="00B876DC" w:rsidRPr="001608F3" w:rsidRDefault="00B876DC" w:rsidP="00B876DC">
      <w:pPr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ab/>
        <w:t xml:space="preserve">Прийняття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 xml:space="preserve"> є механізмом виконання Закону України «Про благоустрій населених пунктів», що забезпечить реалізацію державної політики щодо ефективного вирішення проблеми благоустрою території населених пунктів.</w:t>
      </w:r>
    </w:p>
    <w:p w:rsidR="00B876DC" w:rsidRPr="001608F3" w:rsidRDefault="00B876DC" w:rsidP="00B876DC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right="99"/>
        <w:jc w:val="both"/>
        <w:outlineLvl w:val="0"/>
        <w:rPr>
          <w:lang w:val="uk-UA"/>
        </w:rPr>
      </w:pPr>
    </w:p>
    <w:p w:rsidR="00B876DC" w:rsidRPr="001608F3" w:rsidRDefault="00B876DC" w:rsidP="00B876DC">
      <w:pPr>
        <w:shd w:val="clear" w:color="auto" w:fill="FFFFFF"/>
        <w:spacing w:line="370" w:lineRule="exact"/>
        <w:ind w:left="14" w:right="10" w:firstLine="706"/>
        <w:rPr>
          <w:b/>
          <w:color w:val="000000"/>
          <w:lang w:val="uk-UA"/>
        </w:rPr>
      </w:pPr>
      <w:r w:rsidRPr="001608F3">
        <w:rPr>
          <w:b/>
          <w:lang w:val="uk-UA"/>
        </w:rPr>
        <w:t>3. Визначення та оцінка альтернативних способів</w:t>
      </w:r>
      <w:r w:rsidRPr="001608F3">
        <w:rPr>
          <w:b/>
          <w:color w:val="000000"/>
          <w:lang w:val="uk-UA"/>
        </w:rPr>
        <w:t xml:space="preserve"> досягнення цілей</w:t>
      </w:r>
    </w:p>
    <w:p w:rsidR="00C27AFD" w:rsidRPr="001608F3" w:rsidRDefault="00C27AFD" w:rsidP="00A97198">
      <w:pPr>
        <w:jc w:val="both"/>
        <w:rPr>
          <w:lang w:val="uk-UA"/>
        </w:rPr>
      </w:pPr>
    </w:p>
    <w:p w:rsidR="00B876DC" w:rsidRPr="001608F3" w:rsidRDefault="00B876DC" w:rsidP="00B876DC">
      <w:pPr>
        <w:ind w:firstLine="720"/>
        <w:jc w:val="both"/>
        <w:rPr>
          <w:lang w:val="uk-UA"/>
        </w:rPr>
      </w:pPr>
      <w:r w:rsidRPr="001608F3">
        <w:rPr>
          <w:lang w:val="uk-UA"/>
        </w:rPr>
        <w:t>Визначення альтернативних способів: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5525"/>
      </w:tblGrid>
      <w:tr w:rsidR="00B876DC" w:rsidRPr="001608F3" w:rsidTr="00010C4D">
        <w:trPr>
          <w:trHeight w:val="518"/>
        </w:trPr>
        <w:tc>
          <w:tcPr>
            <w:tcW w:w="3888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Вид альтернативи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Опис альтернативи</w:t>
            </w:r>
          </w:p>
        </w:tc>
      </w:tr>
      <w:tr w:rsidR="00B876DC" w:rsidRPr="001608F3" w:rsidTr="00010C4D">
        <w:tc>
          <w:tcPr>
            <w:tcW w:w="3888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не забезпечується досягнення цілей щодо регулювання прав та обов’язків суб’єктів у сфері благоустрою; норм та правил благоустрою  належним чином, за порушення яких можливо притягнути винних осіб до відповідальності; чітко встановлених норм, які б регулювали процедуру компенсації шкоди завданої внаслідок порушення законодавства у сфері благоустрою що може призвести до погіршення інженерно-технічного та санітарного стану об’єктів благоустрою</w:t>
            </w:r>
          </w:p>
        </w:tc>
      </w:tr>
      <w:tr w:rsidR="00B876DC" w:rsidRPr="001608F3" w:rsidTr="00010C4D">
        <w:tc>
          <w:tcPr>
            <w:tcW w:w="3888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5832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забезпечує можливість підвищити рівень державного, самоврядного і громадського контролю у сфері благоустрою населених пунктів; поліпшити умови захисту і відновлення сприятливого для життєдіяльності людини довкілля  під час утримання об’єктів благоустрою; покращити інженерно-технічний  і санітарний стан об’єктів благоустрою, їх естетичний вигляд; повністю відповідає потребам у вирішенні проблеми; встановлює зрозуміле загальне регулювання; зникає неврегульованість проблеми у чинному законодавстві </w:t>
            </w:r>
          </w:p>
        </w:tc>
      </w:tr>
    </w:tbl>
    <w:p w:rsidR="00B876DC" w:rsidRPr="001608F3" w:rsidRDefault="00B876DC" w:rsidP="00A97198">
      <w:pPr>
        <w:jc w:val="both"/>
        <w:rPr>
          <w:lang w:val="uk-UA"/>
        </w:rPr>
      </w:pPr>
    </w:p>
    <w:p w:rsidR="00B876DC" w:rsidRPr="001608F3" w:rsidRDefault="00B876DC" w:rsidP="00B876DC">
      <w:pPr>
        <w:ind w:firstLine="720"/>
        <w:jc w:val="both"/>
        <w:rPr>
          <w:lang w:val="uk-UA"/>
        </w:rPr>
      </w:pPr>
      <w:r w:rsidRPr="001608F3">
        <w:rPr>
          <w:lang w:val="uk-UA"/>
        </w:rPr>
        <w:t>Оцінка альтернативних способів досягнення цілей: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34"/>
        <w:gridCol w:w="3766"/>
      </w:tblGrid>
      <w:tr w:rsidR="00B876DC" w:rsidRPr="001608F3" w:rsidTr="00010C4D">
        <w:tc>
          <w:tcPr>
            <w:tcW w:w="9720" w:type="dxa"/>
            <w:gridSpan w:val="3"/>
            <w:shd w:val="clear" w:color="auto" w:fill="auto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lang w:val="uk-UA"/>
              </w:rPr>
              <w:br w:type="page"/>
            </w:r>
            <w:r w:rsidRPr="001608F3">
              <w:rPr>
                <w:lang w:val="uk-UA"/>
              </w:rPr>
              <w:br w:type="page"/>
            </w:r>
            <w:r w:rsidRPr="001608F3">
              <w:rPr>
                <w:b/>
                <w:lang w:val="uk-UA"/>
              </w:rPr>
              <w:t>Органи влади</w:t>
            </w:r>
          </w:p>
        </w:tc>
      </w:tr>
      <w:tr w:rsidR="00B876DC" w:rsidRPr="001608F3" w:rsidTr="00010C4D">
        <w:tc>
          <w:tcPr>
            <w:tcW w:w="2520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Вид альтернативи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Вигоди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B876DC" w:rsidRPr="001608F3" w:rsidRDefault="00B876DC" w:rsidP="00010C4D">
            <w:pPr>
              <w:ind w:right="-6"/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Витрати</w:t>
            </w:r>
          </w:p>
        </w:tc>
      </w:tr>
      <w:tr w:rsidR="00B876DC" w:rsidRPr="001608F3" w:rsidTr="00010C4D">
        <w:trPr>
          <w:trHeight w:val="170"/>
        </w:trPr>
        <w:tc>
          <w:tcPr>
            <w:tcW w:w="252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434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Відсутні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альтернатива є неприйнятною, оскільки не забезпечує досягнення поставленої мети </w:t>
            </w:r>
          </w:p>
        </w:tc>
      </w:tr>
      <w:tr w:rsidR="00B876DC" w:rsidRPr="001608F3" w:rsidTr="00010C4D">
        <w:trPr>
          <w:trHeight w:val="970"/>
        </w:trPr>
        <w:tc>
          <w:tcPr>
            <w:tcW w:w="252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реалізація правил благоустрою території населеного пункту, підвищення рівня державного, самоврядного і громадського контролю у сфері благоустрою населених пунктів; поліпшення умов захисту і відновлення сприятливого для життєдіяльності людини довкілля під час утримання об’єктів благоустрою; покращення інженерно-технічного і санітарного стану об’єктів благоустрою; встановлює зрозуміле загальне регулювання; зникає неврегульованість проблеми у чинному законодавстві </w:t>
            </w:r>
          </w:p>
        </w:tc>
        <w:tc>
          <w:tcPr>
            <w:tcW w:w="3766" w:type="dxa"/>
            <w:shd w:val="clear" w:color="auto" w:fill="auto"/>
          </w:tcPr>
          <w:p w:rsidR="00B876DC" w:rsidRPr="001608F3" w:rsidRDefault="00B876DC" w:rsidP="00010C4D">
            <w:pPr>
              <w:ind w:right="-6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відсутні, оскільки реалізації положень акту не потребує додаткових матеріальних чи інших витрат</w:t>
            </w:r>
          </w:p>
        </w:tc>
      </w:tr>
      <w:tr w:rsidR="00B876DC" w:rsidRPr="001608F3" w:rsidTr="00010C4D">
        <w:tc>
          <w:tcPr>
            <w:tcW w:w="9720" w:type="dxa"/>
            <w:gridSpan w:val="3"/>
            <w:shd w:val="clear" w:color="auto" w:fill="auto"/>
          </w:tcPr>
          <w:p w:rsidR="00B876DC" w:rsidRPr="001608F3" w:rsidRDefault="005A2866" w:rsidP="005A2866">
            <w:pPr>
              <w:ind w:right="-6"/>
              <w:rPr>
                <w:lang w:val="uk-UA"/>
              </w:rPr>
            </w:pPr>
            <w:r w:rsidRPr="001608F3">
              <w:rPr>
                <w:b/>
                <w:lang w:val="uk-UA"/>
              </w:rPr>
              <w:t xml:space="preserve">                                                          </w:t>
            </w:r>
            <w:r w:rsidR="00B876DC" w:rsidRPr="001608F3">
              <w:rPr>
                <w:b/>
                <w:lang w:val="uk-UA"/>
              </w:rPr>
              <w:t>Населення</w:t>
            </w:r>
          </w:p>
        </w:tc>
      </w:tr>
      <w:tr w:rsidR="00B876DC" w:rsidRPr="001608F3" w:rsidTr="00010C4D">
        <w:tc>
          <w:tcPr>
            <w:tcW w:w="2520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lastRenderedPageBreak/>
              <w:t>Вид альтернативи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Вигоди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B876DC" w:rsidRPr="001608F3" w:rsidRDefault="00B876DC" w:rsidP="00010C4D">
            <w:pPr>
              <w:ind w:right="-6"/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Витрати</w:t>
            </w:r>
          </w:p>
        </w:tc>
      </w:tr>
      <w:tr w:rsidR="00B876DC" w:rsidRPr="001608F3" w:rsidTr="00010C4D">
        <w:trPr>
          <w:trHeight w:val="197"/>
        </w:trPr>
        <w:tc>
          <w:tcPr>
            <w:tcW w:w="252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Відсутні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B876DC" w:rsidRPr="001608F3" w:rsidRDefault="00B876DC" w:rsidP="00010C4D">
            <w:pPr>
              <w:ind w:right="-6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альтернатива є неприйнятною, оскільки не відповідає вимогам чинного законодавства</w:t>
            </w:r>
          </w:p>
        </w:tc>
      </w:tr>
      <w:tr w:rsidR="00B876DC" w:rsidRPr="001608F3" w:rsidTr="00010C4D">
        <w:trPr>
          <w:trHeight w:val="378"/>
        </w:trPr>
        <w:tc>
          <w:tcPr>
            <w:tcW w:w="252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shd w:val="clear" w:color="auto" w:fill="FFFFFF"/>
              <w:spacing w:line="322" w:lineRule="exact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установлення основних критеріїв та вимог щодо належного утримання об’єктів благоустрою населених пунктів, якими визначається рівень виконання відповідних обов’язків підприємствами, установами та організаціями, відповідальними за утримання об’єктів благоустрою</w:t>
            </w:r>
          </w:p>
        </w:tc>
        <w:tc>
          <w:tcPr>
            <w:tcW w:w="3766" w:type="dxa"/>
            <w:shd w:val="clear" w:color="auto" w:fill="auto"/>
          </w:tcPr>
          <w:p w:rsidR="00B876DC" w:rsidRPr="001608F3" w:rsidRDefault="00B876DC" w:rsidP="00010C4D">
            <w:pPr>
              <w:ind w:right="-6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відсутні</w:t>
            </w:r>
          </w:p>
        </w:tc>
      </w:tr>
      <w:tr w:rsidR="00B876DC" w:rsidRPr="001608F3" w:rsidTr="00010C4D">
        <w:trPr>
          <w:trHeight w:val="386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B876DC" w:rsidRPr="001608F3" w:rsidRDefault="00B876DC" w:rsidP="00010C4D">
            <w:pPr>
              <w:ind w:right="-6"/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Суб’єкти господарювання</w:t>
            </w:r>
          </w:p>
        </w:tc>
      </w:tr>
      <w:tr w:rsidR="00B876DC" w:rsidRPr="001608F3" w:rsidTr="00010C4D">
        <w:trPr>
          <w:trHeight w:val="173"/>
        </w:trPr>
        <w:tc>
          <w:tcPr>
            <w:tcW w:w="2520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Вид альтернативи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Вигоди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B876DC" w:rsidRPr="001608F3" w:rsidRDefault="00B876DC" w:rsidP="00010C4D">
            <w:pPr>
              <w:ind w:right="-6"/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Витрати</w:t>
            </w:r>
          </w:p>
        </w:tc>
      </w:tr>
      <w:tr w:rsidR="00B876DC" w:rsidRPr="001608F3" w:rsidTr="00010C4D">
        <w:trPr>
          <w:trHeight w:val="173"/>
        </w:trPr>
        <w:tc>
          <w:tcPr>
            <w:tcW w:w="252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відсутні 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B876DC" w:rsidRPr="001608F3" w:rsidRDefault="00B876DC" w:rsidP="00010C4D">
            <w:pPr>
              <w:ind w:right="-6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альтернатива є неприйнятною, оскільки не відповідає вимогам чинного законодавства </w:t>
            </w:r>
          </w:p>
        </w:tc>
      </w:tr>
      <w:tr w:rsidR="00B876DC" w:rsidRPr="001608F3" w:rsidTr="00010C4D">
        <w:trPr>
          <w:trHeight w:val="70"/>
        </w:trPr>
        <w:tc>
          <w:tcPr>
            <w:tcW w:w="252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3434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підвищення рівня державного, самоврядного і громадського контролю у сфері благоустрою населених пунктів; поліпшення умов захисту і відновлення сприятливого для життєдіяльності людини довкілля під час утримання об’єктів благоустрою; покращення інженерно-технічного і санітарного стану об’єктів благоустрою, їх естетичного вигляду 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B876DC" w:rsidRPr="001608F3" w:rsidRDefault="00B876DC" w:rsidP="00010C4D">
            <w:pPr>
              <w:ind w:right="-6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відсутні</w:t>
            </w:r>
          </w:p>
        </w:tc>
      </w:tr>
    </w:tbl>
    <w:p w:rsidR="00B876DC" w:rsidRPr="001608F3" w:rsidRDefault="00B876DC" w:rsidP="00C27AFD">
      <w:pPr>
        <w:jc w:val="both"/>
        <w:rPr>
          <w:lang w:val="uk-UA"/>
        </w:rPr>
      </w:pPr>
    </w:p>
    <w:p w:rsidR="00B876DC" w:rsidRPr="001608F3" w:rsidRDefault="00B876DC" w:rsidP="00B876DC">
      <w:pPr>
        <w:ind w:firstLine="720"/>
        <w:jc w:val="both"/>
        <w:rPr>
          <w:lang w:val="uk-UA"/>
        </w:rPr>
      </w:pPr>
      <w:r w:rsidRPr="001608F3">
        <w:rPr>
          <w:lang w:val="uk-UA"/>
        </w:rPr>
        <w:t>Оцінка впливу на сферу інтересів суб’єктів господарювання:</w:t>
      </w:r>
    </w:p>
    <w:p w:rsidR="00B876DC" w:rsidRPr="001608F3" w:rsidRDefault="00B876DC" w:rsidP="00B876DC">
      <w:pPr>
        <w:ind w:firstLine="720"/>
        <w:jc w:val="both"/>
        <w:rPr>
          <w:lang w:val="uk-UA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17"/>
        <w:gridCol w:w="1440"/>
        <w:gridCol w:w="1440"/>
        <w:gridCol w:w="1440"/>
        <w:gridCol w:w="1440"/>
      </w:tblGrid>
      <w:tr w:rsidR="00B876DC" w:rsidRPr="001608F3" w:rsidTr="00010C4D">
        <w:tc>
          <w:tcPr>
            <w:tcW w:w="2808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Показник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Великі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Середні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Малі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Мікро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Разом</w:t>
            </w:r>
          </w:p>
        </w:tc>
      </w:tr>
      <w:tr w:rsidR="006777EC" w:rsidRPr="001608F3" w:rsidTr="00E97E6B">
        <w:tc>
          <w:tcPr>
            <w:tcW w:w="2808" w:type="dxa"/>
            <w:shd w:val="clear" w:color="auto" w:fill="auto"/>
          </w:tcPr>
          <w:p w:rsidR="006777EC" w:rsidRPr="001608F3" w:rsidRDefault="006777EC" w:rsidP="006777EC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417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2</w:t>
            </w:r>
          </w:p>
        </w:tc>
        <w:tc>
          <w:tcPr>
            <w:tcW w:w="1440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9</w:t>
            </w:r>
          </w:p>
        </w:tc>
        <w:tc>
          <w:tcPr>
            <w:tcW w:w="1440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57</w:t>
            </w:r>
          </w:p>
        </w:tc>
        <w:tc>
          <w:tcPr>
            <w:tcW w:w="1440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234</w:t>
            </w:r>
          </w:p>
        </w:tc>
        <w:tc>
          <w:tcPr>
            <w:tcW w:w="1440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302</w:t>
            </w:r>
          </w:p>
        </w:tc>
      </w:tr>
      <w:tr w:rsidR="006777EC" w:rsidRPr="001608F3" w:rsidTr="00E97E6B">
        <w:tc>
          <w:tcPr>
            <w:tcW w:w="2808" w:type="dxa"/>
            <w:shd w:val="clear" w:color="auto" w:fill="auto"/>
          </w:tcPr>
          <w:p w:rsidR="006777EC" w:rsidRPr="001608F3" w:rsidRDefault="006777EC" w:rsidP="006777EC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Питома вага групи у загальній кількості, %</w:t>
            </w:r>
          </w:p>
        </w:tc>
        <w:tc>
          <w:tcPr>
            <w:tcW w:w="1417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0,7</w:t>
            </w:r>
          </w:p>
        </w:tc>
        <w:tc>
          <w:tcPr>
            <w:tcW w:w="1440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2,9</w:t>
            </w:r>
          </w:p>
        </w:tc>
        <w:tc>
          <w:tcPr>
            <w:tcW w:w="1440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18,9</w:t>
            </w:r>
          </w:p>
        </w:tc>
        <w:tc>
          <w:tcPr>
            <w:tcW w:w="1440" w:type="dxa"/>
            <w:shd w:val="clear" w:color="auto" w:fill="auto"/>
          </w:tcPr>
          <w:p w:rsidR="006777EC" w:rsidRPr="00A24961" w:rsidRDefault="006777EC" w:rsidP="006777EC">
            <w:pPr>
              <w:jc w:val="center"/>
            </w:pPr>
            <w:r w:rsidRPr="00A24961">
              <w:t>77,5</w:t>
            </w:r>
          </w:p>
        </w:tc>
        <w:tc>
          <w:tcPr>
            <w:tcW w:w="1440" w:type="dxa"/>
            <w:shd w:val="clear" w:color="auto" w:fill="auto"/>
          </w:tcPr>
          <w:p w:rsidR="006777EC" w:rsidRDefault="006777EC" w:rsidP="006777EC">
            <w:pPr>
              <w:jc w:val="center"/>
            </w:pPr>
            <w:r w:rsidRPr="00A24961">
              <w:t>100,0</w:t>
            </w:r>
          </w:p>
        </w:tc>
      </w:tr>
    </w:tbl>
    <w:p w:rsidR="00B876DC" w:rsidRPr="001608F3" w:rsidRDefault="00B876DC" w:rsidP="00B876DC">
      <w:pPr>
        <w:jc w:val="both"/>
        <w:rPr>
          <w:lang w:val="uk-UA"/>
        </w:rPr>
      </w:pPr>
    </w:p>
    <w:p w:rsidR="00B876DC" w:rsidRPr="001608F3" w:rsidRDefault="00B876DC" w:rsidP="00B876DC">
      <w:pPr>
        <w:ind w:firstLine="720"/>
        <w:jc w:val="both"/>
        <w:rPr>
          <w:lang w:val="uk-UA"/>
        </w:rPr>
      </w:pPr>
      <w:r w:rsidRPr="001608F3">
        <w:rPr>
          <w:lang w:val="uk-UA"/>
        </w:rPr>
        <w:t>Сумарні витрати за альтернативами для суб’єктів господарювання великого і середнього підприємництва:</w:t>
      </w:r>
    </w:p>
    <w:p w:rsidR="00B876DC" w:rsidRPr="001608F3" w:rsidRDefault="00B876DC" w:rsidP="00B876DC">
      <w:pPr>
        <w:ind w:firstLine="720"/>
        <w:jc w:val="both"/>
        <w:rPr>
          <w:lang w:val="uk-UA"/>
        </w:rPr>
      </w:pPr>
    </w:p>
    <w:tbl>
      <w:tblPr>
        <w:tblW w:w="5003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2929"/>
      </w:tblGrid>
      <w:tr w:rsidR="00B876DC" w:rsidRPr="001608F3" w:rsidTr="00010C4D">
        <w:trPr>
          <w:trHeight w:val="525"/>
        </w:trPr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Сумарні витрати за альтернативами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Сума витрат, гривень</w:t>
            </w:r>
          </w:p>
        </w:tc>
      </w:tr>
      <w:tr w:rsidR="00B876DC" w:rsidRPr="001608F3" w:rsidTr="00010C4D">
        <w:trPr>
          <w:trHeight w:val="1246"/>
        </w:trPr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DC" w:rsidRPr="001608F3" w:rsidRDefault="00B876DC" w:rsidP="00010C4D">
            <w:pPr>
              <w:ind w:left="188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 огляду на альтернативу - залишення існуючої на даний момент ситуації без змін, витрати відсутні.</w:t>
            </w:r>
          </w:p>
        </w:tc>
      </w:tr>
      <w:tr w:rsidR="00B876DC" w:rsidRPr="001608F3" w:rsidTr="00010C4D"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DC" w:rsidRPr="001608F3" w:rsidRDefault="00B876DC" w:rsidP="00010C4D">
            <w:pPr>
              <w:ind w:left="188"/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lastRenderedPageBreak/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Витрати відсутні </w:t>
            </w:r>
          </w:p>
        </w:tc>
      </w:tr>
    </w:tbl>
    <w:p w:rsidR="00B876DC" w:rsidRPr="001608F3" w:rsidRDefault="00B876DC" w:rsidP="00B876DC">
      <w:pPr>
        <w:rPr>
          <w:b/>
          <w:lang w:val="uk-UA"/>
        </w:rPr>
      </w:pPr>
    </w:p>
    <w:p w:rsidR="00B876DC" w:rsidRPr="001608F3" w:rsidRDefault="00B876DC" w:rsidP="00B876DC">
      <w:pPr>
        <w:ind w:firstLine="720"/>
        <w:rPr>
          <w:b/>
          <w:lang w:val="uk-UA"/>
        </w:rPr>
      </w:pPr>
      <w:r w:rsidRPr="001608F3">
        <w:rPr>
          <w:b/>
          <w:lang w:val="uk-UA"/>
        </w:rPr>
        <w:t>4. Вибір найбільш оптимального альтернативного способу досягнення цілей</w:t>
      </w:r>
    </w:p>
    <w:p w:rsidR="00B876DC" w:rsidRPr="001608F3" w:rsidRDefault="00B876DC" w:rsidP="00B876DC">
      <w:pPr>
        <w:ind w:firstLine="720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194"/>
        <w:gridCol w:w="4026"/>
      </w:tblGrid>
      <w:tr w:rsidR="00B876DC" w:rsidRPr="001608F3" w:rsidTr="00010C4D">
        <w:tc>
          <w:tcPr>
            <w:tcW w:w="3287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 xml:space="preserve">Бал результативності </w:t>
            </w:r>
          </w:p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(за чотирибальною системою оцінки)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1608F3">
              <w:rPr>
                <w:b/>
                <w:lang w:val="uk-UA"/>
              </w:rPr>
              <w:t>бала</w:t>
            </w:r>
            <w:proofErr w:type="spellEnd"/>
          </w:p>
        </w:tc>
      </w:tr>
      <w:tr w:rsidR="00B876DC" w:rsidRPr="001608F3" w:rsidTr="00010C4D">
        <w:tc>
          <w:tcPr>
            <w:tcW w:w="3287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2208" w:type="dxa"/>
            <w:shd w:val="clear" w:color="auto" w:fill="auto"/>
          </w:tcPr>
          <w:p w:rsidR="00B876DC" w:rsidRPr="001608F3" w:rsidRDefault="00B876DC" w:rsidP="00010C4D">
            <w:pPr>
              <w:jc w:val="center"/>
              <w:rPr>
                <w:lang w:val="uk-UA"/>
              </w:rPr>
            </w:pPr>
            <w:r w:rsidRPr="001608F3">
              <w:rPr>
                <w:lang w:val="uk-UA"/>
              </w:rPr>
              <w:t>4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У разі прийняття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  <w:r w:rsidRPr="001608F3">
              <w:rPr>
                <w:lang w:val="uk-UA"/>
              </w:rPr>
              <w:t xml:space="preserve"> задекларовані цілі забезпечать повною мірою досягнення поставленої мети стосовно затвердження правил благоустрою території населених пунктів, підвищення рівня державного, самоврядного і громадського контролю у сфері благоустрою населених пунктів; поліпшення умов захисту і відновлення сприятливого для життєдіяльності людини довкілля під час утримання об’єктів благоустрою; покращення інженерно-технічного і санітарного стану об’єктів благоустрою</w:t>
            </w:r>
          </w:p>
        </w:tc>
      </w:tr>
      <w:tr w:rsidR="00B876DC" w:rsidRPr="001608F3" w:rsidTr="00010C4D">
        <w:tc>
          <w:tcPr>
            <w:tcW w:w="3287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2208" w:type="dxa"/>
            <w:shd w:val="clear" w:color="auto" w:fill="auto"/>
          </w:tcPr>
          <w:p w:rsidR="00B876DC" w:rsidRPr="001608F3" w:rsidRDefault="00B876DC" w:rsidP="00010C4D">
            <w:pPr>
              <w:jc w:val="center"/>
              <w:rPr>
                <w:lang w:val="uk-UA"/>
              </w:rPr>
            </w:pPr>
            <w:r w:rsidRPr="001608F3">
              <w:rPr>
                <w:lang w:val="uk-UA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У разі залишення існуючої на даний момент ситуації без змін проблема продовжуватиме існувати, що не забезпечить досягнення поставленої мети</w:t>
            </w:r>
          </w:p>
        </w:tc>
      </w:tr>
    </w:tbl>
    <w:p w:rsidR="00B876DC" w:rsidRPr="001608F3" w:rsidRDefault="00B876DC" w:rsidP="00B876DC">
      <w:pPr>
        <w:ind w:firstLine="720"/>
        <w:jc w:val="both"/>
        <w:rPr>
          <w:lang w:val="uk-UA"/>
        </w:rPr>
      </w:pPr>
    </w:p>
    <w:p w:rsidR="00B876DC" w:rsidRPr="001608F3" w:rsidRDefault="00B876DC" w:rsidP="00B876DC">
      <w:pPr>
        <w:shd w:val="clear" w:color="auto" w:fill="FFFFFF"/>
        <w:tabs>
          <w:tab w:val="left" w:pos="3864"/>
        </w:tabs>
        <w:jc w:val="both"/>
        <w:rPr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9"/>
        <w:gridCol w:w="2520"/>
        <w:gridCol w:w="2700"/>
      </w:tblGrid>
      <w:tr w:rsidR="00B876DC" w:rsidRPr="001608F3" w:rsidTr="00010C4D">
        <w:tc>
          <w:tcPr>
            <w:tcW w:w="1809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Рейтинг результати-</w:t>
            </w:r>
            <w:proofErr w:type="spellStart"/>
            <w:r w:rsidRPr="001608F3">
              <w:rPr>
                <w:b/>
                <w:lang w:val="uk-UA"/>
              </w:rPr>
              <w:t>вності</w:t>
            </w:r>
            <w:proofErr w:type="spellEnd"/>
          </w:p>
        </w:tc>
        <w:tc>
          <w:tcPr>
            <w:tcW w:w="2979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Вигоди</w:t>
            </w:r>
          </w:p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(підсумок)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Витрати</w:t>
            </w:r>
          </w:p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(підсумок)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B876DC" w:rsidRPr="001608F3" w:rsidTr="00010C4D">
        <w:tc>
          <w:tcPr>
            <w:tcW w:w="1809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2979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У разі 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  <w:r w:rsidRPr="001608F3">
              <w:rPr>
                <w:lang w:val="uk-UA"/>
              </w:rPr>
              <w:t xml:space="preserve">, для громади вигода </w:t>
            </w:r>
            <w:proofErr w:type="spellStart"/>
            <w:r w:rsidRPr="001608F3">
              <w:rPr>
                <w:lang w:val="uk-UA"/>
              </w:rPr>
              <w:t>заключатиметься</w:t>
            </w:r>
            <w:proofErr w:type="spellEnd"/>
            <w:r w:rsidRPr="001608F3">
              <w:rPr>
                <w:lang w:val="uk-UA"/>
              </w:rPr>
              <w:t xml:space="preserve"> в реалізації Закону в частині затвердження  правил благоустрою території населеного пункту, підвищення рівня державного, самоврядного і громадського контролю у сфері благоустрою населених пунктів; поліпшення умов захисту і відновлення сприятливого для життєдіяльності людини довкілля під час утримання об’єктів благоустрою; покращення інженерно-технічного і </w:t>
            </w:r>
            <w:r w:rsidRPr="001608F3">
              <w:rPr>
                <w:lang w:val="uk-UA"/>
              </w:rPr>
              <w:lastRenderedPageBreak/>
              <w:t>санітарного стану об’єктів благоустрою. Громадяни зможуть реалізувати рівень виконання відповідних обов’язків підприємствами, установами та організаціями (балансоутримувачами), відповідальними за утримання об’єктів благоустрою, суб’єктів господарювання - підвищенні рівня державного, самоврядного і громадського контролю у сфері благоустрою населених пунктів; поліпшенні умов захисту і відновлення сприятливого для життєдіяльності людини довкілля під час утримання об’єктів благоустрою; покращенні інженерно-технічного і санітарного стану об’єктів благоустрою, їх естетичного вигляду</w:t>
            </w:r>
          </w:p>
        </w:tc>
        <w:tc>
          <w:tcPr>
            <w:tcW w:w="2520" w:type="dxa"/>
            <w:shd w:val="clear" w:color="auto" w:fill="auto"/>
          </w:tcPr>
          <w:p w:rsidR="00B876DC" w:rsidRPr="001608F3" w:rsidRDefault="00B876DC" w:rsidP="00A97198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lastRenderedPageBreak/>
              <w:t>У разі прийняття прое</w:t>
            </w:r>
            <w:r w:rsidR="00A97198" w:rsidRPr="001608F3">
              <w:rPr>
                <w:lang w:val="uk-UA"/>
              </w:rPr>
              <w:t xml:space="preserve">кту </w:t>
            </w:r>
            <w:proofErr w:type="spellStart"/>
            <w:r w:rsidR="00A97198" w:rsidRPr="001608F3">
              <w:rPr>
                <w:lang w:val="uk-UA"/>
              </w:rPr>
              <w:t>акта</w:t>
            </w:r>
            <w:proofErr w:type="spellEnd"/>
            <w:r w:rsidR="00A97198" w:rsidRPr="001608F3">
              <w:rPr>
                <w:lang w:val="uk-UA"/>
              </w:rPr>
              <w:t xml:space="preserve">, держава, громадяни та </w:t>
            </w:r>
            <w:r w:rsidRPr="001608F3">
              <w:rPr>
                <w:lang w:val="uk-UA"/>
              </w:rPr>
              <w:t xml:space="preserve">суб’єкти господарювання не нестимуть ніяких матеріальних та інших витрат. Поряд з цим забезпечується збалансованість інтересів суб’єктів господарювання, громадян та держави завдяки досягненню належного утримання та раціонального використання територій, будівель, інженерних споруд та </w:t>
            </w:r>
            <w:r w:rsidRPr="001608F3">
              <w:rPr>
                <w:lang w:val="uk-UA"/>
              </w:rPr>
              <w:lastRenderedPageBreak/>
              <w:t>об'єктів рекреаційного, природоохоронного, оздоровчого, історико- культурного та іншого призначення.</w:t>
            </w:r>
          </w:p>
        </w:tc>
        <w:tc>
          <w:tcPr>
            <w:tcW w:w="270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lastRenderedPageBreak/>
              <w:t xml:space="preserve">У разі прийняття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  <w:r w:rsidRPr="001608F3">
              <w:rPr>
                <w:lang w:val="uk-UA"/>
              </w:rPr>
              <w:t xml:space="preserve"> задекларовані цілі будуть досягнуті повною мірою, що повністю забезпечить потребу у вирішенні проблеми, встановить зрозуміле загальне регулювання, не примножуючи кількості нормативно - правових актів з одного питання та зникає неврегульованість проблеми, що виникла, у чинному законодавстві.</w:t>
            </w:r>
          </w:p>
        </w:tc>
      </w:tr>
      <w:tr w:rsidR="00B876DC" w:rsidRPr="001608F3" w:rsidTr="00010C4D">
        <w:tc>
          <w:tcPr>
            <w:tcW w:w="1809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2979" w:type="dxa"/>
            <w:shd w:val="clear" w:color="auto" w:fill="auto"/>
          </w:tcPr>
          <w:p w:rsidR="00B876DC" w:rsidRPr="001608F3" w:rsidRDefault="00B876DC" w:rsidP="00010C4D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У разі залишення існуючої на даний момент ситуації без змін, вигоди для держави, громадян та суб’єктів господарювання відсутні.</w:t>
            </w:r>
          </w:p>
        </w:tc>
        <w:tc>
          <w:tcPr>
            <w:tcW w:w="2520" w:type="dxa"/>
            <w:shd w:val="clear" w:color="auto" w:fill="auto"/>
          </w:tcPr>
          <w:p w:rsidR="00B876DC" w:rsidRPr="001608F3" w:rsidRDefault="00B876DC" w:rsidP="00010C4D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У разі залишення існуючої на даний момент ситуації без змін, витрати для держави, громадян та суб’єктів господарювання відсутні.</w:t>
            </w:r>
          </w:p>
        </w:tc>
        <w:tc>
          <w:tcPr>
            <w:tcW w:w="2700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У разі залишення існуючої на даний момент ситуації без змін проблема продовжуватиме існувати, що не забезпечить досягнення поставленої мети.</w:t>
            </w:r>
          </w:p>
        </w:tc>
      </w:tr>
    </w:tbl>
    <w:p w:rsidR="00B876DC" w:rsidRPr="001608F3" w:rsidRDefault="00B876DC" w:rsidP="00B876DC">
      <w:pPr>
        <w:shd w:val="clear" w:color="auto" w:fill="FFFFFF"/>
        <w:tabs>
          <w:tab w:val="left" w:pos="3864"/>
        </w:tabs>
        <w:jc w:val="both"/>
        <w:rPr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039"/>
        <w:gridCol w:w="3521"/>
      </w:tblGrid>
      <w:tr w:rsidR="00B876DC" w:rsidRPr="001608F3" w:rsidTr="00010C4D">
        <w:tc>
          <w:tcPr>
            <w:tcW w:w="2448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Рейтинг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>Аргументи щодо переваги обраної альтернативи /причини відмови від альтернативи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B876DC" w:rsidRPr="001608F3" w:rsidRDefault="00B876DC" w:rsidP="00010C4D">
            <w:pPr>
              <w:tabs>
                <w:tab w:val="left" w:pos="3864"/>
              </w:tabs>
              <w:jc w:val="center"/>
              <w:rPr>
                <w:b/>
                <w:lang w:val="uk-UA"/>
              </w:rPr>
            </w:pPr>
            <w:r w:rsidRPr="001608F3">
              <w:rPr>
                <w:b/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1608F3">
              <w:rPr>
                <w:b/>
                <w:lang w:val="uk-UA"/>
              </w:rPr>
              <w:t>акта</w:t>
            </w:r>
            <w:proofErr w:type="spellEnd"/>
          </w:p>
        </w:tc>
      </w:tr>
      <w:tr w:rsidR="00B876DC" w:rsidRPr="001608F3" w:rsidTr="00010C4D">
        <w:tc>
          <w:tcPr>
            <w:tcW w:w="2448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проекту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</w:p>
        </w:tc>
        <w:tc>
          <w:tcPr>
            <w:tcW w:w="4039" w:type="dxa"/>
            <w:shd w:val="clear" w:color="auto" w:fill="auto"/>
          </w:tcPr>
          <w:p w:rsidR="00B876DC" w:rsidRPr="001608F3" w:rsidRDefault="00B876DC" w:rsidP="00010C4D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прийняття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  <w:r w:rsidRPr="001608F3">
              <w:rPr>
                <w:lang w:val="uk-UA"/>
              </w:rPr>
              <w:t xml:space="preserve"> забезпечить повною мірою досягнення задекларованих цілей поставленої мети стосовно можливості підвищення рівня державного, самоврядного і громадського контролю у сфері благоустрою населених пунктів; поліпшення умов захисту і відновлення сприятливого для життєдіяльності людини довкілля під час утримання об’єктів благоустрою; покращення інженерно- технічного і санітарного стану об’єктів благоустрою, їх </w:t>
            </w:r>
            <w:r w:rsidRPr="001608F3">
              <w:rPr>
                <w:lang w:val="uk-UA"/>
              </w:rPr>
              <w:lastRenderedPageBreak/>
              <w:t>естетичного вигляду; повністю відповідає потребам у вирішенні проблеми; встановлює зрозуміле загальне регулювання, не примножуючи кількості нормативно - правових актів з одного питання; зникає неврегульованість проблеми у чинному законодавстві</w:t>
            </w:r>
          </w:p>
        </w:tc>
        <w:tc>
          <w:tcPr>
            <w:tcW w:w="3521" w:type="dxa"/>
            <w:shd w:val="clear" w:color="auto" w:fill="auto"/>
          </w:tcPr>
          <w:p w:rsidR="00B876DC" w:rsidRPr="001608F3" w:rsidRDefault="00B876DC" w:rsidP="00010C4D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lastRenderedPageBreak/>
              <w:t xml:space="preserve">упродовж деякого часу дії регуляторного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  <w:r w:rsidRPr="001608F3">
              <w:rPr>
                <w:lang w:val="uk-UA"/>
              </w:rPr>
              <w:t xml:space="preserve"> може впливати низька обізнаність суб’єктів, на яких поширюється дія цього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  <w:r w:rsidRPr="001608F3">
              <w:rPr>
                <w:lang w:val="uk-UA"/>
              </w:rPr>
              <w:t>, щодо запроваджених новел, істотна відмінність</w:t>
            </w:r>
            <w:r w:rsidR="006777EC">
              <w:rPr>
                <w:lang w:val="uk-UA"/>
              </w:rPr>
              <w:t xml:space="preserve"> </w:t>
            </w:r>
            <w:r w:rsidRPr="001608F3">
              <w:rPr>
                <w:lang w:val="uk-UA"/>
              </w:rPr>
              <w:t>регулювання, що пропонується з існуючим регулюванням.</w:t>
            </w:r>
          </w:p>
        </w:tc>
      </w:tr>
      <w:tr w:rsidR="00B876DC" w:rsidRPr="001608F3" w:rsidTr="00010C4D">
        <w:tc>
          <w:tcPr>
            <w:tcW w:w="2448" w:type="dxa"/>
            <w:shd w:val="clear" w:color="auto" w:fill="auto"/>
          </w:tcPr>
          <w:p w:rsidR="00B876DC" w:rsidRPr="001608F3" w:rsidRDefault="00B876DC" w:rsidP="00010C4D">
            <w:pPr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4039" w:type="dxa"/>
            <w:shd w:val="clear" w:color="auto" w:fill="auto"/>
          </w:tcPr>
          <w:p w:rsidR="00B876DC" w:rsidRPr="001608F3" w:rsidRDefault="00B876DC" w:rsidP="00010C4D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>не забезпечується досягнення цілей щодо регулювання прав та обов'язків суб'єктів у сфері благоустрою; норм та правил поведінки, що забезпечують утримання об'єктів та елементів благоустрою належним чином, за порушення яких можливо притягнути винних осіб до відповідальності; чітко встановлених норм, які б регулювали процедуру компенсації шкоди завданої внаслідок порушення законодавства у сфері благоустрою що може призвести до погіршення інженерно-технічного та санітарного стану об’єктів благоустрою.</w:t>
            </w:r>
          </w:p>
        </w:tc>
        <w:tc>
          <w:tcPr>
            <w:tcW w:w="3521" w:type="dxa"/>
            <w:shd w:val="clear" w:color="auto" w:fill="auto"/>
          </w:tcPr>
          <w:p w:rsidR="00B876DC" w:rsidRPr="001608F3" w:rsidRDefault="00B876DC" w:rsidP="00010C4D">
            <w:pPr>
              <w:tabs>
                <w:tab w:val="left" w:pos="3864"/>
              </w:tabs>
              <w:jc w:val="both"/>
              <w:rPr>
                <w:lang w:val="uk-UA"/>
              </w:rPr>
            </w:pPr>
            <w:r w:rsidRPr="001608F3">
              <w:rPr>
                <w:lang w:val="uk-UA"/>
              </w:rPr>
              <w:t xml:space="preserve">зовнішні чинники на дію регуляторного </w:t>
            </w:r>
            <w:proofErr w:type="spellStart"/>
            <w:r w:rsidRPr="001608F3">
              <w:rPr>
                <w:lang w:val="uk-UA"/>
              </w:rPr>
              <w:t>акта</w:t>
            </w:r>
            <w:proofErr w:type="spellEnd"/>
            <w:r w:rsidRPr="001608F3">
              <w:rPr>
                <w:lang w:val="uk-UA"/>
              </w:rPr>
              <w:t xml:space="preserve"> у разі залишення існуючої на даний момент ситуації без змін відсутні</w:t>
            </w:r>
          </w:p>
        </w:tc>
      </w:tr>
    </w:tbl>
    <w:p w:rsidR="00B876DC" w:rsidRPr="001608F3" w:rsidRDefault="00B876DC" w:rsidP="00C27AFD">
      <w:pPr>
        <w:jc w:val="both"/>
        <w:rPr>
          <w:color w:val="000000"/>
          <w:lang w:val="uk-UA"/>
        </w:rPr>
      </w:pPr>
    </w:p>
    <w:p w:rsidR="00B876DC" w:rsidRPr="001608F3" w:rsidRDefault="00B876DC" w:rsidP="00B876DC">
      <w:pPr>
        <w:ind w:left="710"/>
        <w:rPr>
          <w:lang w:val="uk-UA"/>
        </w:rPr>
      </w:pPr>
      <w:r w:rsidRPr="001608F3">
        <w:rPr>
          <w:b/>
          <w:lang w:val="uk-UA"/>
        </w:rPr>
        <w:t>5. Механізми та заходи, які забезпечать розв’язання визначеної проблеми</w:t>
      </w:r>
    </w:p>
    <w:p w:rsidR="00B876DC" w:rsidRPr="001608F3" w:rsidRDefault="00B876DC" w:rsidP="00B876DC">
      <w:pPr>
        <w:jc w:val="both"/>
        <w:rPr>
          <w:lang w:val="uk-UA"/>
        </w:rPr>
      </w:pPr>
      <w:r w:rsidRPr="001608F3">
        <w:rPr>
          <w:lang w:val="uk-UA"/>
        </w:rPr>
        <w:tab/>
        <w:t xml:space="preserve">За рахунок дотримання суб’єктами у сфері благоустрою населених пунктів вимог Правил будуть досягнуті в повному обсязі визначені цілі. </w:t>
      </w:r>
    </w:p>
    <w:p w:rsidR="00B876DC" w:rsidRPr="001608F3" w:rsidRDefault="00B876DC" w:rsidP="00B876DC">
      <w:pPr>
        <w:ind w:firstLine="708"/>
        <w:jc w:val="both"/>
        <w:rPr>
          <w:lang w:val="uk-UA"/>
        </w:rPr>
      </w:pPr>
      <w:r w:rsidRPr="001608F3">
        <w:rPr>
          <w:lang w:val="uk-UA"/>
        </w:rPr>
        <w:t xml:space="preserve">Найбільш вагомими зовнішніми чинниками, що впливатимуть на дію регуляторного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, будуть зміни чинного законодавства у сфері благоустрою, а саме: </w:t>
      </w:r>
    </w:p>
    <w:p w:rsidR="00B876DC" w:rsidRPr="001608F3" w:rsidRDefault="00B876DC" w:rsidP="00B876DC">
      <w:pPr>
        <w:ind w:firstLine="708"/>
        <w:jc w:val="both"/>
        <w:rPr>
          <w:lang w:val="uk-UA"/>
        </w:rPr>
      </w:pPr>
      <w:r w:rsidRPr="001608F3">
        <w:rPr>
          <w:lang w:val="uk-UA"/>
        </w:rPr>
        <w:t xml:space="preserve">- відповідальне ставлення юридичних та фізичних осіб до збереження об'єктів та елементів благоустрою; </w:t>
      </w:r>
    </w:p>
    <w:p w:rsidR="00B876DC" w:rsidRPr="001608F3" w:rsidRDefault="00B876DC" w:rsidP="00B876DC">
      <w:pPr>
        <w:ind w:firstLine="708"/>
        <w:jc w:val="both"/>
        <w:rPr>
          <w:lang w:val="uk-UA"/>
        </w:rPr>
      </w:pPr>
      <w:r w:rsidRPr="001608F3">
        <w:rPr>
          <w:lang w:val="uk-UA"/>
        </w:rPr>
        <w:t xml:space="preserve">- здійснення будь-якої діяльності з додержанням санітарних та будівельних норм і правил; </w:t>
      </w:r>
    </w:p>
    <w:p w:rsidR="00B876DC" w:rsidRPr="001608F3" w:rsidRDefault="00B876DC" w:rsidP="00B876DC">
      <w:pPr>
        <w:ind w:firstLine="708"/>
        <w:jc w:val="both"/>
        <w:rPr>
          <w:lang w:val="uk-UA"/>
        </w:rPr>
      </w:pPr>
      <w:r w:rsidRPr="001608F3">
        <w:rPr>
          <w:lang w:val="uk-UA"/>
        </w:rPr>
        <w:t xml:space="preserve">- забезпечення сприятливого для життєдіяльності середовища, у тому числі, захисту довкілля, належного санітарного стану, збереження об'єктів та елементів благоустрою; </w:t>
      </w:r>
    </w:p>
    <w:p w:rsidR="00B876DC" w:rsidRPr="001608F3" w:rsidRDefault="00B876DC" w:rsidP="00B876DC">
      <w:pPr>
        <w:ind w:firstLine="708"/>
        <w:jc w:val="both"/>
        <w:rPr>
          <w:lang w:val="uk-UA"/>
        </w:rPr>
      </w:pPr>
      <w:r w:rsidRPr="001608F3">
        <w:rPr>
          <w:lang w:val="uk-UA"/>
        </w:rPr>
        <w:t xml:space="preserve">- підвищення рівня законності у сфері благоустрою. </w:t>
      </w:r>
    </w:p>
    <w:p w:rsidR="00B876DC" w:rsidRPr="001608F3" w:rsidRDefault="00B876DC" w:rsidP="00B876DC">
      <w:pPr>
        <w:ind w:firstLine="708"/>
        <w:jc w:val="both"/>
        <w:rPr>
          <w:lang w:val="uk-UA"/>
        </w:rPr>
      </w:pPr>
      <w:r w:rsidRPr="001608F3">
        <w:rPr>
          <w:lang w:val="uk-UA"/>
        </w:rPr>
        <w:t xml:space="preserve">Зазначені чинники мають значний вплив на результативність запропонованого регуляторного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>, тому буде впроваджено постійний моніторинг їх оцінки.</w:t>
      </w:r>
    </w:p>
    <w:p w:rsidR="00B876DC" w:rsidRPr="001608F3" w:rsidRDefault="00B876DC" w:rsidP="00B876DC">
      <w:pPr>
        <w:jc w:val="both"/>
        <w:rPr>
          <w:b/>
          <w:lang w:val="uk-UA"/>
        </w:rPr>
      </w:pPr>
    </w:p>
    <w:p w:rsidR="00B876DC" w:rsidRPr="001608F3" w:rsidRDefault="00B876DC" w:rsidP="00B876DC">
      <w:pPr>
        <w:ind w:firstLine="708"/>
        <w:jc w:val="both"/>
        <w:rPr>
          <w:b/>
          <w:lang w:val="uk-UA"/>
        </w:rPr>
      </w:pPr>
      <w:r w:rsidRPr="001608F3">
        <w:rPr>
          <w:b/>
          <w:lang w:val="uk-UA"/>
        </w:rPr>
        <w:t xml:space="preserve">6. Оцінка виконання вимог регуляторного </w:t>
      </w:r>
      <w:proofErr w:type="spellStart"/>
      <w:r w:rsidRPr="001608F3">
        <w:rPr>
          <w:b/>
          <w:lang w:val="uk-UA"/>
        </w:rPr>
        <w:t>акта</w:t>
      </w:r>
      <w:proofErr w:type="spellEnd"/>
      <w:r w:rsidRPr="001608F3">
        <w:rPr>
          <w:b/>
          <w:lang w:val="uk-UA"/>
        </w:rPr>
        <w:t xml:space="preserve"> залежно від ресурсів, якими розпоряджаються органи місцевого самоврядування, фізичні та юридичні особи, які повинні проваджувати або виконувати ці вимоги.</w:t>
      </w:r>
    </w:p>
    <w:p w:rsidR="00B876DC" w:rsidRPr="001608F3" w:rsidRDefault="00B876DC" w:rsidP="00B876DC">
      <w:pPr>
        <w:ind w:firstLine="708"/>
        <w:jc w:val="both"/>
        <w:rPr>
          <w:lang w:val="uk-UA"/>
        </w:rPr>
      </w:pPr>
      <w:r w:rsidRPr="001608F3">
        <w:rPr>
          <w:lang w:val="uk-UA"/>
        </w:rPr>
        <w:t xml:space="preserve">Виконання вимог регуляторного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 залежно від ресурсів, якими розпоряджається </w:t>
      </w:r>
      <w:proofErr w:type="spellStart"/>
      <w:r w:rsidRPr="001608F3">
        <w:rPr>
          <w:color w:val="000000"/>
          <w:lang w:val="uk-UA"/>
        </w:rPr>
        <w:t>Авангардівська</w:t>
      </w:r>
      <w:proofErr w:type="spellEnd"/>
      <w:r w:rsidRPr="001608F3">
        <w:rPr>
          <w:color w:val="000000"/>
          <w:lang w:val="uk-UA"/>
        </w:rPr>
        <w:t xml:space="preserve"> селищна рада</w:t>
      </w:r>
      <w:r w:rsidRPr="001608F3">
        <w:rPr>
          <w:lang w:val="uk-UA"/>
        </w:rPr>
        <w:t>, фізичні та юридичні особи, які повинні впроваджувати або виконувати ці вимоги, оцінюється вище середнього.</w:t>
      </w:r>
    </w:p>
    <w:p w:rsidR="00B876DC" w:rsidRPr="001608F3" w:rsidRDefault="00B876DC" w:rsidP="00B876DC">
      <w:pPr>
        <w:rPr>
          <w:lang w:val="uk-UA"/>
        </w:rPr>
      </w:pPr>
    </w:p>
    <w:p w:rsidR="00B876DC" w:rsidRPr="001608F3" w:rsidRDefault="00B876DC" w:rsidP="00B876DC">
      <w:pPr>
        <w:ind w:firstLine="709"/>
        <w:jc w:val="both"/>
        <w:rPr>
          <w:b/>
          <w:lang w:val="uk-UA"/>
        </w:rPr>
      </w:pPr>
      <w:r w:rsidRPr="001608F3">
        <w:rPr>
          <w:b/>
          <w:lang w:val="uk-UA"/>
        </w:rPr>
        <w:t xml:space="preserve">7. Обґрунтування строку дії запропонованого регуляторного </w:t>
      </w:r>
      <w:proofErr w:type="spellStart"/>
      <w:r w:rsidRPr="001608F3">
        <w:rPr>
          <w:b/>
          <w:lang w:val="uk-UA"/>
        </w:rPr>
        <w:t>акта</w:t>
      </w:r>
      <w:proofErr w:type="spellEnd"/>
      <w:r w:rsidRPr="001608F3">
        <w:rPr>
          <w:b/>
          <w:lang w:val="uk-UA"/>
        </w:rPr>
        <w:t>.</w:t>
      </w:r>
    </w:p>
    <w:p w:rsidR="00B876DC" w:rsidRPr="001608F3" w:rsidRDefault="00B876DC" w:rsidP="00B876DC">
      <w:pPr>
        <w:ind w:firstLine="708"/>
        <w:jc w:val="both"/>
        <w:rPr>
          <w:rFonts w:ascii="Verdana" w:hAnsi="Verdana"/>
          <w:color w:val="000000"/>
          <w:lang w:val="uk-UA"/>
        </w:rPr>
      </w:pPr>
      <w:r w:rsidRPr="001608F3">
        <w:rPr>
          <w:lang w:val="uk-UA"/>
        </w:rPr>
        <w:t xml:space="preserve">Початок впровадження регуляторного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 з дати його прийняття.</w:t>
      </w:r>
    </w:p>
    <w:p w:rsidR="00B876DC" w:rsidRPr="001608F3" w:rsidRDefault="00B876DC" w:rsidP="00B876DC">
      <w:pPr>
        <w:ind w:firstLine="708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>Правила  приймаються на невизначений термін у зв’язку з тим, що заходи з благоустрою повинні виконуватись систематично.</w:t>
      </w:r>
    </w:p>
    <w:p w:rsidR="00B876DC" w:rsidRPr="001608F3" w:rsidRDefault="00B876DC" w:rsidP="00B876DC">
      <w:pPr>
        <w:ind w:firstLine="708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lastRenderedPageBreak/>
        <w:t xml:space="preserve"> У разі виникнення змін до чинного законодавства, які можуть вплинути на дію запропонованого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>, а також за підсумками відстеження його результативності, до діючих Правил будуть вноситись відповідні зміни.</w:t>
      </w:r>
    </w:p>
    <w:p w:rsidR="00B876DC" w:rsidRPr="001608F3" w:rsidRDefault="00B876DC" w:rsidP="00B876DC">
      <w:pPr>
        <w:ind w:firstLine="708"/>
        <w:jc w:val="both"/>
        <w:rPr>
          <w:b/>
          <w:bCs/>
          <w:color w:val="000000"/>
          <w:lang w:val="uk-UA"/>
        </w:rPr>
      </w:pPr>
    </w:p>
    <w:p w:rsidR="00B876DC" w:rsidRPr="001608F3" w:rsidRDefault="00B876DC" w:rsidP="00B876DC">
      <w:pPr>
        <w:ind w:firstLine="709"/>
        <w:jc w:val="both"/>
        <w:rPr>
          <w:b/>
          <w:lang w:val="uk-UA"/>
        </w:rPr>
      </w:pPr>
      <w:r w:rsidRPr="001608F3">
        <w:rPr>
          <w:b/>
          <w:lang w:val="uk-UA"/>
        </w:rPr>
        <w:t xml:space="preserve">8. Визначення показників результативності регуляторного </w:t>
      </w:r>
      <w:proofErr w:type="spellStart"/>
      <w:r w:rsidRPr="001608F3">
        <w:rPr>
          <w:b/>
          <w:lang w:val="uk-UA"/>
        </w:rPr>
        <w:t>акта</w:t>
      </w:r>
      <w:proofErr w:type="spellEnd"/>
      <w:r w:rsidRPr="001608F3">
        <w:rPr>
          <w:b/>
          <w:lang w:val="uk-UA"/>
        </w:rPr>
        <w:t>.</w:t>
      </w:r>
    </w:p>
    <w:p w:rsidR="00B876DC" w:rsidRPr="001608F3" w:rsidRDefault="00B876DC" w:rsidP="00B876DC">
      <w:pPr>
        <w:jc w:val="both"/>
        <w:rPr>
          <w:lang w:val="uk-UA"/>
        </w:rPr>
      </w:pPr>
      <w:r w:rsidRPr="001608F3">
        <w:rPr>
          <w:lang w:val="uk-UA"/>
        </w:rPr>
        <w:tab/>
        <w:t xml:space="preserve">Прогнозними значеннями показників результативності регуляторного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 є:      </w:t>
      </w:r>
    </w:p>
    <w:p w:rsidR="00B876DC" w:rsidRPr="001608F3" w:rsidRDefault="00B876DC" w:rsidP="00B876DC">
      <w:pPr>
        <w:jc w:val="both"/>
        <w:rPr>
          <w:lang w:val="uk-UA"/>
        </w:rPr>
      </w:pPr>
      <w:r w:rsidRPr="001608F3">
        <w:rPr>
          <w:lang w:val="uk-UA"/>
        </w:rPr>
        <w:t xml:space="preserve">- розмір надходжень до державного та місцевих бюджетів і державних цільових фондів, пов’язаних з дією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 – не прогнозується; </w:t>
      </w:r>
    </w:p>
    <w:p w:rsidR="00B876DC" w:rsidRPr="001608F3" w:rsidRDefault="00B876DC" w:rsidP="00B876DC">
      <w:pPr>
        <w:jc w:val="both"/>
        <w:rPr>
          <w:lang w:val="uk-UA"/>
        </w:rPr>
      </w:pPr>
      <w:r w:rsidRPr="001608F3">
        <w:rPr>
          <w:lang w:val="uk-UA"/>
        </w:rPr>
        <w:t xml:space="preserve">- кількість суб’єктів господарювання та/або фізичних осіб, на яких поширюватиметься дія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 – на всіх суб’єктів господарювання, які здійснюють діяльність у сфері благоустрою; </w:t>
      </w:r>
    </w:p>
    <w:p w:rsidR="00B876DC" w:rsidRPr="001608F3" w:rsidRDefault="00B876DC" w:rsidP="00B876DC">
      <w:pPr>
        <w:jc w:val="both"/>
        <w:rPr>
          <w:lang w:val="uk-UA"/>
        </w:rPr>
      </w:pPr>
      <w:r w:rsidRPr="001608F3">
        <w:rPr>
          <w:lang w:val="uk-UA"/>
        </w:rPr>
        <w:t xml:space="preserve">- розмір коштів і час, що витрачатимуться суб’єктами господарювання та/або фізичними особами, пов’язаними з виконанням вимог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 – середній; </w:t>
      </w:r>
    </w:p>
    <w:p w:rsidR="00B876DC" w:rsidRPr="001608F3" w:rsidRDefault="00B876DC" w:rsidP="00B876DC">
      <w:pPr>
        <w:jc w:val="both"/>
        <w:rPr>
          <w:lang w:val="uk-UA"/>
        </w:rPr>
      </w:pPr>
      <w:r w:rsidRPr="001608F3">
        <w:rPr>
          <w:lang w:val="uk-UA"/>
        </w:rPr>
        <w:t xml:space="preserve">- рівень поінформованості суб’єктів господарювання та фізичних осіб з основних положень </w:t>
      </w:r>
      <w:proofErr w:type="spellStart"/>
      <w:r w:rsidRPr="001608F3">
        <w:rPr>
          <w:lang w:val="uk-UA"/>
        </w:rPr>
        <w:t>акта</w:t>
      </w:r>
      <w:proofErr w:type="spellEnd"/>
      <w:r w:rsidRPr="001608F3">
        <w:rPr>
          <w:lang w:val="uk-UA"/>
        </w:rPr>
        <w:t xml:space="preserve"> – вище середнього.</w:t>
      </w:r>
    </w:p>
    <w:p w:rsidR="00B876DC" w:rsidRPr="001608F3" w:rsidRDefault="00B876DC" w:rsidP="00B876DC">
      <w:pPr>
        <w:jc w:val="both"/>
        <w:rPr>
          <w:b/>
          <w:color w:val="000000"/>
          <w:lang w:val="uk-UA"/>
        </w:rPr>
      </w:pPr>
    </w:p>
    <w:p w:rsidR="00B876DC" w:rsidRPr="001608F3" w:rsidRDefault="00B876DC" w:rsidP="00B876DC">
      <w:pPr>
        <w:ind w:firstLine="709"/>
        <w:jc w:val="both"/>
        <w:rPr>
          <w:b/>
          <w:lang w:val="uk-UA"/>
        </w:rPr>
      </w:pPr>
      <w:r w:rsidRPr="001608F3">
        <w:rPr>
          <w:b/>
          <w:lang w:val="uk-UA"/>
        </w:rPr>
        <w:t xml:space="preserve">9. Заходи, за допомогою яких буде здійснюватися відстеження результативності </w:t>
      </w:r>
      <w:proofErr w:type="spellStart"/>
      <w:r w:rsidRPr="001608F3">
        <w:rPr>
          <w:b/>
          <w:lang w:val="uk-UA"/>
        </w:rPr>
        <w:t>акта</w:t>
      </w:r>
      <w:proofErr w:type="spellEnd"/>
      <w:r w:rsidRPr="001608F3">
        <w:rPr>
          <w:b/>
          <w:lang w:val="uk-UA"/>
        </w:rPr>
        <w:t xml:space="preserve"> :</w:t>
      </w:r>
    </w:p>
    <w:p w:rsidR="00B876DC" w:rsidRPr="001608F3" w:rsidRDefault="00B876DC" w:rsidP="00B876DC">
      <w:pPr>
        <w:ind w:firstLine="709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Відстеження результативності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 xml:space="preserve"> буде здійснюватися на підставі статистичних даних, виходячи із зазначених показників результативності. </w:t>
      </w:r>
    </w:p>
    <w:p w:rsidR="00B876DC" w:rsidRPr="001608F3" w:rsidRDefault="00B876DC" w:rsidP="00B876DC">
      <w:pPr>
        <w:ind w:firstLine="709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 Оскільки для визначення значень показників результативності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 xml:space="preserve"> використовуються виключно статистичні дані, базове відстеження результативності даного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 xml:space="preserve"> буде проведено через рік з дня набрання ним чинності  розробником цього проекту.</w:t>
      </w:r>
    </w:p>
    <w:p w:rsidR="00B876DC" w:rsidRPr="001608F3" w:rsidRDefault="00B876DC" w:rsidP="00B876DC">
      <w:pPr>
        <w:ind w:firstLine="709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 Повторне відстеження результативності даного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 xml:space="preserve"> буде проведено через два роки з дня набрання ним чинності.</w:t>
      </w:r>
    </w:p>
    <w:p w:rsidR="00B876DC" w:rsidRPr="001608F3" w:rsidRDefault="00B876DC" w:rsidP="00B876DC">
      <w:pPr>
        <w:ind w:firstLine="709"/>
        <w:jc w:val="both"/>
        <w:rPr>
          <w:color w:val="000000"/>
          <w:lang w:val="uk-UA"/>
        </w:rPr>
      </w:pPr>
      <w:r w:rsidRPr="001608F3">
        <w:rPr>
          <w:color w:val="000000"/>
          <w:lang w:val="uk-UA"/>
        </w:rPr>
        <w:t xml:space="preserve"> Періодичні відстеження результативності цього регуляторного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 xml:space="preserve"> здійснюються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1608F3">
        <w:rPr>
          <w:color w:val="000000"/>
          <w:lang w:val="uk-UA"/>
        </w:rPr>
        <w:t>акта</w:t>
      </w:r>
      <w:proofErr w:type="spellEnd"/>
      <w:r w:rsidRPr="001608F3">
        <w:rPr>
          <w:color w:val="000000"/>
          <w:lang w:val="uk-UA"/>
        </w:rPr>
        <w:t>.</w:t>
      </w:r>
    </w:p>
    <w:p w:rsidR="00B876DC" w:rsidRPr="001608F3" w:rsidRDefault="00B876DC" w:rsidP="00B876DC">
      <w:pPr>
        <w:ind w:firstLine="709"/>
        <w:jc w:val="both"/>
        <w:rPr>
          <w:color w:val="000000"/>
          <w:lang w:val="uk-UA"/>
        </w:rPr>
      </w:pPr>
    </w:p>
    <w:p w:rsidR="00B876DC" w:rsidRPr="001608F3" w:rsidRDefault="00B876DC" w:rsidP="00B876DC">
      <w:pPr>
        <w:ind w:firstLine="709"/>
        <w:jc w:val="both"/>
        <w:rPr>
          <w:color w:val="000000"/>
          <w:lang w:val="uk-UA"/>
        </w:rPr>
      </w:pPr>
    </w:p>
    <w:p w:rsidR="00B876DC" w:rsidRPr="001608F3" w:rsidRDefault="00B876DC" w:rsidP="00B876DC">
      <w:pPr>
        <w:jc w:val="both"/>
        <w:rPr>
          <w:color w:val="000000"/>
          <w:lang w:val="uk-UA"/>
        </w:rPr>
      </w:pPr>
    </w:p>
    <w:p w:rsidR="00B876DC" w:rsidRPr="008642A0" w:rsidRDefault="00B876DC" w:rsidP="008642A0">
      <w:pPr>
        <w:rPr>
          <w:b/>
          <w:bCs/>
          <w:color w:val="000000"/>
          <w:lang w:val="uk-UA"/>
        </w:rPr>
      </w:pPr>
      <w:r w:rsidRPr="008642A0">
        <w:rPr>
          <w:b/>
          <w:bCs/>
          <w:color w:val="000000"/>
          <w:lang w:val="uk-UA"/>
        </w:rPr>
        <w:t xml:space="preserve">Секретар ради                                                </w:t>
      </w:r>
      <w:r w:rsidR="00C27AFD" w:rsidRPr="008642A0">
        <w:rPr>
          <w:b/>
          <w:bCs/>
          <w:color w:val="000000"/>
          <w:lang w:val="uk-UA"/>
        </w:rPr>
        <w:t xml:space="preserve">      </w:t>
      </w:r>
      <w:r w:rsidR="008642A0" w:rsidRPr="008642A0">
        <w:rPr>
          <w:b/>
          <w:bCs/>
          <w:color w:val="000000"/>
          <w:lang w:val="uk-UA"/>
        </w:rPr>
        <w:t xml:space="preserve">                                         Валентина ЩУР </w:t>
      </w: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  <w:bookmarkStart w:id="0" w:name="_GoBack"/>
      <w:bookmarkEnd w:id="0"/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B876DC" w:rsidRPr="001608F3" w:rsidRDefault="00B876DC" w:rsidP="00120AE7">
      <w:pPr>
        <w:rPr>
          <w:sz w:val="28"/>
          <w:szCs w:val="28"/>
          <w:lang w:val="uk-UA"/>
        </w:rPr>
      </w:pPr>
    </w:p>
    <w:p w:rsidR="00A97198" w:rsidRPr="001608F3" w:rsidRDefault="00A97198" w:rsidP="00C27AFD">
      <w:pPr>
        <w:jc w:val="right"/>
        <w:rPr>
          <w:sz w:val="28"/>
          <w:szCs w:val="28"/>
          <w:lang w:val="uk-UA"/>
        </w:rPr>
      </w:pPr>
    </w:p>
    <w:p w:rsidR="00A97198" w:rsidRPr="001608F3" w:rsidRDefault="00A97198" w:rsidP="00C27AFD">
      <w:pPr>
        <w:jc w:val="right"/>
        <w:rPr>
          <w:sz w:val="28"/>
          <w:szCs w:val="28"/>
          <w:lang w:val="uk-UA"/>
        </w:rPr>
      </w:pPr>
    </w:p>
    <w:p w:rsidR="00A97198" w:rsidRPr="001608F3" w:rsidRDefault="00A97198" w:rsidP="00C27AFD">
      <w:pPr>
        <w:jc w:val="right"/>
        <w:rPr>
          <w:sz w:val="28"/>
          <w:szCs w:val="28"/>
          <w:lang w:val="uk-UA"/>
        </w:rPr>
      </w:pPr>
    </w:p>
    <w:p w:rsidR="00A97198" w:rsidRPr="001608F3" w:rsidRDefault="00A97198" w:rsidP="00C27AFD">
      <w:pPr>
        <w:jc w:val="right"/>
        <w:rPr>
          <w:sz w:val="28"/>
          <w:szCs w:val="28"/>
          <w:lang w:val="uk-UA"/>
        </w:rPr>
      </w:pPr>
    </w:p>
    <w:sectPr w:rsidR="00A97198" w:rsidRPr="001608F3" w:rsidSect="006777E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9C0"/>
    <w:multiLevelType w:val="multilevel"/>
    <w:tmpl w:val="07D4B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E1D32"/>
    <w:multiLevelType w:val="multilevel"/>
    <w:tmpl w:val="5A70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75F8F"/>
    <w:multiLevelType w:val="hybridMultilevel"/>
    <w:tmpl w:val="79260E44"/>
    <w:lvl w:ilvl="0" w:tplc="76A286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130D7"/>
    <w:multiLevelType w:val="hybridMultilevel"/>
    <w:tmpl w:val="B98C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045"/>
    <w:multiLevelType w:val="hybridMultilevel"/>
    <w:tmpl w:val="AA4EE2DE"/>
    <w:lvl w:ilvl="0" w:tplc="9280B42C">
      <w:start w:val="1"/>
      <w:numFmt w:val="bullet"/>
      <w:lvlText w:val=""/>
      <w:lvlJc w:val="left"/>
      <w:pPr>
        <w:ind w:left="2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" w15:restartNumberingAfterBreak="0">
    <w:nsid w:val="0BB13EF6"/>
    <w:multiLevelType w:val="multilevel"/>
    <w:tmpl w:val="662E8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1E7B0F"/>
    <w:multiLevelType w:val="hybridMultilevel"/>
    <w:tmpl w:val="0E5E94E2"/>
    <w:lvl w:ilvl="0" w:tplc="3A345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270EA4"/>
    <w:multiLevelType w:val="multilevel"/>
    <w:tmpl w:val="BA4CA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D30F0"/>
    <w:multiLevelType w:val="multilevel"/>
    <w:tmpl w:val="5322B5F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C790E"/>
    <w:multiLevelType w:val="hybridMultilevel"/>
    <w:tmpl w:val="D164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5B24"/>
    <w:multiLevelType w:val="hybridMultilevel"/>
    <w:tmpl w:val="61DA8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3D37DB"/>
    <w:multiLevelType w:val="hybridMultilevel"/>
    <w:tmpl w:val="2DCA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849FB"/>
    <w:multiLevelType w:val="hybridMultilevel"/>
    <w:tmpl w:val="49DE229E"/>
    <w:lvl w:ilvl="0" w:tplc="6762A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1E15A3A"/>
    <w:multiLevelType w:val="hybridMultilevel"/>
    <w:tmpl w:val="5D3E6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B6210"/>
    <w:multiLevelType w:val="hybridMultilevel"/>
    <w:tmpl w:val="AE4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10B61"/>
    <w:multiLevelType w:val="multilevel"/>
    <w:tmpl w:val="CF32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F36259"/>
    <w:multiLevelType w:val="multilevel"/>
    <w:tmpl w:val="9990A8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3B448B"/>
    <w:multiLevelType w:val="hybridMultilevel"/>
    <w:tmpl w:val="BFB8A608"/>
    <w:lvl w:ilvl="0" w:tplc="1C9A8EDE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A863A5E"/>
    <w:multiLevelType w:val="hybridMultilevel"/>
    <w:tmpl w:val="72188EF4"/>
    <w:lvl w:ilvl="0" w:tplc="EE8AB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600D75"/>
    <w:multiLevelType w:val="hybridMultilevel"/>
    <w:tmpl w:val="FBA0C806"/>
    <w:lvl w:ilvl="0" w:tplc="D91220B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8"/>
  </w:num>
  <w:num w:numId="5">
    <w:abstractNumId w:val="16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6"/>
  </w:num>
  <w:num w:numId="11">
    <w:abstractNumId w:val="18"/>
  </w:num>
  <w:num w:numId="12">
    <w:abstractNumId w:val="11"/>
  </w:num>
  <w:num w:numId="13">
    <w:abstractNumId w:val="2"/>
  </w:num>
  <w:num w:numId="14">
    <w:abstractNumId w:val="4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E4"/>
    <w:rsid w:val="00014CBC"/>
    <w:rsid w:val="00016153"/>
    <w:rsid w:val="00024D82"/>
    <w:rsid w:val="00026BA0"/>
    <w:rsid w:val="000308C5"/>
    <w:rsid w:val="00033672"/>
    <w:rsid w:val="0005304A"/>
    <w:rsid w:val="0005595F"/>
    <w:rsid w:val="00066DC1"/>
    <w:rsid w:val="0008277F"/>
    <w:rsid w:val="00093D0B"/>
    <w:rsid w:val="000A03C8"/>
    <w:rsid w:val="000A0B9B"/>
    <w:rsid w:val="000F0D14"/>
    <w:rsid w:val="000F56CD"/>
    <w:rsid w:val="00105895"/>
    <w:rsid w:val="00120AE7"/>
    <w:rsid w:val="00122565"/>
    <w:rsid w:val="001362E4"/>
    <w:rsid w:val="001608F3"/>
    <w:rsid w:val="00191AAC"/>
    <w:rsid w:val="001F0649"/>
    <w:rsid w:val="00200CC4"/>
    <w:rsid w:val="00203B09"/>
    <w:rsid w:val="002155A9"/>
    <w:rsid w:val="00234613"/>
    <w:rsid w:val="00235654"/>
    <w:rsid w:val="002469D1"/>
    <w:rsid w:val="00250478"/>
    <w:rsid w:val="00251D19"/>
    <w:rsid w:val="0025255B"/>
    <w:rsid w:val="00264043"/>
    <w:rsid w:val="00264813"/>
    <w:rsid w:val="00264E6D"/>
    <w:rsid w:val="00267040"/>
    <w:rsid w:val="002769A6"/>
    <w:rsid w:val="002A075C"/>
    <w:rsid w:val="002B054E"/>
    <w:rsid w:val="002B3175"/>
    <w:rsid w:val="002C00DB"/>
    <w:rsid w:val="002C1930"/>
    <w:rsid w:val="002C4BFB"/>
    <w:rsid w:val="002D3ED1"/>
    <w:rsid w:val="002E0EAB"/>
    <w:rsid w:val="002E543B"/>
    <w:rsid w:val="002F7572"/>
    <w:rsid w:val="00304705"/>
    <w:rsid w:val="00322759"/>
    <w:rsid w:val="00330311"/>
    <w:rsid w:val="00334E34"/>
    <w:rsid w:val="00341572"/>
    <w:rsid w:val="00352B21"/>
    <w:rsid w:val="003861B7"/>
    <w:rsid w:val="00386FA4"/>
    <w:rsid w:val="00396012"/>
    <w:rsid w:val="003A0F05"/>
    <w:rsid w:val="003A26C1"/>
    <w:rsid w:val="003B0209"/>
    <w:rsid w:val="003F0AEB"/>
    <w:rsid w:val="003F6C97"/>
    <w:rsid w:val="00420A6A"/>
    <w:rsid w:val="00441EB6"/>
    <w:rsid w:val="0045721E"/>
    <w:rsid w:val="004702E1"/>
    <w:rsid w:val="00472EBC"/>
    <w:rsid w:val="004738B9"/>
    <w:rsid w:val="00473E8D"/>
    <w:rsid w:val="00477334"/>
    <w:rsid w:val="004B243F"/>
    <w:rsid w:val="004B43F6"/>
    <w:rsid w:val="004C36B4"/>
    <w:rsid w:val="004D351E"/>
    <w:rsid w:val="004E2A1B"/>
    <w:rsid w:val="004E6E3A"/>
    <w:rsid w:val="004F7077"/>
    <w:rsid w:val="00501B4B"/>
    <w:rsid w:val="005143A8"/>
    <w:rsid w:val="00536F64"/>
    <w:rsid w:val="00546F30"/>
    <w:rsid w:val="00550CE3"/>
    <w:rsid w:val="00567658"/>
    <w:rsid w:val="0057772D"/>
    <w:rsid w:val="0058336E"/>
    <w:rsid w:val="0059002C"/>
    <w:rsid w:val="005A2866"/>
    <w:rsid w:val="005B6B21"/>
    <w:rsid w:val="005C07E3"/>
    <w:rsid w:val="005C7BBE"/>
    <w:rsid w:val="005E21B6"/>
    <w:rsid w:val="005F146B"/>
    <w:rsid w:val="005F1495"/>
    <w:rsid w:val="00602CED"/>
    <w:rsid w:val="006079AD"/>
    <w:rsid w:val="006127B2"/>
    <w:rsid w:val="0063334B"/>
    <w:rsid w:val="00637561"/>
    <w:rsid w:val="0063788D"/>
    <w:rsid w:val="006612EA"/>
    <w:rsid w:val="00671E9D"/>
    <w:rsid w:val="00674369"/>
    <w:rsid w:val="006777EC"/>
    <w:rsid w:val="006A02AA"/>
    <w:rsid w:val="006A2F42"/>
    <w:rsid w:val="006A49A4"/>
    <w:rsid w:val="006B540D"/>
    <w:rsid w:val="006B6548"/>
    <w:rsid w:val="006B78DC"/>
    <w:rsid w:val="006C2892"/>
    <w:rsid w:val="006D34C2"/>
    <w:rsid w:val="006E2ECA"/>
    <w:rsid w:val="006F6DEE"/>
    <w:rsid w:val="00700C06"/>
    <w:rsid w:val="00707665"/>
    <w:rsid w:val="00713F91"/>
    <w:rsid w:val="00734FDA"/>
    <w:rsid w:val="0074324D"/>
    <w:rsid w:val="007641F8"/>
    <w:rsid w:val="00764A09"/>
    <w:rsid w:val="007712E4"/>
    <w:rsid w:val="00773896"/>
    <w:rsid w:val="00782FA8"/>
    <w:rsid w:val="007A5331"/>
    <w:rsid w:val="007B13B2"/>
    <w:rsid w:val="007B1CCE"/>
    <w:rsid w:val="007C23EC"/>
    <w:rsid w:val="007D3ADB"/>
    <w:rsid w:val="007D42CB"/>
    <w:rsid w:val="007D5DAC"/>
    <w:rsid w:val="007F0060"/>
    <w:rsid w:val="0080104C"/>
    <w:rsid w:val="0080409E"/>
    <w:rsid w:val="00805948"/>
    <w:rsid w:val="00810F96"/>
    <w:rsid w:val="008274FA"/>
    <w:rsid w:val="00836E03"/>
    <w:rsid w:val="00841E9F"/>
    <w:rsid w:val="00842C5C"/>
    <w:rsid w:val="00845FD2"/>
    <w:rsid w:val="008501B0"/>
    <w:rsid w:val="008634C2"/>
    <w:rsid w:val="008642A0"/>
    <w:rsid w:val="00882F2B"/>
    <w:rsid w:val="0088688F"/>
    <w:rsid w:val="00893224"/>
    <w:rsid w:val="00893D5D"/>
    <w:rsid w:val="00896546"/>
    <w:rsid w:val="008A0F7D"/>
    <w:rsid w:val="008B0586"/>
    <w:rsid w:val="008C1D64"/>
    <w:rsid w:val="008D4720"/>
    <w:rsid w:val="008E2C24"/>
    <w:rsid w:val="00904618"/>
    <w:rsid w:val="00904C07"/>
    <w:rsid w:val="009064AA"/>
    <w:rsid w:val="009523B5"/>
    <w:rsid w:val="009576DA"/>
    <w:rsid w:val="00965D77"/>
    <w:rsid w:val="00971C0B"/>
    <w:rsid w:val="009726A5"/>
    <w:rsid w:val="00974E32"/>
    <w:rsid w:val="00974E48"/>
    <w:rsid w:val="00982B36"/>
    <w:rsid w:val="009A1A01"/>
    <w:rsid w:val="009A482E"/>
    <w:rsid w:val="009A4F49"/>
    <w:rsid w:val="009A7143"/>
    <w:rsid w:val="009B3654"/>
    <w:rsid w:val="009B37D3"/>
    <w:rsid w:val="009C4999"/>
    <w:rsid w:val="009D0040"/>
    <w:rsid w:val="009D47FD"/>
    <w:rsid w:val="009E4416"/>
    <w:rsid w:val="00A11D28"/>
    <w:rsid w:val="00A13325"/>
    <w:rsid w:val="00A157AC"/>
    <w:rsid w:val="00A3524D"/>
    <w:rsid w:val="00A35619"/>
    <w:rsid w:val="00A64075"/>
    <w:rsid w:val="00A953EB"/>
    <w:rsid w:val="00A96ED2"/>
    <w:rsid w:val="00A97198"/>
    <w:rsid w:val="00AB380C"/>
    <w:rsid w:val="00AC3631"/>
    <w:rsid w:val="00AC4397"/>
    <w:rsid w:val="00AC5BD3"/>
    <w:rsid w:val="00AE4DA1"/>
    <w:rsid w:val="00AF0156"/>
    <w:rsid w:val="00AF7359"/>
    <w:rsid w:val="00B21069"/>
    <w:rsid w:val="00B46FAE"/>
    <w:rsid w:val="00B51167"/>
    <w:rsid w:val="00B570D9"/>
    <w:rsid w:val="00B6011A"/>
    <w:rsid w:val="00B60C5D"/>
    <w:rsid w:val="00B8175A"/>
    <w:rsid w:val="00B84B85"/>
    <w:rsid w:val="00B876DC"/>
    <w:rsid w:val="00B90372"/>
    <w:rsid w:val="00BA7A41"/>
    <w:rsid w:val="00BB0349"/>
    <w:rsid w:val="00BB0CDC"/>
    <w:rsid w:val="00BB7192"/>
    <w:rsid w:val="00BC0228"/>
    <w:rsid w:val="00BC702E"/>
    <w:rsid w:val="00BF4342"/>
    <w:rsid w:val="00BF50EC"/>
    <w:rsid w:val="00C0419F"/>
    <w:rsid w:val="00C13056"/>
    <w:rsid w:val="00C21CD5"/>
    <w:rsid w:val="00C2417C"/>
    <w:rsid w:val="00C27AFD"/>
    <w:rsid w:val="00C32C6E"/>
    <w:rsid w:val="00C5186C"/>
    <w:rsid w:val="00C610E5"/>
    <w:rsid w:val="00C62D85"/>
    <w:rsid w:val="00C72519"/>
    <w:rsid w:val="00C72AA5"/>
    <w:rsid w:val="00C82B3A"/>
    <w:rsid w:val="00C93E5A"/>
    <w:rsid w:val="00CA10C6"/>
    <w:rsid w:val="00CA5919"/>
    <w:rsid w:val="00CC40E6"/>
    <w:rsid w:val="00CD6A2E"/>
    <w:rsid w:val="00D365BE"/>
    <w:rsid w:val="00D42438"/>
    <w:rsid w:val="00D46B75"/>
    <w:rsid w:val="00D60D38"/>
    <w:rsid w:val="00D76B08"/>
    <w:rsid w:val="00DC2E74"/>
    <w:rsid w:val="00DC2FBF"/>
    <w:rsid w:val="00DC36A4"/>
    <w:rsid w:val="00DC50A0"/>
    <w:rsid w:val="00DF532B"/>
    <w:rsid w:val="00E05A48"/>
    <w:rsid w:val="00E12F85"/>
    <w:rsid w:val="00E142EB"/>
    <w:rsid w:val="00E50125"/>
    <w:rsid w:val="00E6422D"/>
    <w:rsid w:val="00E81A98"/>
    <w:rsid w:val="00E82CE6"/>
    <w:rsid w:val="00E83E02"/>
    <w:rsid w:val="00E85D3A"/>
    <w:rsid w:val="00E97B44"/>
    <w:rsid w:val="00EA3339"/>
    <w:rsid w:val="00EA5646"/>
    <w:rsid w:val="00EE6577"/>
    <w:rsid w:val="00EF0A75"/>
    <w:rsid w:val="00EF1539"/>
    <w:rsid w:val="00F012C2"/>
    <w:rsid w:val="00F06A33"/>
    <w:rsid w:val="00F10309"/>
    <w:rsid w:val="00F16F84"/>
    <w:rsid w:val="00F21DCB"/>
    <w:rsid w:val="00F31DB8"/>
    <w:rsid w:val="00F3243C"/>
    <w:rsid w:val="00F469B2"/>
    <w:rsid w:val="00F569C3"/>
    <w:rsid w:val="00F652BE"/>
    <w:rsid w:val="00F70D34"/>
    <w:rsid w:val="00F721D7"/>
    <w:rsid w:val="00F7325F"/>
    <w:rsid w:val="00F84282"/>
    <w:rsid w:val="00F96FE8"/>
    <w:rsid w:val="00FD61AF"/>
    <w:rsid w:val="00FE59F2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6E269"/>
  <w15:docId w15:val="{81BEAA2E-07A6-4CA6-803B-3C3E813C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1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409E"/>
    <w:rPr>
      <w:b/>
      <w:bCs/>
    </w:rPr>
  </w:style>
  <w:style w:type="paragraph" w:styleId="a4">
    <w:name w:val="Normal (Web)"/>
    <w:basedOn w:val="a"/>
    <w:uiPriority w:val="99"/>
    <w:rsid w:val="0080409E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80409E"/>
    <w:pPr>
      <w:spacing w:before="100" w:beforeAutospacing="1" w:after="100" w:afterAutospacing="1"/>
    </w:pPr>
  </w:style>
  <w:style w:type="paragraph" w:customStyle="1" w:styleId="shorttext">
    <w:name w:val="shorttext"/>
    <w:basedOn w:val="a"/>
    <w:rsid w:val="0080409E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DF532B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"/>
    <w:rsid w:val="00EF0A75"/>
    <w:rPr>
      <w:b/>
      <w:bCs/>
      <w:sz w:val="38"/>
      <w:szCs w:val="3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F0A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F0A75"/>
    <w:pPr>
      <w:widowControl w:val="0"/>
      <w:shd w:val="clear" w:color="auto" w:fill="FFFFFF"/>
      <w:spacing w:before="1920" w:line="686" w:lineRule="exact"/>
      <w:jc w:val="center"/>
    </w:pPr>
    <w:rPr>
      <w:b/>
      <w:bCs/>
      <w:sz w:val="38"/>
      <w:szCs w:val="38"/>
      <w:lang w:val="uk-UA" w:eastAsia="uk-UA"/>
    </w:rPr>
  </w:style>
  <w:style w:type="paragraph" w:customStyle="1" w:styleId="Bodytext20">
    <w:name w:val="Body text (2)"/>
    <w:basedOn w:val="a"/>
    <w:link w:val="Bodytext2"/>
    <w:rsid w:val="00EF0A75"/>
    <w:pPr>
      <w:widowControl w:val="0"/>
      <w:shd w:val="clear" w:color="auto" w:fill="FFFFFF"/>
      <w:spacing w:before="6120" w:line="0" w:lineRule="atLeast"/>
    </w:pPr>
    <w:rPr>
      <w:sz w:val="26"/>
      <w:szCs w:val="26"/>
      <w:lang w:val="uk-UA" w:eastAsia="uk-UA"/>
    </w:rPr>
  </w:style>
  <w:style w:type="character" w:customStyle="1" w:styleId="BodytextBoldSpacing0pt">
    <w:name w:val="Body text + Bold;Spacing 0 pt"/>
    <w:basedOn w:val="Bodytext"/>
    <w:rsid w:val="00EF0A75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4E6E3A"/>
    <w:pPr>
      <w:ind w:left="720"/>
      <w:contextualSpacing/>
    </w:pPr>
  </w:style>
  <w:style w:type="paragraph" w:customStyle="1" w:styleId="a7">
    <w:name w:val="a"/>
    <w:basedOn w:val="a"/>
    <w:rsid w:val="00974E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4E32"/>
  </w:style>
  <w:style w:type="paragraph" w:styleId="a8">
    <w:name w:val="Title"/>
    <w:basedOn w:val="a"/>
    <w:link w:val="a9"/>
    <w:qFormat/>
    <w:rsid w:val="00B876DC"/>
    <w:pPr>
      <w:jc w:val="center"/>
    </w:pPr>
    <w:rPr>
      <w:b/>
      <w:lang w:val="uk-UA"/>
    </w:rPr>
  </w:style>
  <w:style w:type="character" w:customStyle="1" w:styleId="a9">
    <w:name w:val="Заголовок Знак"/>
    <w:basedOn w:val="a0"/>
    <w:link w:val="a8"/>
    <w:rsid w:val="00B876DC"/>
    <w:rPr>
      <w:b/>
      <w:sz w:val="24"/>
      <w:szCs w:val="24"/>
      <w:lang w:val="uk-UA"/>
    </w:rPr>
  </w:style>
  <w:style w:type="character" w:styleId="aa">
    <w:name w:val="Emphasis"/>
    <w:basedOn w:val="a0"/>
    <w:uiPriority w:val="20"/>
    <w:qFormat/>
    <w:rsid w:val="00B876DC"/>
    <w:rPr>
      <w:i/>
      <w:iCs/>
    </w:rPr>
  </w:style>
  <w:style w:type="paragraph" w:styleId="ab">
    <w:name w:val="header"/>
    <w:basedOn w:val="a"/>
    <w:link w:val="ac"/>
    <w:uiPriority w:val="99"/>
    <w:unhideWhenUsed/>
    <w:rsid w:val="00B876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8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876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876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B87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Іллічівської міської ради Одеської області</vt:lpstr>
    </vt:vector>
  </TitlesOfParts>
  <Company>SPecialiST RePack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Іллічівської міської ради Одеської області</dc:title>
  <dc:creator>User Name</dc:creator>
  <cp:lastModifiedBy>Admin</cp:lastModifiedBy>
  <cp:revision>2</cp:revision>
  <cp:lastPrinted>2016-12-22T10:22:00Z</cp:lastPrinted>
  <dcterms:created xsi:type="dcterms:W3CDTF">2021-07-28T05:43:00Z</dcterms:created>
  <dcterms:modified xsi:type="dcterms:W3CDTF">2021-07-28T05:43:00Z</dcterms:modified>
</cp:coreProperties>
</file>