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849" w:rsidRDefault="00C96849">
      <w:pPr>
        <w:spacing w:after="0" w:line="240" w:lineRule="auto"/>
        <w:jc w:val="both"/>
        <w:rPr>
          <w:rFonts w:ascii="Times New Roman" w:eastAsia="Calibri"/>
          <w:b/>
          <w:sz w:val="28"/>
          <w:szCs w:val="28"/>
          <w:lang w:val="uk-UA" w:eastAsia="en-US"/>
        </w:rPr>
      </w:pPr>
    </w:p>
    <w:p w:rsidR="00C96849" w:rsidRDefault="00C96849">
      <w:pPr>
        <w:spacing w:after="0" w:line="240" w:lineRule="auto"/>
        <w:jc w:val="both"/>
        <w:rPr>
          <w:rFonts w:ascii="Times New Roman" w:eastAsia="Calibri"/>
          <w:b/>
          <w:sz w:val="28"/>
          <w:szCs w:val="28"/>
          <w:lang w:val="uk-UA" w:eastAsia="en-US"/>
        </w:rPr>
      </w:pPr>
    </w:p>
    <w:p w:rsidR="009203AA" w:rsidRDefault="009203AA">
      <w:pPr>
        <w:spacing w:after="0" w:line="240" w:lineRule="auto"/>
        <w:jc w:val="both"/>
        <w:rPr>
          <w:rFonts w:ascii="Times New Roman" w:eastAsia="Calibri"/>
          <w:b/>
          <w:sz w:val="28"/>
          <w:szCs w:val="28"/>
          <w:lang w:val="uk-UA" w:eastAsia="en-US"/>
        </w:rPr>
      </w:pPr>
    </w:p>
    <w:p w:rsidR="009203AA" w:rsidRDefault="009203AA">
      <w:pPr>
        <w:spacing w:after="0" w:line="240" w:lineRule="auto"/>
        <w:jc w:val="both"/>
        <w:rPr>
          <w:rFonts w:ascii="Times New Roman" w:eastAsia="Calibri"/>
          <w:b/>
          <w:sz w:val="28"/>
          <w:szCs w:val="28"/>
          <w:lang w:val="uk-UA" w:eastAsia="en-US"/>
        </w:rPr>
      </w:pPr>
    </w:p>
    <w:p w:rsidR="009203AA" w:rsidRDefault="009203AA">
      <w:pPr>
        <w:spacing w:after="0" w:line="240" w:lineRule="auto"/>
        <w:jc w:val="both"/>
        <w:rPr>
          <w:rFonts w:ascii="Times New Roman" w:eastAsia="Calibri"/>
          <w:b/>
          <w:sz w:val="28"/>
          <w:szCs w:val="28"/>
          <w:lang w:val="uk-UA" w:eastAsia="en-US"/>
        </w:rPr>
      </w:pPr>
    </w:p>
    <w:p w:rsidR="009203AA" w:rsidRDefault="009203AA">
      <w:pPr>
        <w:spacing w:after="0" w:line="240" w:lineRule="auto"/>
        <w:jc w:val="both"/>
        <w:rPr>
          <w:rFonts w:ascii="Times New Roman" w:eastAsia="Calibri"/>
          <w:b/>
          <w:sz w:val="28"/>
          <w:szCs w:val="28"/>
          <w:lang w:val="uk-UA" w:eastAsia="en-US"/>
        </w:rPr>
      </w:pPr>
    </w:p>
    <w:p w:rsidR="009203AA" w:rsidRDefault="009203AA">
      <w:pPr>
        <w:spacing w:after="0" w:line="240" w:lineRule="auto"/>
        <w:jc w:val="both"/>
        <w:rPr>
          <w:rFonts w:ascii="Times New Roman" w:eastAsia="Calibri"/>
          <w:b/>
          <w:sz w:val="28"/>
          <w:szCs w:val="28"/>
          <w:lang w:val="uk-UA" w:eastAsia="en-US"/>
        </w:rPr>
      </w:pPr>
    </w:p>
    <w:p w:rsidR="009203AA" w:rsidRDefault="009203AA">
      <w:pPr>
        <w:spacing w:after="0" w:line="240" w:lineRule="auto"/>
        <w:jc w:val="both"/>
        <w:rPr>
          <w:rFonts w:ascii="Times New Roman" w:eastAsia="Calibri"/>
          <w:b/>
          <w:sz w:val="28"/>
          <w:szCs w:val="28"/>
          <w:lang w:val="uk-UA" w:eastAsia="en-US"/>
        </w:rPr>
      </w:pPr>
    </w:p>
    <w:p w:rsidR="009203AA" w:rsidRDefault="009203AA">
      <w:pPr>
        <w:spacing w:after="0" w:line="240" w:lineRule="auto"/>
        <w:jc w:val="both"/>
        <w:rPr>
          <w:rFonts w:ascii="Times New Roman" w:eastAsia="Calibri"/>
          <w:b/>
          <w:sz w:val="28"/>
          <w:szCs w:val="28"/>
          <w:lang w:val="uk-UA" w:eastAsia="en-US"/>
        </w:rPr>
      </w:pPr>
    </w:p>
    <w:p w:rsidR="009203AA" w:rsidRDefault="009203AA">
      <w:pPr>
        <w:spacing w:after="0" w:line="240" w:lineRule="auto"/>
        <w:jc w:val="both"/>
        <w:rPr>
          <w:rFonts w:ascii="Times New Roman" w:eastAsia="Calibri"/>
          <w:b/>
          <w:sz w:val="28"/>
          <w:szCs w:val="28"/>
          <w:lang w:val="uk-UA" w:eastAsia="en-US"/>
        </w:rPr>
      </w:pPr>
    </w:p>
    <w:p w:rsidR="009203AA" w:rsidRDefault="009203AA">
      <w:pPr>
        <w:spacing w:after="0" w:line="240" w:lineRule="auto"/>
        <w:jc w:val="both"/>
        <w:rPr>
          <w:rFonts w:ascii="Times New Roman" w:eastAsia="Calibri"/>
          <w:b/>
          <w:sz w:val="28"/>
          <w:szCs w:val="28"/>
          <w:lang w:val="uk-UA" w:eastAsia="en-US"/>
        </w:rPr>
      </w:pPr>
    </w:p>
    <w:p w:rsidR="009203AA" w:rsidRDefault="009203AA">
      <w:pPr>
        <w:spacing w:after="0" w:line="240" w:lineRule="auto"/>
        <w:jc w:val="both"/>
        <w:rPr>
          <w:rFonts w:ascii="Times New Roman" w:eastAsia="Calibri"/>
          <w:b/>
          <w:sz w:val="28"/>
          <w:szCs w:val="28"/>
          <w:lang w:val="uk-UA" w:eastAsia="en-US"/>
        </w:rPr>
      </w:pPr>
    </w:p>
    <w:p w:rsidR="009203AA" w:rsidRDefault="009203AA">
      <w:pPr>
        <w:spacing w:after="0" w:line="240" w:lineRule="auto"/>
        <w:jc w:val="both"/>
        <w:rPr>
          <w:rFonts w:ascii="Times New Roman" w:eastAsia="Calibri"/>
          <w:b/>
          <w:sz w:val="28"/>
          <w:szCs w:val="28"/>
          <w:lang w:val="uk-UA" w:eastAsia="en-US"/>
        </w:rPr>
      </w:pPr>
    </w:p>
    <w:p w:rsidR="00C96849" w:rsidRPr="009203AA" w:rsidRDefault="007971BB">
      <w:pPr>
        <w:spacing w:after="0" w:line="240" w:lineRule="auto"/>
        <w:jc w:val="both"/>
        <w:rPr>
          <w:rFonts w:ascii="Times New Roman" w:eastAsia="Calibri"/>
          <w:sz w:val="28"/>
          <w:szCs w:val="28"/>
          <w:lang w:val="uk-UA" w:eastAsia="en-US"/>
        </w:rPr>
      </w:pPr>
      <w:r w:rsidRPr="009203AA">
        <w:rPr>
          <w:rFonts w:ascii="Times New Roman" w:eastAsia="Calibri"/>
          <w:sz w:val="28"/>
          <w:szCs w:val="28"/>
          <w:lang w:val="uk-UA" w:eastAsia="en-US"/>
        </w:rPr>
        <w:t xml:space="preserve">Про надання згоди на організацію співробітництва </w:t>
      </w:r>
    </w:p>
    <w:p w:rsidR="00C96849" w:rsidRPr="009203AA" w:rsidRDefault="007971BB">
      <w:pPr>
        <w:spacing w:after="0" w:line="240" w:lineRule="auto"/>
        <w:jc w:val="both"/>
        <w:rPr>
          <w:rFonts w:ascii="Times New Roman" w:eastAsia="Calibri"/>
          <w:sz w:val="28"/>
          <w:szCs w:val="28"/>
          <w:lang w:val="uk-UA" w:eastAsia="en-US"/>
        </w:rPr>
      </w:pPr>
      <w:r w:rsidRPr="009203AA">
        <w:rPr>
          <w:rFonts w:ascii="Times New Roman" w:eastAsia="Calibri"/>
          <w:sz w:val="28"/>
          <w:szCs w:val="28"/>
          <w:lang w:val="uk-UA" w:eastAsia="en-US"/>
        </w:rPr>
        <w:t xml:space="preserve">між Овідіопольською та Авангардівською територіальними </w:t>
      </w:r>
    </w:p>
    <w:p w:rsidR="00C96849" w:rsidRPr="009203AA" w:rsidRDefault="007971BB">
      <w:pPr>
        <w:spacing w:after="0" w:line="240" w:lineRule="auto"/>
        <w:jc w:val="both"/>
        <w:rPr>
          <w:rFonts w:ascii="Times New Roman" w:eastAsia="Calibri"/>
          <w:sz w:val="28"/>
          <w:szCs w:val="28"/>
          <w:lang w:val="uk-UA" w:eastAsia="en-US"/>
        </w:rPr>
      </w:pPr>
      <w:r w:rsidRPr="009203AA">
        <w:rPr>
          <w:rFonts w:ascii="Times New Roman" w:eastAsia="Calibri"/>
          <w:sz w:val="28"/>
          <w:szCs w:val="28"/>
          <w:lang w:val="uk-UA" w:eastAsia="en-US"/>
        </w:rPr>
        <w:t xml:space="preserve">громадами у формі спільного фінансування комунальної </w:t>
      </w:r>
    </w:p>
    <w:p w:rsidR="00C96849" w:rsidRPr="009203AA" w:rsidRDefault="007971BB">
      <w:pPr>
        <w:spacing w:after="0" w:line="240" w:lineRule="auto"/>
        <w:jc w:val="both"/>
        <w:rPr>
          <w:rFonts w:ascii="Times New Roman" w:eastAsia="Calibri"/>
          <w:sz w:val="28"/>
          <w:szCs w:val="28"/>
          <w:lang w:val="uk-UA" w:eastAsia="en-US"/>
        </w:rPr>
      </w:pPr>
      <w:r w:rsidRPr="009203AA">
        <w:rPr>
          <w:rFonts w:ascii="Times New Roman" w:eastAsia="Calibri"/>
          <w:sz w:val="28"/>
          <w:szCs w:val="28"/>
          <w:lang w:val="uk-UA" w:eastAsia="en-US"/>
        </w:rPr>
        <w:t xml:space="preserve">установи </w:t>
      </w:r>
      <w:proofErr w:type="spellStart"/>
      <w:r w:rsidRPr="009203AA">
        <w:rPr>
          <w:rFonts w:ascii="Times New Roman" w:eastAsia="Calibri"/>
          <w:sz w:val="28"/>
          <w:szCs w:val="28"/>
          <w:lang w:val="uk-UA" w:eastAsia="en-US"/>
        </w:rPr>
        <w:t>Овідіопольської</w:t>
      </w:r>
      <w:proofErr w:type="spellEnd"/>
      <w:r w:rsidRPr="009203AA">
        <w:rPr>
          <w:rFonts w:ascii="Times New Roman" w:eastAsia="Calibri"/>
          <w:sz w:val="28"/>
          <w:szCs w:val="28"/>
          <w:lang w:val="uk-UA" w:eastAsia="en-US"/>
        </w:rPr>
        <w:t xml:space="preserve"> селищної ради </w:t>
      </w:r>
      <w:r w:rsidR="009203AA" w:rsidRPr="009203AA">
        <w:rPr>
          <w:rFonts w:ascii="Times New Roman" w:eastAsia="Calibri"/>
          <w:sz w:val="28"/>
          <w:szCs w:val="28"/>
          <w:lang w:val="uk-UA" w:eastAsia="en-US"/>
        </w:rPr>
        <w:t>«ОБ’ЄДНАНИЙ</w:t>
      </w:r>
    </w:p>
    <w:p w:rsidR="00C96849" w:rsidRPr="009203AA" w:rsidRDefault="007971BB">
      <w:pPr>
        <w:spacing w:after="0" w:line="240" w:lineRule="auto"/>
        <w:jc w:val="both"/>
        <w:rPr>
          <w:rFonts w:ascii="Times New Roman" w:eastAsia="Calibri"/>
          <w:sz w:val="28"/>
          <w:szCs w:val="28"/>
          <w:lang w:val="uk-UA" w:eastAsia="en-US"/>
        </w:rPr>
      </w:pPr>
      <w:r w:rsidRPr="009203AA">
        <w:rPr>
          <w:rFonts w:ascii="Times New Roman" w:eastAsia="Calibri"/>
          <w:sz w:val="28"/>
          <w:szCs w:val="28"/>
          <w:lang w:val="uk-UA" w:eastAsia="en-US"/>
        </w:rPr>
        <w:t>ТРУДОВИЙ АРХІВ»</w:t>
      </w:r>
    </w:p>
    <w:p w:rsidR="00C96849" w:rsidRDefault="00C96849">
      <w:pPr>
        <w:spacing w:after="0" w:line="240" w:lineRule="auto"/>
        <w:jc w:val="both"/>
        <w:rPr>
          <w:rFonts w:ascii="Times New Roman" w:eastAsia="Calibri"/>
          <w:sz w:val="28"/>
          <w:szCs w:val="28"/>
          <w:lang w:val="uk-UA" w:eastAsia="en-US"/>
        </w:rPr>
      </w:pPr>
    </w:p>
    <w:p w:rsidR="00C96849" w:rsidRDefault="007971BB">
      <w:pPr>
        <w:spacing w:after="0" w:line="240" w:lineRule="auto"/>
        <w:ind w:firstLine="708"/>
        <w:jc w:val="both"/>
        <w:rPr>
          <w:rFonts w:ascii="Times New Roman"/>
          <w:sz w:val="28"/>
          <w:szCs w:val="28"/>
          <w:lang w:val="uk-UA" w:eastAsia="en-US"/>
        </w:rPr>
      </w:pPr>
      <w:r>
        <w:rPr>
          <w:rFonts w:ascii="Times New Roman"/>
          <w:sz w:val="28"/>
          <w:szCs w:val="28"/>
          <w:lang w:val="uk-UA" w:eastAsia="en-US"/>
        </w:rPr>
        <w:t>Керуючись статтями 25, 26</w:t>
      </w:r>
      <w:r w:rsidR="009203AA">
        <w:rPr>
          <w:rFonts w:ascii="Times New Roman"/>
          <w:sz w:val="28"/>
          <w:szCs w:val="28"/>
          <w:lang w:val="uk-UA" w:eastAsia="en-US"/>
        </w:rPr>
        <w:t>,</w:t>
      </w:r>
      <w:bookmarkStart w:id="0" w:name="_GoBack"/>
      <w:bookmarkEnd w:id="0"/>
      <w:r>
        <w:rPr>
          <w:rFonts w:ascii="Times New Roman"/>
          <w:sz w:val="28"/>
          <w:szCs w:val="28"/>
          <w:lang w:val="uk-UA" w:eastAsia="en-US"/>
        </w:rPr>
        <w:t xml:space="preserve"> 59 Закону України «Про місцеве самоврядування в Україні»,  статтею 6 Закону України «Про співробітництво територіальних громад», розглянувши пропозицію Овідіопольського селищного голови Савельєвої Лідії Іванівни щодо ініціювання співробітництва між Овідіопольською та Авангардівською селищними територіальними громадами у сфері архівної справи у формі спільного фінансування (утримання) комунальної установи Овідіопольської селищної ради «ОБ’ЄДНАНИЙ ТРУДОВИЙ АРХІВ» від 31.08.2021 року                                          № 02-06/210/1624, з метою збереження документів трудового архіву та надання якісних послуг жителям Авангардівської селищної територіальної громади, </w:t>
      </w:r>
      <w:r w:rsidRPr="007971BB">
        <w:rPr>
          <w:rFonts w:ascii="Times New Roman"/>
          <w:sz w:val="28"/>
          <w:szCs w:val="28"/>
          <w:lang w:val="uk-UA"/>
        </w:rPr>
        <w:t>враховуючи результати вивчення та оцінки цієї пропозиції виконавчим комітетом Авангардівської селищної ради щодо відповідності потребам територіальної громади,</w:t>
      </w:r>
      <w:r>
        <w:rPr>
          <w:rFonts w:ascii="Times New Roman"/>
          <w:sz w:val="28"/>
          <w:szCs w:val="28"/>
          <w:lang w:val="uk-UA" w:eastAsia="en-US"/>
        </w:rPr>
        <w:t xml:space="preserve"> Авангардівська селищна рада </w:t>
      </w:r>
      <w:r>
        <w:rPr>
          <w:rFonts w:ascii="Times New Roman"/>
          <w:b/>
          <w:sz w:val="28"/>
          <w:szCs w:val="28"/>
          <w:lang w:val="uk-UA" w:eastAsia="en-US"/>
        </w:rPr>
        <w:t>ВИРІШИЛА:</w:t>
      </w:r>
    </w:p>
    <w:p w:rsidR="00C96849" w:rsidRPr="009203AA" w:rsidRDefault="00C96849">
      <w:pPr>
        <w:spacing w:after="0" w:line="240" w:lineRule="auto"/>
        <w:ind w:firstLine="708"/>
        <w:jc w:val="both"/>
        <w:rPr>
          <w:rFonts w:ascii="Times New Roman"/>
          <w:sz w:val="16"/>
          <w:szCs w:val="16"/>
          <w:lang w:val="uk-UA" w:eastAsia="en-US"/>
        </w:rPr>
      </w:pPr>
    </w:p>
    <w:p w:rsidR="00C96849" w:rsidRDefault="007971BB">
      <w:pPr>
        <w:spacing w:after="0" w:line="240" w:lineRule="auto"/>
        <w:ind w:firstLine="708"/>
        <w:jc w:val="both"/>
        <w:rPr>
          <w:rFonts w:ascii="Times New Roman"/>
          <w:sz w:val="28"/>
          <w:szCs w:val="28"/>
          <w:lang w:val="uk-UA" w:eastAsia="en-US"/>
        </w:rPr>
      </w:pPr>
      <w:r>
        <w:rPr>
          <w:rFonts w:ascii="Times New Roman"/>
          <w:sz w:val="28"/>
          <w:szCs w:val="28"/>
          <w:lang w:val="uk-UA" w:eastAsia="en-US"/>
        </w:rPr>
        <w:t>1. Надати згоду на організацію співробітництва між Овідіопольською селищною територіальною громадою, через Овідіопольську селищну раду, в особі голови Савельєвої Лідії Іванівни, та Авангардівською селищною територіальною громадою, через Авангардівську селищну раду, в особі голови Хрустовського Сергія Григоровича, у сфері архівної справи у формі спільного фінансування (утримання) комунальної установи Овідіопольської селищної ради «ОБ’ЄДНАНИЙ ТРУДОВИЙ АРХІВ».</w:t>
      </w:r>
    </w:p>
    <w:p w:rsidR="009203AA" w:rsidRDefault="009203AA">
      <w:pPr>
        <w:spacing w:after="0" w:line="240" w:lineRule="auto"/>
        <w:ind w:firstLine="708"/>
        <w:jc w:val="both"/>
        <w:rPr>
          <w:rFonts w:ascii="Times New Roman"/>
          <w:i/>
          <w:sz w:val="28"/>
          <w:szCs w:val="28"/>
          <w:lang w:val="uk-UA" w:eastAsia="en-US"/>
        </w:rPr>
      </w:pPr>
    </w:p>
    <w:p w:rsidR="00C96849" w:rsidRDefault="00C96849">
      <w:pPr>
        <w:spacing w:after="0" w:line="240" w:lineRule="auto"/>
        <w:ind w:firstLine="708"/>
        <w:jc w:val="both"/>
        <w:rPr>
          <w:rFonts w:ascii="Times New Roman"/>
          <w:i/>
          <w:sz w:val="28"/>
          <w:szCs w:val="28"/>
          <w:lang w:val="uk-UA" w:eastAsia="en-US"/>
        </w:rPr>
      </w:pPr>
    </w:p>
    <w:p w:rsidR="009203AA" w:rsidRDefault="009203AA" w:rsidP="009203AA">
      <w:pPr>
        <w:spacing w:after="0" w:line="240" w:lineRule="auto"/>
        <w:jc w:val="both"/>
        <w:rPr>
          <w:rFonts w:ascii="Times New Roman"/>
          <w:b/>
          <w:sz w:val="28"/>
          <w:szCs w:val="28"/>
          <w:lang w:val="en-US" w:eastAsia="en-US"/>
        </w:rPr>
      </w:pPr>
      <w:r>
        <w:rPr>
          <w:rFonts w:ascii="Times New Roman"/>
          <w:b/>
          <w:sz w:val="28"/>
          <w:szCs w:val="28"/>
          <w:lang w:val="uk-UA" w:eastAsia="en-US"/>
        </w:rPr>
        <w:t>№829-</w:t>
      </w:r>
      <w:r>
        <w:rPr>
          <w:rFonts w:ascii="Times New Roman"/>
          <w:b/>
          <w:sz w:val="28"/>
          <w:szCs w:val="28"/>
          <w:lang w:val="en-US" w:eastAsia="en-US"/>
        </w:rPr>
        <w:t>VIII</w:t>
      </w:r>
    </w:p>
    <w:p w:rsidR="009203AA" w:rsidRPr="009203AA" w:rsidRDefault="009203AA" w:rsidP="009203AA">
      <w:pPr>
        <w:spacing w:after="0" w:line="240" w:lineRule="auto"/>
        <w:jc w:val="both"/>
        <w:rPr>
          <w:rFonts w:ascii="Times New Roman"/>
          <w:b/>
          <w:sz w:val="28"/>
          <w:szCs w:val="28"/>
          <w:lang w:val="uk-UA" w:eastAsia="en-US"/>
        </w:rPr>
      </w:pPr>
      <w:r>
        <w:rPr>
          <w:rFonts w:ascii="Times New Roman"/>
          <w:b/>
          <w:sz w:val="28"/>
          <w:szCs w:val="28"/>
          <w:lang w:val="uk-UA" w:eastAsia="en-US"/>
        </w:rPr>
        <w:t>від  23.10.2021</w:t>
      </w:r>
    </w:p>
    <w:p w:rsidR="009203AA" w:rsidRDefault="009203AA">
      <w:pPr>
        <w:spacing w:after="0" w:line="240" w:lineRule="auto"/>
        <w:ind w:firstLine="708"/>
        <w:jc w:val="both"/>
        <w:rPr>
          <w:rFonts w:ascii="Times New Roman"/>
          <w:i/>
          <w:sz w:val="28"/>
          <w:szCs w:val="28"/>
          <w:lang w:val="uk-UA" w:eastAsia="en-US"/>
        </w:rPr>
      </w:pPr>
    </w:p>
    <w:p w:rsidR="00C96849" w:rsidRDefault="007971BB">
      <w:pPr>
        <w:spacing w:after="0" w:line="240" w:lineRule="auto"/>
        <w:ind w:firstLine="708"/>
        <w:jc w:val="both"/>
        <w:rPr>
          <w:rFonts w:ascii="Times New Roman"/>
          <w:sz w:val="28"/>
          <w:szCs w:val="28"/>
          <w:lang w:val="uk-UA" w:eastAsia="en-US"/>
        </w:rPr>
      </w:pPr>
      <w:r>
        <w:rPr>
          <w:rFonts w:ascii="Times New Roman"/>
          <w:sz w:val="28"/>
          <w:szCs w:val="28"/>
          <w:lang w:val="uk-UA" w:eastAsia="en-US"/>
        </w:rPr>
        <w:t>2. Делегувати до складу комісії з підготовки проекту договору про співробітництво:</w:t>
      </w:r>
    </w:p>
    <w:p w:rsidR="00C96849" w:rsidRDefault="007971BB">
      <w:pPr>
        <w:spacing w:after="0" w:line="240" w:lineRule="auto"/>
        <w:ind w:firstLine="708"/>
        <w:jc w:val="both"/>
        <w:rPr>
          <w:rFonts w:ascii="Times New Roman"/>
          <w:sz w:val="28"/>
          <w:szCs w:val="28"/>
          <w:lang w:val="uk-UA" w:eastAsia="en-US"/>
        </w:rPr>
      </w:pPr>
      <w:r>
        <w:rPr>
          <w:rFonts w:ascii="Times New Roman"/>
          <w:sz w:val="28"/>
          <w:szCs w:val="28"/>
          <w:lang w:val="uk-UA" w:eastAsia="en-US"/>
        </w:rPr>
        <w:t>Дмитренко Інну Тарасівну – заступника селищного голови з питань діяльності виконавчих органів ради;</w:t>
      </w:r>
    </w:p>
    <w:p w:rsidR="00C96849" w:rsidRDefault="007971BB">
      <w:pPr>
        <w:spacing w:after="0" w:line="240" w:lineRule="auto"/>
        <w:ind w:firstLine="708"/>
        <w:jc w:val="both"/>
        <w:rPr>
          <w:rFonts w:ascii="Times New Roman"/>
          <w:sz w:val="28"/>
          <w:szCs w:val="28"/>
          <w:lang w:val="uk-UA" w:eastAsia="en-US"/>
        </w:rPr>
      </w:pPr>
      <w:r>
        <w:rPr>
          <w:rFonts w:ascii="Times New Roman"/>
          <w:sz w:val="28"/>
          <w:szCs w:val="28"/>
          <w:lang w:val="uk-UA" w:eastAsia="en-US"/>
        </w:rPr>
        <w:t>Щур Валентину Василівну - секретаря Авангардівської селищної ради;</w:t>
      </w:r>
    </w:p>
    <w:p w:rsidR="00C96849" w:rsidRDefault="007971BB">
      <w:pPr>
        <w:spacing w:after="0" w:line="240" w:lineRule="auto"/>
        <w:ind w:firstLine="708"/>
        <w:jc w:val="both"/>
        <w:rPr>
          <w:rFonts w:ascii="Times New Roman"/>
          <w:sz w:val="28"/>
          <w:szCs w:val="28"/>
          <w:lang w:val="uk-UA" w:eastAsia="en-US"/>
        </w:rPr>
      </w:pPr>
      <w:r>
        <w:rPr>
          <w:rFonts w:ascii="Times New Roman"/>
          <w:sz w:val="28"/>
          <w:szCs w:val="28"/>
          <w:lang w:val="uk-UA" w:eastAsia="en-US"/>
        </w:rPr>
        <w:t>Мельчуцьку Ганну Іванівну - інспектора сектора внутрішньої політики та діловодства Авангардівської селищної ради.</w:t>
      </w:r>
    </w:p>
    <w:p w:rsidR="00C96849" w:rsidRDefault="00C96849">
      <w:pPr>
        <w:spacing w:after="0" w:line="240" w:lineRule="auto"/>
        <w:ind w:firstLine="708"/>
        <w:jc w:val="both"/>
        <w:rPr>
          <w:rFonts w:ascii="Times New Roman"/>
          <w:i/>
          <w:sz w:val="28"/>
          <w:szCs w:val="28"/>
          <w:lang w:val="uk-UA" w:eastAsia="en-US"/>
        </w:rPr>
      </w:pPr>
    </w:p>
    <w:p w:rsidR="00C96849" w:rsidRDefault="007971BB">
      <w:pPr>
        <w:spacing w:after="0" w:line="240" w:lineRule="auto"/>
        <w:ind w:firstLine="708"/>
        <w:jc w:val="both"/>
        <w:rPr>
          <w:rFonts w:ascii="Times New Roman"/>
          <w:sz w:val="28"/>
          <w:szCs w:val="28"/>
          <w:lang w:val="uk-UA" w:eastAsia="en-US"/>
        </w:rPr>
      </w:pPr>
      <w:r>
        <w:rPr>
          <w:rFonts w:ascii="Times New Roman"/>
          <w:sz w:val="28"/>
          <w:szCs w:val="28"/>
          <w:lang w:val="uk-UA" w:eastAsia="en-US"/>
        </w:rPr>
        <w:t xml:space="preserve">3. Контроль за виконанням цього рішення покласти на постійну комісію з питань </w:t>
      </w:r>
      <w:r>
        <w:rPr>
          <w:rFonts w:ascii="Times New Roman"/>
          <w:sz w:val="28"/>
          <w:szCs w:val="28"/>
          <w:lang w:val="uk-UA"/>
        </w:rPr>
        <w:t>прав людини, законності, депутатської діяльності, етики, регламенту та цивільного захисту населення.</w:t>
      </w:r>
    </w:p>
    <w:p w:rsidR="00C96849" w:rsidRDefault="007971BB">
      <w:pPr>
        <w:spacing w:after="0" w:line="240" w:lineRule="auto"/>
        <w:jc w:val="both"/>
        <w:rPr>
          <w:rFonts w:ascii="Times New Roman" w:eastAsia="Calibri"/>
          <w:i/>
          <w:sz w:val="28"/>
          <w:szCs w:val="28"/>
          <w:lang w:val="uk-UA" w:eastAsia="en-US"/>
        </w:rPr>
      </w:pPr>
      <w:r>
        <w:rPr>
          <w:rFonts w:ascii="Times New Roman"/>
          <w:i/>
          <w:sz w:val="28"/>
          <w:szCs w:val="28"/>
          <w:lang w:val="uk-UA" w:eastAsia="en-US"/>
        </w:rPr>
        <w:t xml:space="preserve">                                                                                              </w:t>
      </w:r>
      <w:r>
        <w:rPr>
          <w:rFonts w:ascii="Times New Roman" w:eastAsia="Calibri"/>
          <w:i/>
          <w:sz w:val="28"/>
          <w:szCs w:val="28"/>
          <w:lang w:val="uk-UA" w:eastAsia="en-US"/>
        </w:rPr>
        <w:t xml:space="preserve">  </w:t>
      </w:r>
    </w:p>
    <w:p w:rsidR="00C96849" w:rsidRDefault="00C96849">
      <w:pPr>
        <w:spacing w:after="0" w:line="240" w:lineRule="auto"/>
        <w:jc w:val="both"/>
        <w:rPr>
          <w:rFonts w:ascii="Times New Roman" w:eastAsia="Calibri"/>
          <w:i/>
          <w:sz w:val="28"/>
          <w:szCs w:val="28"/>
          <w:lang w:val="uk-UA" w:eastAsia="en-US"/>
        </w:rPr>
      </w:pPr>
    </w:p>
    <w:p w:rsidR="00C96849" w:rsidRDefault="007971BB">
      <w:pPr>
        <w:spacing w:after="0" w:line="240" w:lineRule="auto"/>
        <w:rPr>
          <w:rFonts w:ascii="Times New Roman" w:eastAsia="Calibri"/>
          <w:b/>
          <w:sz w:val="28"/>
          <w:szCs w:val="28"/>
          <w:lang w:val="uk-UA" w:eastAsia="en-US"/>
        </w:rPr>
      </w:pPr>
      <w:r>
        <w:rPr>
          <w:rFonts w:ascii="Times New Roman" w:eastAsia="Calibri"/>
          <w:b/>
          <w:sz w:val="28"/>
          <w:szCs w:val="28"/>
          <w:lang w:val="uk-UA" w:eastAsia="en-US"/>
        </w:rPr>
        <w:t xml:space="preserve">Селищний голова                                                  </w:t>
      </w:r>
      <w:r w:rsidR="009203AA">
        <w:rPr>
          <w:rFonts w:ascii="Times New Roman" w:eastAsia="Calibri"/>
          <w:b/>
          <w:sz w:val="28"/>
          <w:szCs w:val="28"/>
          <w:lang w:val="uk-UA" w:eastAsia="en-US"/>
        </w:rPr>
        <w:t xml:space="preserve">  </w:t>
      </w:r>
      <w:r>
        <w:rPr>
          <w:rFonts w:ascii="Times New Roman" w:eastAsia="Calibri"/>
          <w:b/>
          <w:sz w:val="28"/>
          <w:szCs w:val="28"/>
          <w:lang w:val="uk-UA" w:eastAsia="en-US"/>
        </w:rPr>
        <w:t>Сергій ХРУСТОВСЬКИЙ</w:t>
      </w:r>
    </w:p>
    <w:p w:rsidR="009203AA" w:rsidRDefault="009203AA">
      <w:pPr>
        <w:spacing w:after="0" w:line="240" w:lineRule="auto"/>
        <w:rPr>
          <w:rFonts w:ascii="Times New Roman" w:eastAsia="Calibri"/>
          <w:b/>
          <w:sz w:val="28"/>
          <w:szCs w:val="28"/>
          <w:lang w:val="uk-UA" w:eastAsia="en-US"/>
        </w:rPr>
      </w:pPr>
    </w:p>
    <w:p w:rsidR="009203AA" w:rsidRDefault="009203AA" w:rsidP="009203AA">
      <w:pPr>
        <w:spacing w:after="0" w:line="240" w:lineRule="auto"/>
        <w:jc w:val="both"/>
        <w:rPr>
          <w:rFonts w:ascii="Times New Roman"/>
          <w:b/>
          <w:sz w:val="28"/>
          <w:szCs w:val="28"/>
          <w:lang w:val="en-US" w:eastAsia="en-US"/>
        </w:rPr>
      </w:pPr>
      <w:r>
        <w:rPr>
          <w:rFonts w:ascii="Times New Roman"/>
          <w:b/>
          <w:sz w:val="28"/>
          <w:szCs w:val="28"/>
          <w:lang w:val="uk-UA" w:eastAsia="en-US"/>
        </w:rPr>
        <w:t>№829-</w:t>
      </w:r>
      <w:r>
        <w:rPr>
          <w:rFonts w:ascii="Times New Roman"/>
          <w:b/>
          <w:sz w:val="28"/>
          <w:szCs w:val="28"/>
          <w:lang w:val="en-US" w:eastAsia="en-US"/>
        </w:rPr>
        <w:t>VIII</w:t>
      </w:r>
    </w:p>
    <w:p w:rsidR="009203AA" w:rsidRPr="009203AA" w:rsidRDefault="009203AA" w:rsidP="009203AA">
      <w:pPr>
        <w:spacing w:after="0" w:line="240" w:lineRule="auto"/>
        <w:jc w:val="both"/>
        <w:rPr>
          <w:rFonts w:ascii="Times New Roman"/>
          <w:b/>
          <w:sz w:val="28"/>
          <w:szCs w:val="28"/>
          <w:lang w:val="uk-UA" w:eastAsia="en-US"/>
        </w:rPr>
      </w:pPr>
      <w:r>
        <w:rPr>
          <w:rFonts w:ascii="Times New Roman"/>
          <w:b/>
          <w:sz w:val="28"/>
          <w:szCs w:val="28"/>
          <w:lang w:val="uk-UA" w:eastAsia="en-US"/>
        </w:rPr>
        <w:t>від  23.10.2021</w:t>
      </w:r>
    </w:p>
    <w:p w:rsidR="009203AA" w:rsidRDefault="009203AA">
      <w:pPr>
        <w:spacing w:after="0" w:line="240" w:lineRule="auto"/>
        <w:rPr>
          <w:sz w:val="28"/>
          <w:szCs w:val="28"/>
          <w:lang w:val="uk-UA"/>
        </w:rPr>
      </w:pPr>
    </w:p>
    <w:sectPr w:rsidR="009203AA">
      <w:pgSz w:w="11906" w:h="16838"/>
      <w:pgMar w:top="1134" w:right="850" w:bottom="1134" w:left="1701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000000"/>
    <w:multiLevelType w:val="hybridMultilevel"/>
    <w:tmpl w:val="1F000014"/>
    <w:lvl w:ilvl="0" w:tplc="FB0EFFAE">
      <w:start w:val="1"/>
      <w:numFmt w:val="decimal"/>
      <w:lvlText w:val="%1."/>
      <w:lvlJc w:val="left"/>
      <w:pPr>
        <w:ind w:left="1068" w:hanging="360"/>
      </w:pPr>
    </w:lvl>
    <w:lvl w:ilvl="1" w:tplc="6FD0F0B2">
      <w:start w:val="1"/>
      <w:numFmt w:val="lowerLetter"/>
      <w:lvlText w:val="%2."/>
      <w:lvlJc w:val="left"/>
      <w:pPr>
        <w:ind w:left="1788" w:hanging="360"/>
      </w:pPr>
    </w:lvl>
    <w:lvl w:ilvl="2" w:tplc="77383990">
      <w:start w:val="1"/>
      <w:numFmt w:val="lowerRoman"/>
      <w:lvlText w:val="%3."/>
      <w:lvlJc w:val="right"/>
      <w:pPr>
        <w:ind w:left="2508" w:hanging="180"/>
      </w:pPr>
    </w:lvl>
    <w:lvl w:ilvl="3" w:tplc="B0646606">
      <w:start w:val="1"/>
      <w:numFmt w:val="decimal"/>
      <w:lvlText w:val="%4."/>
      <w:lvlJc w:val="left"/>
      <w:pPr>
        <w:ind w:left="3228" w:hanging="360"/>
      </w:pPr>
    </w:lvl>
    <w:lvl w:ilvl="4" w:tplc="4D00908C">
      <w:start w:val="1"/>
      <w:numFmt w:val="lowerLetter"/>
      <w:lvlText w:val="%5."/>
      <w:lvlJc w:val="left"/>
      <w:pPr>
        <w:ind w:left="3948" w:hanging="360"/>
      </w:pPr>
    </w:lvl>
    <w:lvl w:ilvl="5" w:tplc="F1EC7F5A">
      <w:start w:val="1"/>
      <w:numFmt w:val="lowerRoman"/>
      <w:lvlText w:val="%6."/>
      <w:lvlJc w:val="right"/>
      <w:pPr>
        <w:ind w:left="4668" w:hanging="180"/>
      </w:pPr>
    </w:lvl>
    <w:lvl w:ilvl="6" w:tplc="44AE1298">
      <w:start w:val="1"/>
      <w:numFmt w:val="decimal"/>
      <w:lvlText w:val="%7."/>
      <w:lvlJc w:val="left"/>
      <w:pPr>
        <w:ind w:left="5388" w:hanging="360"/>
      </w:pPr>
    </w:lvl>
    <w:lvl w:ilvl="7" w:tplc="C730FAA2">
      <w:start w:val="1"/>
      <w:numFmt w:val="lowerLetter"/>
      <w:lvlText w:val="%8."/>
      <w:lvlJc w:val="left"/>
      <w:pPr>
        <w:ind w:left="6108" w:hanging="360"/>
      </w:pPr>
    </w:lvl>
    <w:lvl w:ilvl="8" w:tplc="C06EF47E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708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849"/>
    <w:rsid w:val="007971BB"/>
    <w:rsid w:val="009203AA"/>
    <w:rsid w:val="00C96849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8D6DDA4-8DBD-4BBD-99DE-8B1DFA2EB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spacing w:line="256" w:lineRule="auto"/>
    </w:pPr>
    <w:rPr>
      <w:rFonts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26"/>
    <w:qFormat/>
    <w:pPr>
      <w:ind w:left="720"/>
      <w:contextualSpacing/>
    </w:pPr>
  </w:style>
  <w:style w:type="paragraph" w:styleId="a4">
    <w:name w:val="Balloon Text"/>
    <w:basedOn w:val="a"/>
    <w:link w:val="a5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2034</Characters>
  <Application>Microsoft Office Word</Application>
  <DocSecurity>0</DocSecurity>
  <Lines>16</Lines>
  <Paragraphs>4</Paragraphs>
  <MMClips>0</MMClip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>Title text</vt:lpstr>
    </vt:vector>
  </TitlesOfParts>
  <Company>SPecialiST RePack</Company>
  <LinksUpToDate>false</LinksUpToDate>
  <CharactersWithSpaces>2386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</cp:revision>
  <dcterms:created xsi:type="dcterms:W3CDTF">2021-10-25T09:12:00Z</dcterms:created>
  <dcterms:modified xsi:type="dcterms:W3CDTF">2021-10-25T09:12:00Z</dcterms:modified>
</cp:coreProperties>
</file>