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C8F858" w14:textId="77777777" w:rsidR="00721083" w:rsidRPr="00091D8F" w:rsidRDefault="00721083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04CF7B" w14:textId="77777777" w:rsidR="00D933C2" w:rsidRDefault="00D933C2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114D01" w14:textId="77777777" w:rsidR="00D933C2" w:rsidRDefault="00D933C2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2FEC2D6C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6361FC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1FC" w:rsidRPr="006361FC">
        <w:rPr>
          <w:rFonts w:ascii="Times New Roman" w:hAnsi="Times New Roman" w:cs="Times New Roman"/>
          <w:color w:val="auto"/>
          <w:sz w:val="28"/>
          <w:szCs w:val="28"/>
        </w:rPr>
        <w:t>10.08.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509D3" w:rsidRPr="006361F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6361FC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, рішення Авангардівської селищної ради №1114</w:t>
      </w:r>
      <w:r w:rsidR="0046585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р. «Про затвердження списку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інвалідністю 1 групи,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 та дітей з інвалідністю на отримання щомісячної грошової допомоги у 202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році»</w:t>
      </w:r>
      <w:r w:rsidR="00721083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 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5B363826" w:rsidR="00AB2B7E" w:rsidRPr="0080722F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68869329" w14:textId="77777777" w:rsidR="0080722F" w:rsidRPr="0080722F" w:rsidRDefault="0080722F" w:rsidP="0080722F">
      <w:pPr>
        <w:pStyle w:val="ab"/>
        <w:ind w:left="786"/>
        <w:jc w:val="both"/>
        <w:rPr>
          <w:sz w:val="16"/>
          <w:szCs w:val="16"/>
        </w:rPr>
      </w:pPr>
    </w:p>
    <w:p w14:paraId="4753B42B" w14:textId="5B681221" w:rsidR="00721083" w:rsidRPr="00D933C2" w:rsidRDefault="006361FC" w:rsidP="00D933C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="00721083">
        <w:rPr>
          <w:sz w:val="28"/>
          <w:szCs w:val="28"/>
          <w:lang w:val="uk-UA"/>
        </w:rPr>
        <w:t>ацкепладзе Георгія Амірановича,</w:t>
      </w:r>
      <w:r>
        <w:rPr>
          <w:sz w:val="28"/>
          <w:szCs w:val="28"/>
          <w:lang w:val="uk-UA"/>
        </w:rPr>
        <w:t>27.11.1958 р.н.,</w:t>
      </w:r>
      <w:r w:rsidR="0080722F">
        <w:rPr>
          <w:sz w:val="28"/>
          <w:szCs w:val="28"/>
          <w:lang w:val="uk-UA"/>
        </w:rPr>
        <w:t xml:space="preserve"> особу з інвалідністю 1 Б групи, інвалідність встановлена безстроково;</w:t>
      </w:r>
    </w:p>
    <w:p w14:paraId="47BC918F" w14:textId="0B66242D" w:rsidR="0080722F" w:rsidRPr="006361FC" w:rsidRDefault="0080722F" w:rsidP="006361FC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Іванову Ольгу Тихонівну, 20.04.1966 р.н., особу з інвалідністю 1 Б групи, інвалідність встановлена на строк до 01.08.2024 року.</w:t>
      </w:r>
    </w:p>
    <w:p w14:paraId="0201E99A" w14:textId="1639E2AA" w:rsidR="00BE1188" w:rsidRPr="0080722F" w:rsidRDefault="00BE1188" w:rsidP="00BE1188">
      <w:pPr>
        <w:jc w:val="both"/>
        <w:rPr>
          <w:sz w:val="16"/>
          <w:szCs w:val="16"/>
        </w:rPr>
      </w:pPr>
    </w:p>
    <w:p w14:paraId="70C1FB53" w14:textId="27D8014B" w:rsidR="00164C6F" w:rsidRPr="00BE1188" w:rsidRDefault="00164C6F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E1188">
        <w:rPr>
          <w:sz w:val="28"/>
          <w:szCs w:val="28"/>
          <w:lang w:val="uk-UA"/>
        </w:rPr>
        <w:t>Виключити зі списку на отримання щомісячної грошової допомоги у 2022 році:</w:t>
      </w:r>
    </w:p>
    <w:p w14:paraId="7ADFC1CF" w14:textId="52531087" w:rsidR="00721083" w:rsidRPr="00721083" w:rsidRDefault="0080722F" w:rsidP="00D933C2">
      <w:pPr>
        <w:ind w:left="78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Таранюк Владислава Анатолійовича, 06.01.1981 </w:t>
      </w:r>
      <w:r w:rsidR="008B16F1" w:rsidRPr="00BE1188">
        <w:rPr>
          <w:rFonts w:ascii="Times New Roman" w:hAnsi="Times New Roman" w:cs="Times New Roman"/>
          <w:color w:val="auto"/>
          <w:sz w:val="28"/>
          <w:szCs w:val="28"/>
        </w:rPr>
        <w:t>р.н., особу</w:t>
      </w:r>
      <w:r w:rsidR="00164C6F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з інвалідністю І групи</w:t>
      </w:r>
      <w:r w:rsidR="008B16F1" w:rsidRPr="00BE1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4C6F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у зв’язку зі смертю</w:t>
      </w:r>
      <w:r w:rsidR="008B16F1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( свідоцтво серія І-ЖД №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>703625</w:t>
      </w:r>
      <w:r w:rsidR="008B16F1" w:rsidRPr="00BE1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>(отримувач  коштів Таранюк</w:t>
      </w:r>
      <w:r w:rsidR="00BE1188">
        <w:rPr>
          <w:rFonts w:ascii="Times New Roman" w:hAnsi="Times New Roman" w:cs="Times New Roman"/>
          <w:color w:val="auto"/>
          <w:sz w:val="28"/>
          <w:szCs w:val="28"/>
        </w:rPr>
        <w:t xml:space="preserve"> Галина Борисівна);</w:t>
      </w:r>
    </w:p>
    <w:p w14:paraId="34A5DAF1" w14:textId="2DC3F9CE" w:rsidR="00BE1188" w:rsidRDefault="00164C6F" w:rsidP="00D933C2">
      <w:p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22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Станкову Світлану Сергіївну, 29.07.2004 </w:t>
      </w: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р.н.,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дитину </w:t>
      </w: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80722F">
        <w:rPr>
          <w:rFonts w:ascii="Times New Roman" w:hAnsi="Times New Roman" w:cs="Times New Roman"/>
          <w:color w:val="auto"/>
          <w:sz w:val="28"/>
          <w:szCs w:val="28"/>
        </w:rPr>
        <w:t>інвалідністю І групи, у зв’язку</w:t>
      </w:r>
      <w:r w:rsidR="008B16F1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>з досягненням нею</w:t>
      </w:r>
      <w:r w:rsidR="00721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>18 річного віку (отримувач коштів Станкова Олександра Михайлівна).</w:t>
      </w:r>
    </w:p>
    <w:p w14:paraId="428C6C62" w14:textId="77777777" w:rsidR="00D933C2" w:rsidRPr="00D933C2" w:rsidRDefault="00D933C2" w:rsidP="00D933C2">
      <w:pPr>
        <w:ind w:left="851"/>
        <w:jc w:val="both"/>
        <w:rPr>
          <w:rFonts w:ascii="Times New Roman" w:hAnsi="Times New Roman" w:cs="Times New Roman"/>
          <w:color w:val="auto"/>
        </w:rPr>
      </w:pPr>
    </w:p>
    <w:p w14:paraId="25D78A0F" w14:textId="27BB8778" w:rsidR="00BE1188" w:rsidRPr="00091D8F" w:rsidRDefault="00721083" w:rsidP="00BE11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№1348</w:t>
      </w:r>
      <w:r w:rsidR="00BE1188"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BE1188"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BE1188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58D82628" w14:textId="77777777" w:rsidR="00BE1188" w:rsidRPr="00755340" w:rsidRDefault="00BE1188" w:rsidP="00BE11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12.08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700616CE" w14:textId="77777777" w:rsidR="00BE1188" w:rsidRDefault="00BE1188" w:rsidP="008072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26B0C3" w14:textId="77777777" w:rsidR="00D933C2" w:rsidRPr="0080722F" w:rsidRDefault="00D933C2" w:rsidP="0080722F">
      <w:pPr>
        <w:jc w:val="both"/>
        <w:rPr>
          <w:sz w:val="28"/>
          <w:szCs w:val="28"/>
        </w:rPr>
      </w:pPr>
      <w:bookmarkStart w:id="0" w:name="_GoBack"/>
      <w:bookmarkEnd w:id="0"/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533E9497" w14:textId="77777777" w:rsidR="0080722F" w:rsidRDefault="0080722F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9389B0" w14:textId="77777777" w:rsidR="00721083" w:rsidRPr="00091D8F" w:rsidRDefault="00721083" w:rsidP="0072108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№1348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67161F71" w14:textId="77777777" w:rsidR="00721083" w:rsidRPr="00755340" w:rsidRDefault="00721083" w:rsidP="0072108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12.08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BB5B" w14:textId="77777777" w:rsidR="00CC3D5D" w:rsidRDefault="00CC3D5D">
      <w:r>
        <w:separator/>
      </w:r>
    </w:p>
  </w:endnote>
  <w:endnote w:type="continuationSeparator" w:id="0">
    <w:p w14:paraId="5E1E5A00" w14:textId="77777777" w:rsidR="00CC3D5D" w:rsidRDefault="00C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CFF9" w14:textId="77777777" w:rsidR="00CC3D5D" w:rsidRDefault="00CC3D5D"/>
  </w:footnote>
  <w:footnote w:type="continuationSeparator" w:id="0">
    <w:p w14:paraId="6530CB87" w14:textId="77777777" w:rsidR="00CC3D5D" w:rsidRDefault="00CC3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2E09"/>
    <w:multiLevelType w:val="hybridMultilevel"/>
    <w:tmpl w:val="E5582702"/>
    <w:lvl w:ilvl="0" w:tplc="EE1C2BDC">
      <w:start w:val="1"/>
      <w:numFmt w:val="bullet"/>
      <w:lvlText w:val="-"/>
      <w:lvlJc w:val="left"/>
      <w:pPr>
        <w:ind w:left="1146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167C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4098B"/>
    <w:rsid w:val="002509C0"/>
    <w:rsid w:val="00265A6B"/>
    <w:rsid w:val="00275593"/>
    <w:rsid w:val="0028368D"/>
    <w:rsid w:val="002C3EEF"/>
    <w:rsid w:val="002D63BC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5F6497"/>
    <w:rsid w:val="006072C9"/>
    <w:rsid w:val="0062117C"/>
    <w:rsid w:val="00635EC1"/>
    <w:rsid w:val="006361FC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25BA"/>
    <w:rsid w:val="0070411E"/>
    <w:rsid w:val="00705D84"/>
    <w:rsid w:val="00711729"/>
    <w:rsid w:val="0071552F"/>
    <w:rsid w:val="00721083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4A0F"/>
    <w:rsid w:val="007E772C"/>
    <w:rsid w:val="00804F0E"/>
    <w:rsid w:val="0080722F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E2E75"/>
    <w:rsid w:val="009E5EA6"/>
    <w:rsid w:val="00A02760"/>
    <w:rsid w:val="00A037A5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150E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538DF"/>
    <w:rsid w:val="00C675D1"/>
    <w:rsid w:val="00C703DD"/>
    <w:rsid w:val="00C74C7B"/>
    <w:rsid w:val="00C8196C"/>
    <w:rsid w:val="00CB4EDA"/>
    <w:rsid w:val="00CC3D5D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933C2"/>
    <w:rsid w:val="00DA01E1"/>
    <w:rsid w:val="00DC2037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7EB24494-1C15-4CB1-88A9-78DBC0E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ED6C-5D84-4093-8B6C-F9CBEF4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2022-04-13T13:19:00Z</cp:lastPrinted>
  <dcterms:created xsi:type="dcterms:W3CDTF">2022-08-17T14:37:00Z</dcterms:created>
  <dcterms:modified xsi:type="dcterms:W3CDTF">2022-08-17T14:41:00Z</dcterms:modified>
</cp:coreProperties>
</file>