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B6BF" w14:textId="77777777" w:rsidR="00CE1BCC" w:rsidRDefault="00CE1BCC" w:rsidP="00993E59">
      <w:pPr>
        <w:rPr>
          <w:sz w:val="26"/>
          <w:szCs w:val="26"/>
          <w:lang w:val="uk-UA" w:eastAsia="ru-RU"/>
        </w:rPr>
      </w:pPr>
    </w:p>
    <w:p w14:paraId="5AB9251D" w14:textId="77777777" w:rsidR="00993E59" w:rsidRDefault="00993E59" w:rsidP="00993E59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A51CB70" wp14:editId="4EF63DA3">
            <wp:extent cx="607821" cy="84455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9" cy="8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B7C2" w14:textId="77777777" w:rsidR="00993E59" w:rsidRPr="009E4D84" w:rsidRDefault="00993E59" w:rsidP="00993E59">
      <w:pPr>
        <w:pStyle w:val="a4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07834860" w14:textId="77777777" w:rsidR="00993E59" w:rsidRPr="009E4D84" w:rsidRDefault="00993E59" w:rsidP="00993E59">
      <w:pPr>
        <w:pStyle w:val="1"/>
        <w:rPr>
          <w:color w:val="492B95"/>
          <w:sz w:val="16"/>
          <w:szCs w:val="16"/>
        </w:rPr>
      </w:pPr>
    </w:p>
    <w:p w14:paraId="527C3582" w14:textId="77777777" w:rsidR="00993E59" w:rsidRPr="009E4D84" w:rsidRDefault="00993E59" w:rsidP="00993E59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021DA3A2" w14:textId="77777777" w:rsidR="00993E59" w:rsidRPr="009E4D84" w:rsidRDefault="00993E59" w:rsidP="00993E59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461B2471" w14:textId="77777777" w:rsidR="00993E59" w:rsidRPr="009E4D84" w:rsidRDefault="00993E59" w:rsidP="00993E59">
      <w:pPr>
        <w:pStyle w:val="2"/>
        <w:rPr>
          <w:b w:val="0"/>
          <w:color w:val="492B95"/>
          <w:sz w:val="28"/>
          <w:szCs w:val="28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</w:t>
      </w:r>
      <w:proofErr w:type="spellStart"/>
      <w:r w:rsidRPr="009E4D84">
        <w:rPr>
          <w:color w:val="492B95"/>
          <w:sz w:val="32"/>
          <w:szCs w:val="32"/>
          <w:lang w:val="uk-UA"/>
        </w:rPr>
        <w:t>Н</w:t>
      </w:r>
      <w:proofErr w:type="spellEnd"/>
      <w:r w:rsidRPr="009E4D84">
        <w:rPr>
          <w:color w:val="492B95"/>
          <w:sz w:val="32"/>
          <w:szCs w:val="32"/>
          <w:lang w:val="uk-UA"/>
        </w:rPr>
        <w:t xml:space="preserve"> Я   </w:t>
      </w:r>
      <w:r w:rsidRPr="009E4D84">
        <w:rPr>
          <w:color w:val="492B95"/>
          <w:sz w:val="32"/>
          <w:szCs w:val="32"/>
        </w:rPr>
        <w:t xml:space="preserve"> </w:t>
      </w:r>
    </w:p>
    <w:p w14:paraId="0C0EA7D0" w14:textId="77777777" w:rsidR="00CE1BCC" w:rsidRDefault="00CE1BCC" w:rsidP="00993E59">
      <w:pPr>
        <w:rPr>
          <w:sz w:val="26"/>
          <w:szCs w:val="26"/>
          <w:lang w:val="uk-UA" w:eastAsia="ru-RU"/>
        </w:rPr>
      </w:pPr>
    </w:p>
    <w:p w14:paraId="29488266" w14:textId="77777777" w:rsidR="00CE1BCC" w:rsidRDefault="003E4F95">
      <w:pPr>
        <w:widowControl w:val="0"/>
        <w:tabs>
          <w:tab w:val="left" w:pos="4536"/>
          <w:tab w:val="left" w:pos="482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25 листопада 2020 року № 29-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комісію з питань техногенно-екологічної безпеки та надзвичайних ситуацій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</w:t>
      </w:r>
    </w:p>
    <w:p w14:paraId="5DBF407F" w14:textId="77777777" w:rsidR="00CE1BCC" w:rsidRDefault="00CE1BCC">
      <w:pPr>
        <w:widowControl w:val="0"/>
        <w:tabs>
          <w:tab w:val="left" w:pos="4536"/>
          <w:tab w:val="left" w:pos="4820"/>
        </w:tabs>
        <w:spacing w:after="0" w:line="240" w:lineRule="auto"/>
        <w:ind w:right="4536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D1A1FE2" w14:textId="77777777" w:rsidR="00CE1BCC" w:rsidRDefault="003E4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частиною першою статті 59 Закону України «Про місцеве самоврядування в Україні», постановою Кабінету Міністрів України від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27 вересня 2022 року № 1078 «Про внесення зміни до Типового положення про регіональну та місцеву комісію з питань техногенно-екологічної безпеки і надзвичайних ситуацій»,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оперативного реагування на надзвичайні ситуації,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ВИРІШИЛА:</w:t>
      </w:r>
    </w:p>
    <w:p w14:paraId="3E45C91D" w14:textId="77777777" w:rsidR="00CE1BCC" w:rsidRDefault="00CE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41373A" w14:textId="77777777" w:rsidR="00CE1BCC" w:rsidRPr="00FD6CF6" w:rsidRDefault="003E4F95" w:rsidP="00FD6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Положення про комісію з питань техногенно-екологічної безпеки та надзвичайних ситуацій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25 листопада 2020 року № 29-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зміни, що додаються (додаток 1)</w:t>
      </w:r>
    </w:p>
    <w:p w14:paraId="5EF06FCE" w14:textId="77777777" w:rsidR="00CE1BCC" w:rsidRPr="00FD6CF6" w:rsidRDefault="003E4F95" w:rsidP="00FD6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Посадового складу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комісії з питань техногенно-екологічної безпеки та надзвичайних ситуацій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25 листопада 2020 року № 29-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виклавши його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новій редакції (додаток 2).</w:t>
      </w:r>
    </w:p>
    <w:p w14:paraId="48FE1378" w14:textId="77777777" w:rsidR="00CE1BCC" w:rsidRPr="00FD6CF6" w:rsidRDefault="003E4F95" w:rsidP="00FD6C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Визнати таким, що втратило чинність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12 серпня 2021 року № 657-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3DB012" w14:textId="77777777" w:rsidR="00CE1BCC" w:rsidRDefault="003E4F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 </w:t>
      </w:r>
      <w:r w:rsidR="00FD6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Контроль за виконанням цього рішення покласти на постійну комісію </w:t>
      </w:r>
      <w:proofErr w:type="spellStart"/>
      <w:r w:rsidR="008D59EE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8D59E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 питань прав людини, законності, депутатської діяльності, етики, регламенту та цивільного захисту населення. </w:t>
      </w:r>
    </w:p>
    <w:p w14:paraId="17987556" w14:textId="77777777" w:rsidR="00CE1BCC" w:rsidRDefault="00CE1BCC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4EDA3311" w14:textId="77777777" w:rsidR="00FD6CF6" w:rsidRDefault="00FD6CF6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14:paraId="23E5F050" w14:textId="77777777" w:rsidR="00CE1BCC" w:rsidRDefault="003E4F95">
      <w:pPr>
        <w:pStyle w:val="rvps2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FD6CF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Сергій ХРУСТОВСЬКИЙ                                  </w:t>
      </w:r>
    </w:p>
    <w:p w14:paraId="4740FE6F" w14:textId="77777777" w:rsidR="00FD6CF6" w:rsidRDefault="00FD6CF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36DCC35" w14:textId="77777777" w:rsidR="00CE1BCC" w:rsidRPr="00FD6CF6" w:rsidRDefault="00FD6CF6">
      <w:pPr>
        <w:pStyle w:val="rvps2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D6CF6">
        <w:rPr>
          <w:b/>
          <w:sz w:val="28"/>
          <w:szCs w:val="28"/>
          <w:lang w:val="uk-UA"/>
        </w:rPr>
        <w:t>№1432-</w:t>
      </w:r>
      <w:r w:rsidRPr="00FD6CF6">
        <w:rPr>
          <w:b/>
          <w:sz w:val="28"/>
          <w:szCs w:val="28"/>
          <w:lang w:val="en-US"/>
        </w:rPr>
        <w:t>VIII</w:t>
      </w:r>
    </w:p>
    <w:p w14:paraId="463FC59A" w14:textId="77777777" w:rsidR="00FD6CF6" w:rsidRPr="00FD6CF6" w:rsidRDefault="00FD6CF6">
      <w:pPr>
        <w:pStyle w:val="rvps2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FD6CF6">
        <w:rPr>
          <w:b/>
          <w:sz w:val="28"/>
          <w:szCs w:val="28"/>
          <w:lang w:val="uk-UA"/>
        </w:rPr>
        <w:t>від 10.11.2022</w:t>
      </w:r>
    </w:p>
    <w:p w14:paraId="178C6F34" w14:textId="77777777" w:rsidR="00FD6CF6" w:rsidRDefault="00FD6CF6">
      <w:pPr>
        <w:pStyle w:val="rvps2"/>
        <w:spacing w:before="0" w:beforeAutospacing="0" w:after="0" w:afterAutospacing="0"/>
        <w:jc w:val="both"/>
        <w:textAlignment w:val="baseline"/>
        <w:rPr>
          <w:i/>
          <w:sz w:val="26"/>
          <w:szCs w:val="26"/>
          <w:lang w:val="uk-UA"/>
        </w:rPr>
      </w:pPr>
    </w:p>
    <w:p w14:paraId="0192D198" w14:textId="77777777" w:rsidR="00FD6CF6" w:rsidRDefault="00FD6CF6">
      <w:pPr>
        <w:pStyle w:val="rvps2"/>
        <w:spacing w:before="0" w:beforeAutospacing="0" w:after="0" w:afterAutospacing="0"/>
        <w:jc w:val="both"/>
        <w:textAlignment w:val="baseline"/>
        <w:rPr>
          <w:i/>
          <w:sz w:val="26"/>
          <w:szCs w:val="26"/>
          <w:lang w:val="uk-UA"/>
        </w:rPr>
      </w:pPr>
    </w:p>
    <w:p w14:paraId="787F746E" w14:textId="77777777" w:rsidR="00CE1BCC" w:rsidRDefault="003E4F9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4CA2935A" w14:textId="77777777" w:rsidR="00CE1BCC" w:rsidRDefault="003E4F9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14:paraId="13FBBE96" w14:textId="77777777" w:rsidR="00CE1BCC" w:rsidRDefault="00FD6CF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10.11.2022 №1432</w:t>
      </w:r>
      <w:r w:rsidR="003E4F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4F9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BCB40A2" w14:textId="77777777" w:rsidR="00CE1BCC" w:rsidRDefault="00CE1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B4CE8" w14:textId="77777777" w:rsidR="00CE1BCC" w:rsidRDefault="003E4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ЗМІНИ,</w:t>
      </w:r>
    </w:p>
    <w:p w14:paraId="38425A1E" w14:textId="77777777" w:rsidR="00CE1BCC" w:rsidRDefault="003E4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 вносяться до Положення про комісію з питань техногенно-екологічної безпеки та надзвичайних ситуацій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6487F1DC" w14:textId="77777777" w:rsidR="00CE1BCC" w:rsidRDefault="00CE1BC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4E567145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 Положення пунктом 9</w:t>
      </w:r>
      <w:r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> такого змісту:</w:t>
      </w:r>
    </w:p>
    <w:p w14:paraId="65443091" w14:textId="77777777" w:rsidR="00CE1BCC" w:rsidRDefault="00CE1B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2"/>
      <w:bookmarkEnd w:id="0"/>
    </w:p>
    <w:p w14:paraId="040815FA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«9</w:t>
      </w:r>
      <w:r>
        <w:rPr>
          <w:rStyle w:val="rvts37"/>
          <w:b/>
          <w:bCs/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>. 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забезпечення, зокрема через Інтернет (далі - онлайн-засідання комісії). В онлайн-засіданні комісії беруть участь члени комісії, а також інші особи, які визначені її головою.</w:t>
      </w:r>
    </w:p>
    <w:p w14:paraId="453FCF7E" w14:textId="77777777" w:rsidR="00CE1BCC" w:rsidRDefault="00CE1B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1" w:name="n13"/>
      <w:bookmarkEnd w:id="1"/>
    </w:p>
    <w:p w14:paraId="3C07ED0A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14:paraId="171D716D" w14:textId="77777777" w:rsidR="00CE1BCC" w:rsidRDefault="00CE1B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2" w:name="n14"/>
      <w:bookmarkEnd w:id="2"/>
    </w:p>
    <w:p w14:paraId="5F951F70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та проведення онлайн-засідання комісії здійснюються секретарем комісії.</w:t>
      </w:r>
    </w:p>
    <w:p w14:paraId="76E3F868" w14:textId="77777777" w:rsidR="00CE1BCC" w:rsidRDefault="00CE1B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3" w:name="n15"/>
      <w:bookmarkEnd w:id="3"/>
    </w:p>
    <w:p w14:paraId="22BD9D20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</w:t>
      </w:r>
    </w:p>
    <w:p w14:paraId="5F41AB77" w14:textId="77777777" w:rsidR="00CE1BCC" w:rsidRDefault="00CE1B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4" w:name="n16"/>
      <w:bookmarkEnd w:id="4"/>
    </w:p>
    <w:p w14:paraId="755BE213" w14:textId="77777777" w:rsidR="00CE1BCC" w:rsidRDefault="003E4F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17"/>
      <w:bookmarkEnd w:id="5"/>
      <w:r>
        <w:rPr>
          <w:sz w:val="28"/>
          <w:szCs w:val="28"/>
          <w:lang w:val="uk-UA"/>
        </w:rPr>
        <w:t>Результати онлайн-засідання комісії оформлюються протоколом, який підписується головуючим та відповідальним секретарем комісії.».</w:t>
      </w:r>
    </w:p>
    <w:p w14:paraId="60FCD7AE" w14:textId="77777777" w:rsidR="00CE1BCC" w:rsidRDefault="00CE1BC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EB13E3" w14:textId="77777777" w:rsidR="00CE1BCC" w:rsidRDefault="00CE1BC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6D7F5" w14:textId="77777777" w:rsidR="00CE1BCC" w:rsidRDefault="00CE1B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7D2CF" w14:textId="77777777" w:rsidR="00CE1BCC" w:rsidRDefault="003E4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Валентина ЩУР</w:t>
      </w:r>
    </w:p>
    <w:p w14:paraId="16DF0BF8" w14:textId="77777777" w:rsidR="00CE1BCC" w:rsidRDefault="00CE1BC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DAE87D" w14:textId="77777777" w:rsidR="00CE1BCC" w:rsidRDefault="003E4F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A15AA26" w14:textId="77777777" w:rsidR="00CE1BCC" w:rsidRDefault="003E4F9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6C2D4A1F" w14:textId="77777777" w:rsidR="00CE1BCC" w:rsidRDefault="003E4F9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14:paraId="20816AB2" w14:textId="77777777" w:rsidR="00CE1BCC" w:rsidRDefault="00FD6CF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10.11.2022 №1432</w:t>
      </w:r>
      <w:r w:rsidR="003E4F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4F9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1FE6E3A4" w14:textId="77777777" w:rsidR="00CE1BCC" w:rsidRDefault="00CE1BCC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B7CE29" w14:textId="77777777" w:rsidR="00FD6CF6" w:rsidRDefault="00FD6CF6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16CF4F3" w14:textId="77777777" w:rsidR="00CE1BCC" w:rsidRDefault="003E4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ПОСАДОВИЙ СКЛАД</w:t>
      </w:r>
    </w:p>
    <w:p w14:paraId="2BFE0A6F" w14:textId="77777777" w:rsidR="00CE1BCC" w:rsidRDefault="003E4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комісії з питань техногенно-екологічної безпеки та надзвичайних </w:t>
      </w:r>
    </w:p>
    <w:p w14:paraId="4BE31D57" w14:textId="77777777" w:rsidR="00CE1BCC" w:rsidRDefault="003E4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ситуацій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селищної ради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E1BCC" w14:paraId="773993ED" w14:textId="77777777">
        <w:tc>
          <w:tcPr>
            <w:tcW w:w="9071" w:type="dxa"/>
          </w:tcPr>
          <w:p w14:paraId="62E9645A" w14:textId="77777777" w:rsidR="00CE1BCC" w:rsidRDefault="003E4F95">
            <w:pPr>
              <w:spacing w:after="0" w:line="240" w:lineRule="auto"/>
            </w:pPr>
            <w:r>
              <w:br w:type="page"/>
            </w:r>
          </w:p>
          <w:p w14:paraId="2EBBB10E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голова, голова комісії</w:t>
            </w:r>
          </w:p>
          <w:p w14:paraId="71843030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F370EA5" w14:textId="77777777">
        <w:tc>
          <w:tcPr>
            <w:tcW w:w="9071" w:type="dxa"/>
          </w:tcPr>
          <w:p w14:paraId="76ECD9EA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селищного голови з питань діяльності виконавчих органів ради, перший заступник голови комісії</w:t>
            </w:r>
          </w:p>
          <w:p w14:paraId="7770D8B8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4A5B4675" w14:textId="77777777">
        <w:tc>
          <w:tcPr>
            <w:tcW w:w="9071" w:type="dxa"/>
          </w:tcPr>
          <w:p w14:paraId="3E3996E6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закладу «Центр безпеки громадян»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заступник голови комісії</w:t>
            </w:r>
          </w:p>
          <w:p w14:paraId="425ECFEB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AB326BD" w14:textId="77777777">
        <w:tc>
          <w:tcPr>
            <w:tcW w:w="9071" w:type="dxa"/>
          </w:tcPr>
          <w:p w14:paraId="2AAAD969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секретар комісії</w:t>
            </w:r>
          </w:p>
          <w:p w14:paraId="776361FD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1BCC" w14:paraId="5731E9EF" w14:textId="77777777">
        <w:tc>
          <w:tcPr>
            <w:tcW w:w="9071" w:type="dxa"/>
          </w:tcPr>
          <w:p w14:paraId="05E1F602" w14:textId="77777777" w:rsidR="00CE1BCC" w:rsidRDefault="003E4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14:paraId="48A759EE" w14:textId="77777777" w:rsidR="00CE1BCC" w:rsidRDefault="00CE1BC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CE1BCC" w14:paraId="0E8F2F1F" w14:textId="77777777">
        <w:tc>
          <w:tcPr>
            <w:tcW w:w="9071" w:type="dxa"/>
          </w:tcPr>
          <w:p w14:paraId="30E853EF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постійної комісії з питань прав людини, законності, депутатської діяльності, етики, регламенту та цивільного захисту населення (за згодою)</w:t>
            </w:r>
          </w:p>
          <w:p w14:paraId="5BE8D70F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5D29BA" w14:paraId="2D3F730E" w14:textId="77777777">
        <w:tc>
          <w:tcPr>
            <w:tcW w:w="9071" w:type="dxa"/>
          </w:tcPr>
          <w:p w14:paraId="260F757B" w14:textId="77777777" w:rsidR="005D29BA" w:rsidRDefault="005D29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</w:t>
            </w:r>
          </w:p>
          <w:p w14:paraId="3A1AB285" w14:textId="77777777" w:rsidR="005D29BA" w:rsidRPr="005D29BA" w:rsidRDefault="005D29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1BCC" w14:paraId="682578E3" w14:textId="77777777">
        <w:tc>
          <w:tcPr>
            <w:tcW w:w="9071" w:type="dxa"/>
          </w:tcPr>
          <w:p w14:paraId="762DB8A6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дошкільної освіти «Берізка»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5311ACF8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1AD30036" w14:textId="77777777">
        <w:tc>
          <w:tcPr>
            <w:tcW w:w="9071" w:type="dxa"/>
          </w:tcPr>
          <w:p w14:paraId="009B91A8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житлово-комунального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6B2F90CD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5F56DB3A" w14:textId="77777777">
        <w:tc>
          <w:tcPr>
            <w:tcW w:w="9071" w:type="dxa"/>
          </w:tcPr>
          <w:p w14:paraId="2BBBE0AD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загальної середньої освіти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61A70425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58B7DF47" w14:textId="77777777">
        <w:tc>
          <w:tcPr>
            <w:tcW w:w="9071" w:type="dxa"/>
          </w:tcPr>
          <w:p w14:paraId="22252D78" w14:textId="77777777" w:rsidR="00CE1BCC" w:rsidRDefault="003E4F9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загальної середньої освіти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Новодолинський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074E0F91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4E5C444B" w14:textId="77777777">
        <w:tc>
          <w:tcPr>
            <w:tcW w:w="9071" w:type="dxa"/>
          </w:tcPr>
          <w:p w14:paraId="20FD8A13" w14:textId="77777777" w:rsidR="00CE1BCC" w:rsidRDefault="003E4F9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загальної середньої освіти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39A6C83B" w14:textId="77777777" w:rsidR="00CE1BCC" w:rsidRDefault="00CE1BC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uk-UA"/>
              </w:rPr>
            </w:pPr>
          </w:p>
        </w:tc>
      </w:tr>
      <w:tr w:rsidR="00CE1BCC" w14:paraId="44F3F131" w14:textId="77777777">
        <w:tc>
          <w:tcPr>
            <w:tcW w:w="9071" w:type="dxa"/>
          </w:tcPr>
          <w:p w14:paraId="44B4C850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амбулаторія загальної практики – сімейної медицини» </w:t>
            </w:r>
          </w:p>
          <w:p w14:paraId="66758172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660C74D5" w14:textId="77777777">
        <w:tc>
          <w:tcPr>
            <w:tcW w:w="9071" w:type="dxa"/>
          </w:tcPr>
          <w:p w14:paraId="5D78CB87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культури та мистецтв»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7E24D501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5C9840A1" w14:textId="77777777">
        <w:tc>
          <w:tcPr>
            <w:tcW w:w="9071" w:type="dxa"/>
          </w:tcPr>
          <w:p w14:paraId="06EAF7C2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Авангардкомунсервіс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7F2F81EC" w14:textId="77777777" w:rsidR="00CE1BCC" w:rsidRDefault="00CE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65AF7973" w14:textId="77777777">
        <w:tc>
          <w:tcPr>
            <w:tcW w:w="9071" w:type="dxa"/>
          </w:tcPr>
          <w:p w14:paraId="57F4511B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підприємства «Будинок культури та відпочинку»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(за згодою)</w:t>
            </w:r>
          </w:p>
          <w:p w14:paraId="52D852DF" w14:textId="77777777" w:rsidR="00FD6CF6" w:rsidRDefault="00FD6CF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4FF01B97" w14:textId="77777777" w:rsidR="00FD6CF6" w:rsidRDefault="00FD6CF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495F3CE2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2C9F8038" w14:textId="77777777">
        <w:tc>
          <w:tcPr>
            <w:tcW w:w="9071" w:type="dxa"/>
          </w:tcPr>
          <w:p w14:paraId="17D31855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 комунального позашкільного навчального закладу «Комплексна дитячо-юнацька спортивна школа «Авангард»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18592968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2F963AEC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підприємства «Хлібодарське виробниче управління житлово-комунального господарства»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315F35CB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3BB6B4C" w14:textId="77777777">
        <w:tc>
          <w:tcPr>
            <w:tcW w:w="9071" w:type="dxa"/>
          </w:tcPr>
          <w:p w14:paraId="7E06A527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«Троянда»</w:t>
            </w:r>
          </w:p>
          <w:p w14:paraId="5FFACDF0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ACB3FC4" w14:textId="77777777">
        <w:tc>
          <w:tcPr>
            <w:tcW w:w="9071" w:type="dxa"/>
          </w:tcPr>
          <w:p w14:paraId="381006CC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товариства з обмеженою відповідальністю «Житло-сервіс» (за згодою)</w:t>
            </w:r>
          </w:p>
          <w:p w14:paraId="59E17ED3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66E33782" w14:textId="77777777">
        <w:tc>
          <w:tcPr>
            <w:tcW w:w="9071" w:type="dxa"/>
          </w:tcPr>
          <w:p w14:paraId="225A1740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товариства з обмеженою відповідальністю «Озерки Сервіс» (за згодою)</w:t>
            </w:r>
          </w:p>
          <w:p w14:paraId="753AABF1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068FAF12" w14:textId="77777777">
        <w:tc>
          <w:tcPr>
            <w:tcW w:w="9071" w:type="dxa"/>
          </w:tcPr>
          <w:p w14:paraId="35D552EA" w14:textId="77777777" w:rsidR="00CE1BCC" w:rsidRDefault="003E4F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товариства з обмеженою відповідальністю «Квадро Сервіс» (за згодою)</w:t>
            </w:r>
          </w:p>
          <w:p w14:paraId="53DAA8EF" w14:textId="77777777" w:rsidR="00CE1BCC" w:rsidRDefault="00CE1BC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:rsidRPr="00993E59" w14:paraId="7DF8A8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13BFBA3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закладу загальної середньої освіти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Хлібодарський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05317B9A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565F7F30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Хлібодарського закладу дошкільної освіти «Берізка»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289F2FC7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6EDB5AE9" w14:textId="77777777">
        <w:tc>
          <w:tcPr>
            <w:tcW w:w="9071" w:type="dxa"/>
          </w:tcPr>
          <w:p w14:paraId="4773936F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містобудування та архітектури виконавчого органу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14:paraId="37EBDF1E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4A41C02" w14:textId="77777777">
        <w:tc>
          <w:tcPr>
            <w:tcW w:w="9071" w:type="dxa"/>
          </w:tcPr>
          <w:p w14:paraId="703B94C1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капітального будівництва, житлово-комунального, комунального майна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38C6908C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4272891A" w14:textId="77777777">
        <w:tc>
          <w:tcPr>
            <w:tcW w:w="9071" w:type="dxa"/>
          </w:tcPr>
          <w:p w14:paraId="16D347B4" w14:textId="77777777" w:rsidR="00CE1BCC" w:rsidRDefault="003E4F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E1BCC" w14:paraId="1D43FB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F027393" w14:textId="77777777" w:rsidR="00CE1BCC" w:rsidRDefault="00CE1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5C18B308" w14:textId="77777777" w:rsidR="00CE1BCC" w:rsidRDefault="003E4F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Хлібодарського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14:paraId="3A991193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0D66E0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4201202" w14:textId="77777777" w:rsidR="00CE1BCC" w:rsidRDefault="003E4F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14:paraId="6D5FC073" w14:textId="77777777" w:rsidR="00CE1BCC" w:rsidRDefault="00CE1BC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CE1BCC" w14:paraId="37DCFA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CFECB1" w14:textId="77777777" w:rsidR="00CE1BCC" w:rsidRDefault="003E4F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Новодолинського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14:paraId="49B82129" w14:textId="77777777" w:rsidR="00CE1BCC" w:rsidRDefault="00CE1BC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1BCC" w14:paraId="158E21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372EFD1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5B66E5E3" w14:textId="77777777" w:rsidR="00CE1BCC" w:rsidRDefault="00CE1B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08B3F511" w14:textId="77777777" w:rsidR="00CE1BCC" w:rsidRDefault="003E4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Валентина ЩУР</w:t>
      </w:r>
    </w:p>
    <w:p w14:paraId="7ACD521B" w14:textId="77777777" w:rsidR="00CE1BCC" w:rsidRDefault="00CE1BC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1BCC" w:rsidSect="00FD6CF6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D3F7" w14:textId="77777777" w:rsidR="00AE3CCC" w:rsidRDefault="00AE3CCC">
      <w:pPr>
        <w:spacing w:line="240" w:lineRule="auto"/>
      </w:pPr>
      <w:r>
        <w:separator/>
      </w:r>
    </w:p>
  </w:endnote>
  <w:endnote w:type="continuationSeparator" w:id="0">
    <w:p w14:paraId="35ADBA93" w14:textId="77777777" w:rsidR="00AE3CCC" w:rsidRDefault="00AE3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94A7" w14:textId="77777777" w:rsidR="00AE3CCC" w:rsidRDefault="00AE3CCC">
      <w:pPr>
        <w:spacing w:after="0"/>
      </w:pPr>
      <w:r>
        <w:separator/>
      </w:r>
    </w:p>
  </w:footnote>
  <w:footnote w:type="continuationSeparator" w:id="0">
    <w:p w14:paraId="75331177" w14:textId="77777777" w:rsidR="00AE3CCC" w:rsidRDefault="00AE3C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372B6"/>
    <w:rsid w:val="00056EAE"/>
    <w:rsid w:val="000F4C20"/>
    <w:rsid w:val="00113B29"/>
    <w:rsid w:val="001262F3"/>
    <w:rsid w:val="0013062E"/>
    <w:rsid w:val="00171205"/>
    <w:rsid w:val="00180DAC"/>
    <w:rsid w:val="00193619"/>
    <w:rsid w:val="001C247F"/>
    <w:rsid w:val="001C5BF4"/>
    <w:rsid w:val="001E104F"/>
    <w:rsid w:val="001E355D"/>
    <w:rsid w:val="001E375A"/>
    <w:rsid w:val="001F059E"/>
    <w:rsid w:val="001F1F3B"/>
    <w:rsid w:val="001F5187"/>
    <w:rsid w:val="0020621A"/>
    <w:rsid w:val="00225B65"/>
    <w:rsid w:val="002339E3"/>
    <w:rsid w:val="0024662A"/>
    <w:rsid w:val="0025073A"/>
    <w:rsid w:val="00275768"/>
    <w:rsid w:val="00275FE0"/>
    <w:rsid w:val="00294354"/>
    <w:rsid w:val="002E5C10"/>
    <w:rsid w:val="002F2D8A"/>
    <w:rsid w:val="002F6651"/>
    <w:rsid w:val="00303803"/>
    <w:rsid w:val="0035473D"/>
    <w:rsid w:val="003B0384"/>
    <w:rsid w:val="003C1E10"/>
    <w:rsid w:val="003E4F95"/>
    <w:rsid w:val="003E6653"/>
    <w:rsid w:val="00420BA8"/>
    <w:rsid w:val="00433584"/>
    <w:rsid w:val="00456313"/>
    <w:rsid w:val="00457DD2"/>
    <w:rsid w:val="0046096E"/>
    <w:rsid w:val="00476C44"/>
    <w:rsid w:val="00490CB3"/>
    <w:rsid w:val="004A6041"/>
    <w:rsid w:val="004C01DF"/>
    <w:rsid w:val="004F142E"/>
    <w:rsid w:val="004F74DD"/>
    <w:rsid w:val="004F755F"/>
    <w:rsid w:val="00506631"/>
    <w:rsid w:val="00532C66"/>
    <w:rsid w:val="00556853"/>
    <w:rsid w:val="005726C0"/>
    <w:rsid w:val="00576429"/>
    <w:rsid w:val="00581247"/>
    <w:rsid w:val="00593CDA"/>
    <w:rsid w:val="005C2CD7"/>
    <w:rsid w:val="005D29BA"/>
    <w:rsid w:val="005D5A7E"/>
    <w:rsid w:val="005F5B02"/>
    <w:rsid w:val="006013B0"/>
    <w:rsid w:val="006039F7"/>
    <w:rsid w:val="00681FB2"/>
    <w:rsid w:val="00684610"/>
    <w:rsid w:val="006878D7"/>
    <w:rsid w:val="00697DA4"/>
    <w:rsid w:val="006B7FB6"/>
    <w:rsid w:val="006C1EDB"/>
    <w:rsid w:val="006D7DF3"/>
    <w:rsid w:val="00701930"/>
    <w:rsid w:val="0071668B"/>
    <w:rsid w:val="007378BC"/>
    <w:rsid w:val="00745274"/>
    <w:rsid w:val="007627AB"/>
    <w:rsid w:val="00770171"/>
    <w:rsid w:val="00774336"/>
    <w:rsid w:val="00784431"/>
    <w:rsid w:val="007910DE"/>
    <w:rsid w:val="007A0468"/>
    <w:rsid w:val="007C4F30"/>
    <w:rsid w:val="007F4EB1"/>
    <w:rsid w:val="008028F1"/>
    <w:rsid w:val="00815D2C"/>
    <w:rsid w:val="008476E5"/>
    <w:rsid w:val="00854D37"/>
    <w:rsid w:val="00854F59"/>
    <w:rsid w:val="008B526F"/>
    <w:rsid w:val="008D4CEF"/>
    <w:rsid w:val="008D59EE"/>
    <w:rsid w:val="00911FCA"/>
    <w:rsid w:val="009225EB"/>
    <w:rsid w:val="00950669"/>
    <w:rsid w:val="00951524"/>
    <w:rsid w:val="00966C13"/>
    <w:rsid w:val="0097164A"/>
    <w:rsid w:val="00993E59"/>
    <w:rsid w:val="009B0C8B"/>
    <w:rsid w:val="009D60F9"/>
    <w:rsid w:val="009E39A0"/>
    <w:rsid w:val="009E782C"/>
    <w:rsid w:val="009E7957"/>
    <w:rsid w:val="009F6827"/>
    <w:rsid w:val="00A558EF"/>
    <w:rsid w:val="00A602D6"/>
    <w:rsid w:val="00A8376B"/>
    <w:rsid w:val="00A93C56"/>
    <w:rsid w:val="00AA0A1A"/>
    <w:rsid w:val="00AE3CCC"/>
    <w:rsid w:val="00AE409E"/>
    <w:rsid w:val="00B07347"/>
    <w:rsid w:val="00B14238"/>
    <w:rsid w:val="00B26193"/>
    <w:rsid w:val="00B27AB0"/>
    <w:rsid w:val="00B30CD5"/>
    <w:rsid w:val="00B45339"/>
    <w:rsid w:val="00B575AB"/>
    <w:rsid w:val="00B64102"/>
    <w:rsid w:val="00B64B2E"/>
    <w:rsid w:val="00BC7698"/>
    <w:rsid w:val="00C17455"/>
    <w:rsid w:val="00C26E3F"/>
    <w:rsid w:val="00C354B3"/>
    <w:rsid w:val="00C5461A"/>
    <w:rsid w:val="00C61E68"/>
    <w:rsid w:val="00C74C7D"/>
    <w:rsid w:val="00CB2914"/>
    <w:rsid w:val="00CE1BCC"/>
    <w:rsid w:val="00CF6521"/>
    <w:rsid w:val="00D10AC0"/>
    <w:rsid w:val="00D13CE7"/>
    <w:rsid w:val="00D60FE5"/>
    <w:rsid w:val="00D61C3A"/>
    <w:rsid w:val="00D72989"/>
    <w:rsid w:val="00D85D5D"/>
    <w:rsid w:val="00DB5A66"/>
    <w:rsid w:val="00DC3DD3"/>
    <w:rsid w:val="00DD0A9F"/>
    <w:rsid w:val="00DD5DBE"/>
    <w:rsid w:val="00DD619F"/>
    <w:rsid w:val="00DE2B35"/>
    <w:rsid w:val="00E41A70"/>
    <w:rsid w:val="00E5347F"/>
    <w:rsid w:val="00E62775"/>
    <w:rsid w:val="00E64B56"/>
    <w:rsid w:val="00EB0BA2"/>
    <w:rsid w:val="00EF60A0"/>
    <w:rsid w:val="00F039B4"/>
    <w:rsid w:val="00F140A5"/>
    <w:rsid w:val="00F1432B"/>
    <w:rsid w:val="00F527B8"/>
    <w:rsid w:val="00F72E49"/>
    <w:rsid w:val="00F83492"/>
    <w:rsid w:val="00F914D2"/>
    <w:rsid w:val="00F94E4E"/>
    <w:rsid w:val="00FB5C14"/>
    <w:rsid w:val="00FC5A3F"/>
    <w:rsid w:val="00FD2354"/>
    <w:rsid w:val="00FD6CF6"/>
    <w:rsid w:val="00FF5C9E"/>
    <w:rsid w:val="40B5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99C7"/>
  <w15:docId w15:val="{4109C784-0E4C-4DDB-90BD-453C471F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rFonts w:eastAsiaTheme="minorEastAsi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rvts46">
    <w:name w:val="rvts46"/>
    <w:basedOn w:val="a0"/>
  </w:style>
  <w:style w:type="character" w:customStyle="1" w:styleId="rvts37">
    <w:name w:val="rvts3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E24C-C313-4E6F-8FC4-74304AC6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2022-11-07T07:05:00Z</cp:lastPrinted>
  <dcterms:created xsi:type="dcterms:W3CDTF">2022-11-25T07:34:00Z</dcterms:created>
  <dcterms:modified xsi:type="dcterms:W3CDTF">2022-12-21T08:58:00Z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1031-11.2.0.11380</vt:lpwstr>
  </property>
  <property fmtid="{D5CDD505-2E9C-101B-9397-08002B2CF9AE}" pid="3" name="ICV">
    <vt:lpwstr>58DC6C7E21F342D884A7418C54F9F9EA</vt:lpwstr>
  </property>
</Properties>
</file>