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F0" w:rsidRDefault="00885AF0" w:rsidP="00885AF0">
      <w:pPr>
        <w:jc w:val="center"/>
      </w:pPr>
      <w:r>
        <w:rPr>
          <w:noProof/>
          <w:color w:val="0000FF"/>
          <w:lang w:eastAsia="ru-RU"/>
        </w:rPr>
        <w:drawing>
          <wp:inline distT="0" distB="0" distL="0" distR="0" wp14:anchorId="3787BF13" wp14:editId="6DBA0B2D">
            <wp:extent cx="607821" cy="84455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69" cy="8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EDC" w:rsidRPr="009E4D84" w:rsidRDefault="00FC3EDC" w:rsidP="00FC3EDC">
      <w:pPr>
        <w:pStyle w:val="a5"/>
        <w:rPr>
          <w:b/>
          <w:color w:val="492B95"/>
          <w:sz w:val="16"/>
          <w:szCs w:val="16"/>
        </w:rPr>
      </w:pPr>
      <w:r w:rsidRPr="009E4D84">
        <w:rPr>
          <w:b/>
          <w:color w:val="492B95"/>
          <w:lang w:val="uk-UA"/>
        </w:rPr>
        <w:t>У К Р А Ї Н А</w:t>
      </w:r>
    </w:p>
    <w:p w:rsidR="00FC3EDC" w:rsidRPr="009E4D84" w:rsidRDefault="00FC3EDC" w:rsidP="00FC3EDC">
      <w:pPr>
        <w:pStyle w:val="1"/>
        <w:rPr>
          <w:color w:val="492B95"/>
          <w:sz w:val="16"/>
          <w:szCs w:val="16"/>
        </w:rPr>
      </w:pPr>
    </w:p>
    <w:p w:rsidR="00FC3EDC" w:rsidRPr="009E4D84" w:rsidRDefault="00FC3EDC" w:rsidP="00FC3EDC">
      <w:pPr>
        <w:pStyle w:val="1"/>
        <w:rPr>
          <w:color w:val="492B95"/>
          <w:sz w:val="28"/>
          <w:szCs w:val="28"/>
          <w:lang w:val="uk-UA"/>
        </w:rPr>
      </w:pPr>
      <w:r w:rsidRPr="009E4D84">
        <w:rPr>
          <w:color w:val="492B95"/>
          <w:sz w:val="28"/>
          <w:szCs w:val="28"/>
          <w:lang w:val="uk-UA"/>
        </w:rPr>
        <w:t>АВАНГАРДІВСЬКА СЕЛИЩНА  РАДА</w:t>
      </w:r>
    </w:p>
    <w:p w:rsidR="00FC3EDC" w:rsidRPr="009E4D84" w:rsidRDefault="00FC3EDC" w:rsidP="00FC3EDC">
      <w:pPr>
        <w:jc w:val="center"/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</w:pPr>
      <w:r w:rsidRPr="009E4D84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ОД</w:t>
      </w:r>
      <w:r w:rsidR="0088365A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Е</w:t>
      </w:r>
      <w:r w:rsidRPr="009E4D84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:rsidR="00FC3EDC" w:rsidRPr="00502107" w:rsidRDefault="00FC3EDC" w:rsidP="00FC3EDC">
      <w:pPr>
        <w:pStyle w:val="2"/>
        <w:rPr>
          <w:b w:val="0"/>
          <w:color w:val="492B95"/>
          <w:sz w:val="28"/>
          <w:szCs w:val="28"/>
        </w:rPr>
      </w:pPr>
      <w:r w:rsidRPr="009E4D84">
        <w:rPr>
          <w:color w:val="492B95"/>
          <w:sz w:val="32"/>
          <w:szCs w:val="32"/>
          <w:lang w:val="uk-UA"/>
        </w:rPr>
        <w:t xml:space="preserve">Р І Ш Е Н </w:t>
      </w:r>
      <w:proofErr w:type="spellStart"/>
      <w:r w:rsidRPr="009E4D84">
        <w:rPr>
          <w:color w:val="492B95"/>
          <w:sz w:val="32"/>
          <w:szCs w:val="32"/>
          <w:lang w:val="uk-UA"/>
        </w:rPr>
        <w:t>Н</w:t>
      </w:r>
      <w:proofErr w:type="spellEnd"/>
      <w:r w:rsidRPr="009E4D84">
        <w:rPr>
          <w:color w:val="492B95"/>
          <w:sz w:val="32"/>
          <w:szCs w:val="32"/>
          <w:lang w:val="uk-UA"/>
        </w:rPr>
        <w:t xml:space="preserve"> Я   </w:t>
      </w:r>
      <w:r w:rsidRPr="009E4D84">
        <w:rPr>
          <w:color w:val="492B95"/>
          <w:sz w:val="32"/>
          <w:szCs w:val="32"/>
        </w:rPr>
        <w:t xml:space="preserve"> </w:t>
      </w:r>
    </w:p>
    <w:p w:rsidR="0055791D" w:rsidRPr="00FC3EDC" w:rsidRDefault="0055791D" w:rsidP="00885AF0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55791D" w:rsidRPr="00ED147B" w:rsidRDefault="0055791D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04"/>
      </w:tblGrid>
      <w:tr w:rsidR="00893E04" w:rsidRPr="00C726CE" w:rsidTr="00F76FA1">
        <w:trPr>
          <w:trHeight w:val="1065"/>
        </w:trPr>
        <w:tc>
          <w:tcPr>
            <w:tcW w:w="4904" w:type="dxa"/>
          </w:tcPr>
          <w:p w:rsidR="00585444" w:rsidRPr="00585444" w:rsidRDefault="00585444" w:rsidP="00585444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</w:pPr>
            <w:r w:rsidRPr="0058544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Про затвердження технічної документації із землеустрою щодо інвентаризації земель</w:t>
            </w:r>
          </w:p>
          <w:p w:rsidR="00893E04" w:rsidRPr="00C85145" w:rsidRDefault="00893E04" w:rsidP="00FF331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893E04" w:rsidRPr="00295A05" w:rsidRDefault="00893E04" w:rsidP="00893E04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6C58EB" w:rsidRPr="00C85145" w:rsidRDefault="00902311" w:rsidP="00ED147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</w:pP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</w:t>
      </w:r>
      <w:r w:rsidR="00A947A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технічн</w:t>
      </w:r>
      <w:r w:rsidR="006C2F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A947A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документаці</w:t>
      </w:r>
      <w:r w:rsidR="006977A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</w:t>
      </w:r>
      <w:r w:rsidR="00A947A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із землеустрою </w:t>
      </w:r>
      <w:r w:rsidR="00A947AF" w:rsidRP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щодо </w:t>
      </w:r>
      <w:r w:rsidR="0037468F" w:rsidRP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інвентаризації земель</w:t>
      </w:r>
      <w:r w:rsidR="002B4620" w:rsidRP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76FA1" w:rsidRP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комунальної власності</w:t>
      </w:r>
      <w:r w:rsidR="002B4620" w:rsidRP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37468F" w:rsidRP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Авангардівської селищної ради</w:t>
      </w:r>
      <w:r w:rsidR="00E86A65" w:rsidRPr="00E86A65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r w:rsidR="00E86A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E86A65" w:rsidRPr="00E86A65">
        <w:rPr>
          <w:rFonts w:ascii="Times New Roman" w:hAnsi="Times New Roman" w:cs="Times New Roman"/>
          <w:sz w:val="28"/>
          <w:szCs w:val="28"/>
          <w:lang w:val="uk-UA"/>
        </w:rPr>
        <w:t xml:space="preserve">вул. Фруктова </w:t>
      </w:r>
      <w:r w:rsidR="00E86A65" w:rsidRP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 межах та за межами смт Авангард</w:t>
      </w:r>
      <w:r w:rsidR="0037468F" w:rsidRP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розроблен</w:t>
      </w:r>
      <w:r w:rsidR="00D2057E" w:rsidRP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P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6767E" w:rsidRP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ФОП Марінов О.Л. (кваліфікаційний сертифікат № 011928 від 13.03.2015), </w:t>
      </w:r>
      <w:r w:rsidRP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враховуючи пропозиції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Постійної комісії селищної ради </w:t>
      </w:r>
      <w:r w:rsidR="00F76FA1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16767E" w:rsidRPr="001676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відповідно Витяг</w:t>
      </w:r>
      <w:r w:rsidR="00D205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16767E" w:rsidRPr="001676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Державного земельного кадастру про земельну ділянку,</w:t>
      </w:r>
      <w:r w:rsidR="001676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керуючись ст.ст. 12,</w:t>
      </w:r>
      <w:r w:rsidR="002B4620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35775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20, 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78,</w:t>
      </w:r>
      <w:r w:rsidR="002B4620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8</w:t>
      </w:r>
      <w:r w:rsidR="002B4620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2B4620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4B2740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122, 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186</w:t>
      </w:r>
      <w:r w:rsidR="00FF331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Земельного кодексу України, пунктом 34 частини 1 ст. 26 Закону України «Про місцеве самоврядування в Україні», ст.19, 25</w:t>
      </w:r>
      <w:r w:rsidR="004A4A10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5</w:t>
      </w:r>
      <w:r w:rsidR="00FC3ED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7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Закону України «Про землеустрій», Авангардівська селищна рада </w:t>
      </w:r>
      <w:r w:rsidRPr="00C85145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вирішила</w:t>
      </w:r>
      <w:r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8E6907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B12465" w:rsidRPr="00C85145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val="uk-UA" w:eastAsia="ru-RU"/>
        </w:rPr>
        <w:t xml:space="preserve"> </w:t>
      </w:r>
    </w:p>
    <w:p w:rsidR="004A4A10" w:rsidRPr="00C02759" w:rsidRDefault="004A4A10" w:rsidP="00ED147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16767E" w:rsidRPr="0016767E" w:rsidRDefault="0016767E" w:rsidP="00C8514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16767E" w:rsidRDefault="00D2057E" w:rsidP="0058544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16767E" w:rsidRPr="001676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Затвердити</w:t>
      </w:r>
      <w:r w:rsidR="0088365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6977A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технічну</w:t>
      </w:r>
      <w:r w:rsidR="003C25DC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документацію</w:t>
      </w:r>
      <w:r w:rsidR="005854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6767E" w:rsidRPr="001676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із землеустрою щодо інвентаризації земель Авангардівської селищної ради Од</w:t>
      </w:r>
      <w:r w:rsidR="00D148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е</w:t>
      </w:r>
      <w:r w:rsidR="0016767E" w:rsidRPr="001676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ськ</w:t>
      </w:r>
      <w:r w:rsidR="00046C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ого</w:t>
      </w:r>
      <w:r w:rsidR="0016767E" w:rsidRPr="001676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район</w:t>
      </w:r>
      <w:r w:rsidR="00046C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у</w:t>
      </w:r>
      <w:r w:rsidR="0016767E" w:rsidRPr="001676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Одеськ</w:t>
      </w:r>
      <w:r w:rsidR="00046C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ої</w:t>
      </w:r>
      <w:r w:rsidR="0016767E" w:rsidRPr="001676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област</w:t>
      </w:r>
      <w:r w:rsidR="00046CD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і</w:t>
      </w:r>
      <w:r w:rsidR="00B531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D148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 території </w:t>
      </w:r>
      <w:r w:rsid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Авангардівської селищної ради </w:t>
      </w:r>
      <w:r w:rsidR="00D148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Одеського району Одеської області</w:t>
      </w:r>
      <w:r w:rsidR="009E30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D148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Книга 1.1. земельна ділянка </w:t>
      </w:r>
      <w:r w:rsidR="00D148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за </w:t>
      </w:r>
      <w:r w:rsidR="005854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місцем розташування</w:t>
      </w:r>
      <w:r w:rsidR="00B531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</w:t>
      </w:r>
      <w:r w:rsidR="004B3B7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D148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</w:t>
      </w:r>
      <w:r w:rsid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мт</w:t>
      </w:r>
      <w:r w:rsidR="00D1487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Авангард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вул. Фруктова</w:t>
      </w:r>
      <w:r w:rsidR="0016767E" w:rsidRPr="0016767E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C85145" w:rsidRPr="00C85145" w:rsidRDefault="00C85145" w:rsidP="00585444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0E667B" w:rsidRDefault="00D2057E" w:rsidP="0058544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BF707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B12465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FC386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Виконавчому </w:t>
      </w:r>
      <w:r w:rsidR="00B5310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органу</w:t>
      </w:r>
      <w:r w:rsidR="00FC386F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Авангардівської селищної ради </w:t>
      </w:r>
      <w:r w:rsidR="00844A0E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зареєструвати відповідно до діючого законодавства</w:t>
      </w:r>
      <w:r w:rsidR="005854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</w:t>
      </w:r>
      <w:r w:rsidR="000E667B" w:rsidRPr="000E66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емельну ділянку загальною площею </w:t>
      </w:r>
      <w:r w:rsid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0,1573</w:t>
      </w:r>
      <w:r w:rsidR="000E667B" w:rsidRPr="000E66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(кадастровий номер 51237</w:t>
      </w:r>
      <w:r w:rsid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552</w:t>
      </w:r>
      <w:r w:rsidR="000E667B" w:rsidRPr="000E66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00:02:001:</w:t>
      </w:r>
      <w:r w:rsid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1647</w:t>
      </w:r>
      <w:r w:rsidR="000E667B" w:rsidRPr="000E66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) з цільовим призначенням </w:t>
      </w:r>
      <w:r w:rsid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03</w:t>
      </w:r>
      <w:r w:rsidR="000E667B" w:rsidRPr="000E66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E86A6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15</w:t>
      </w:r>
      <w:r w:rsidR="000E667B" w:rsidRPr="000E66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E30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- </w:t>
      </w:r>
      <w:r w:rsidR="000E667B" w:rsidRPr="000E66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для </w:t>
      </w:r>
      <w:r w:rsidR="009E30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будівництва та обслуговування інших будівель громадської забудови</w:t>
      </w:r>
      <w:r w:rsidR="005854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0E667B" w:rsidRPr="000E66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58544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місце розташування якої</w:t>
      </w:r>
      <w:r w:rsidR="000E667B" w:rsidRPr="000E66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: Одеська область, Одеський район, </w:t>
      </w:r>
      <w:r w:rsidR="009E3074" w:rsidRPr="009E30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смт Авангард, вул. Фруктова</w:t>
      </w:r>
      <w:r w:rsidR="000E667B" w:rsidRPr="000E667B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E3074" w:rsidRPr="009E3074" w:rsidRDefault="009E3074" w:rsidP="0058544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9E3074" w:rsidRPr="009E3074" w:rsidRDefault="009E3074" w:rsidP="009E307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3</w:t>
      </w:r>
      <w:r w:rsidRPr="009E30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Затвердити технічну документацію із землеустрою щодо інвентаризації земель Авангардівської селищної ради Одеського району Одеської області на території Авангардівської селищної ради Одеського району Одеської області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Pr="009E30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Книга 1.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Pr="009E30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земельна ділянка за місцем розташування: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Авангардівська селищна рада (за межами населених пунктів)</w:t>
      </w:r>
      <w:r w:rsidRPr="009E30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 вул. Фруктова.</w:t>
      </w:r>
    </w:p>
    <w:p w:rsidR="009E3074" w:rsidRPr="009E3074" w:rsidRDefault="009E3074" w:rsidP="009E307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9E3074" w:rsidRDefault="009E3074" w:rsidP="009E307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9E3074" w:rsidRPr="0055791D" w:rsidRDefault="009E3074" w:rsidP="009E3074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C7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1902</w:t>
      </w: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9E3074" w:rsidRPr="009E3074" w:rsidRDefault="009E3074" w:rsidP="009E3074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07</w:t>
      </w: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04</w:t>
      </w: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23</w:t>
      </w: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p w:rsidR="009E3074" w:rsidRDefault="009E3074" w:rsidP="009E307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lastRenderedPageBreak/>
        <w:t>4</w:t>
      </w:r>
      <w:r w:rsidRPr="009E30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 Виконавчому органу Авангардівської селищної ради зареєструвати відповідно до діючого законодавства земельну ділянку загальною площею 0,1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177</w:t>
      </w:r>
      <w:r w:rsidRPr="009E30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га (кадастровий номер 5123755200:0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Pr="009E30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:001: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0125</w:t>
      </w:r>
      <w:r w:rsidRPr="009E30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) з цільовим призначенням 03.15 - для будівництва та обслуговування інших будівель громадської забудови, місце розташування якої: Одеська область, Одеський район, Авангардівська селищна рада (за межами населених пунктів),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   </w:t>
      </w:r>
      <w:r w:rsidRPr="009E3074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вул. Фруктова.</w:t>
      </w:r>
    </w:p>
    <w:p w:rsidR="00FB5E6D" w:rsidRPr="00054929" w:rsidRDefault="00FB5E6D" w:rsidP="00C8514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55791D" w:rsidRPr="009362CA" w:rsidRDefault="009E3074" w:rsidP="009362C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5</w:t>
      </w:r>
      <w:r w:rsidR="00B12465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F76FA1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12465" w:rsidRPr="00C8514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55791D" w:rsidRPr="00585444" w:rsidRDefault="0055791D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0E667B" w:rsidRPr="00C85145" w:rsidRDefault="000E667B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E64276" w:rsidRPr="00C85145" w:rsidRDefault="00E64276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E64276" w:rsidRPr="009362CA" w:rsidRDefault="00893E04" w:rsidP="009362C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="00FC386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4A4A10"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="00FF331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</w:t>
      </w:r>
      <w:r w:rsidR="004A4A10"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FF331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FF331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E64276" w:rsidRDefault="00E64276" w:rsidP="00FF331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E667B" w:rsidRPr="00C85145" w:rsidRDefault="000E667B" w:rsidP="00FF331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F331F" w:rsidRPr="0055791D" w:rsidRDefault="00FF331F" w:rsidP="00FF331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C726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1902</w:t>
      </w:r>
      <w:bookmarkStart w:id="0" w:name="_GoBack"/>
      <w:bookmarkEnd w:id="0"/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C85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FF331F" w:rsidRDefault="00FF331F" w:rsidP="00FF331F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9E3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F809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7</w:t>
      </w: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0E6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9E30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4</w:t>
      </w: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5854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Pr="005579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FF331F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31AC3"/>
    <w:rsid w:val="00036029"/>
    <w:rsid w:val="00043980"/>
    <w:rsid w:val="00046CD3"/>
    <w:rsid w:val="00047946"/>
    <w:rsid w:val="0005150A"/>
    <w:rsid w:val="00053670"/>
    <w:rsid w:val="00054929"/>
    <w:rsid w:val="00055D43"/>
    <w:rsid w:val="00094D6A"/>
    <w:rsid w:val="000A2523"/>
    <w:rsid w:val="000D1D28"/>
    <w:rsid w:val="000E667B"/>
    <w:rsid w:val="000F3B10"/>
    <w:rsid w:val="00107A4D"/>
    <w:rsid w:val="00122CB0"/>
    <w:rsid w:val="00130AC3"/>
    <w:rsid w:val="00131C23"/>
    <w:rsid w:val="0014331E"/>
    <w:rsid w:val="0016767E"/>
    <w:rsid w:val="001A6D68"/>
    <w:rsid w:val="001B269E"/>
    <w:rsid w:val="001C4651"/>
    <w:rsid w:val="001C5BF4"/>
    <w:rsid w:val="001F5454"/>
    <w:rsid w:val="0020434C"/>
    <w:rsid w:val="00212ACF"/>
    <w:rsid w:val="00214947"/>
    <w:rsid w:val="00216E94"/>
    <w:rsid w:val="002272A5"/>
    <w:rsid w:val="002319E6"/>
    <w:rsid w:val="0023532E"/>
    <w:rsid w:val="00241382"/>
    <w:rsid w:val="00246F4F"/>
    <w:rsid w:val="00266CA8"/>
    <w:rsid w:val="00274C98"/>
    <w:rsid w:val="00285EDE"/>
    <w:rsid w:val="0029545C"/>
    <w:rsid w:val="00295A05"/>
    <w:rsid w:val="002B2414"/>
    <w:rsid w:val="002B4620"/>
    <w:rsid w:val="002F53E3"/>
    <w:rsid w:val="002F79FB"/>
    <w:rsid w:val="00303803"/>
    <w:rsid w:val="00314708"/>
    <w:rsid w:val="003174FB"/>
    <w:rsid w:val="00333F9A"/>
    <w:rsid w:val="00334C59"/>
    <w:rsid w:val="003425DE"/>
    <w:rsid w:val="00345F13"/>
    <w:rsid w:val="00352E1C"/>
    <w:rsid w:val="0037468F"/>
    <w:rsid w:val="0038006D"/>
    <w:rsid w:val="0038157D"/>
    <w:rsid w:val="0039071B"/>
    <w:rsid w:val="00393523"/>
    <w:rsid w:val="003B2D34"/>
    <w:rsid w:val="003B7ADB"/>
    <w:rsid w:val="003C12C8"/>
    <w:rsid w:val="003C25DC"/>
    <w:rsid w:val="003F6EA2"/>
    <w:rsid w:val="00401227"/>
    <w:rsid w:val="00415AF2"/>
    <w:rsid w:val="00420BF4"/>
    <w:rsid w:val="00423AC3"/>
    <w:rsid w:val="00425933"/>
    <w:rsid w:val="00426430"/>
    <w:rsid w:val="004343AB"/>
    <w:rsid w:val="00455E91"/>
    <w:rsid w:val="0045624B"/>
    <w:rsid w:val="00456313"/>
    <w:rsid w:val="00456AEB"/>
    <w:rsid w:val="004618C4"/>
    <w:rsid w:val="00462AA0"/>
    <w:rsid w:val="004774AB"/>
    <w:rsid w:val="004860D1"/>
    <w:rsid w:val="004A4A10"/>
    <w:rsid w:val="004B2740"/>
    <w:rsid w:val="004B3B7D"/>
    <w:rsid w:val="004B543D"/>
    <w:rsid w:val="004B584C"/>
    <w:rsid w:val="004C01DF"/>
    <w:rsid w:val="004C5958"/>
    <w:rsid w:val="004E0C2E"/>
    <w:rsid w:val="004F2C39"/>
    <w:rsid w:val="004F6E78"/>
    <w:rsid w:val="004F755F"/>
    <w:rsid w:val="005037E2"/>
    <w:rsid w:val="00507874"/>
    <w:rsid w:val="005323F2"/>
    <w:rsid w:val="00545382"/>
    <w:rsid w:val="00545FCC"/>
    <w:rsid w:val="00550DF7"/>
    <w:rsid w:val="0055791D"/>
    <w:rsid w:val="00567FD9"/>
    <w:rsid w:val="005734BD"/>
    <w:rsid w:val="00574C22"/>
    <w:rsid w:val="005765C3"/>
    <w:rsid w:val="00584F85"/>
    <w:rsid w:val="00585444"/>
    <w:rsid w:val="005872A4"/>
    <w:rsid w:val="005A07DC"/>
    <w:rsid w:val="005A5367"/>
    <w:rsid w:val="005B4514"/>
    <w:rsid w:val="005D77DF"/>
    <w:rsid w:val="006038AB"/>
    <w:rsid w:val="00606270"/>
    <w:rsid w:val="006138B9"/>
    <w:rsid w:val="0061513E"/>
    <w:rsid w:val="00615882"/>
    <w:rsid w:val="00624B1B"/>
    <w:rsid w:val="006344CB"/>
    <w:rsid w:val="00637CCB"/>
    <w:rsid w:val="006405F6"/>
    <w:rsid w:val="00640ED8"/>
    <w:rsid w:val="00643690"/>
    <w:rsid w:val="00646CE9"/>
    <w:rsid w:val="00650B2E"/>
    <w:rsid w:val="006638E5"/>
    <w:rsid w:val="00663CA4"/>
    <w:rsid w:val="0066553A"/>
    <w:rsid w:val="00675023"/>
    <w:rsid w:val="00680E49"/>
    <w:rsid w:val="006977A2"/>
    <w:rsid w:val="006A21B5"/>
    <w:rsid w:val="006C1EDB"/>
    <w:rsid w:val="006C2F5D"/>
    <w:rsid w:val="006C58EB"/>
    <w:rsid w:val="006D3BEA"/>
    <w:rsid w:val="006E4DA2"/>
    <w:rsid w:val="006F1037"/>
    <w:rsid w:val="0070291B"/>
    <w:rsid w:val="007231AE"/>
    <w:rsid w:val="007239B9"/>
    <w:rsid w:val="00764314"/>
    <w:rsid w:val="0079053D"/>
    <w:rsid w:val="00797F88"/>
    <w:rsid w:val="007A1E72"/>
    <w:rsid w:val="007B103A"/>
    <w:rsid w:val="007C62F2"/>
    <w:rsid w:val="007E3DBA"/>
    <w:rsid w:val="007E67D8"/>
    <w:rsid w:val="007E78D3"/>
    <w:rsid w:val="00815D2C"/>
    <w:rsid w:val="008251DA"/>
    <w:rsid w:val="00844A0E"/>
    <w:rsid w:val="00845942"/>
    <w:rsid w:val="008476E5"/>
    <w:rsid w:val="00851C6F"/>
    <w:rsid w:val="0086481E"/>
    <w:rsid w:val="008719D5"/>
    <w:rsid w:val="008804F2"/>
    <w:rsid w:val="00880825"/>
    <w:rsid w:val="0088365A"/>
    <w:rsid w:val="00885AF0"/>
    <w:rsid w:val="00893E04"/>
    <w:rsid w:val="008A610E"/>
    <w:rsid w:val="008A6CA6"/>
    <w:rsid w:val="008B3DF3"/>
    <w:rsid w:val="008C1598"/>
    <w:rsid w:val="008D0F67"/>
    <w:rsid w:val="008D4F70"/>
    <w:rsid w:val="008E0FB9"/>
    <w:rsid w:val="008E6907"/>
    <w:rsid w:val="008F2D1A"/>
    <w:rsid w:val="00902311"/>
    <w:rsid w:val="00931BD4"/>
    <w:rsid w:val="00935775"/>
    <w:rsid w:val="009362CA"/>
    <w:rsid w:val="00943161"/>
    <w:rsid w:val="009471CE"/>
    <w:rsid w:val="009624F4"/>
    <w:rsid w:val="0097164A"/>
    <w:rsid w:val="00976A4D"/>
    <w:rsid w:val="0099777F"/>
    <w:rsid w:val="009A3B89"/>
    <w:rsid w:val="009B1129"/>
    <w:rsid w:val="009B1F40"/>
    <w:rsid w:val="009D7C24"/>
    <w:rsid w:val="009E2008"/>
    <w:rsid w:val="009E3074"/>
    <w:rsid w:val="009E57FE"/>
    <w:rsid w:val="00A02AD3"/>
    <w:rsid w:val="00A15022"/>
    <w:rsid w:val="00A20211"/>
    <w:rsid w:val="00A20963"/>
    <w:rsid w:val="00A41087"/>
    <w:rsid w:val="00A41542"/>
    <w:rsid w:val="00A468C9"/>
    <w:rsid w:val="00A602D6"/>
    <w:rsid w:val="00A61275"/>
    <w:rsid w:val="00A743A0"/>
    <w:rsid w:val="00A76CE1"/>
    <w:rsid w:val="00A773E4"/>
    <w:rsid w:val="00A77E76"/>
    <w:rsid w:val="00A81CC1"/>
    <w:rsid w:val="00A85A68"/>
    <w:rsid w:val="00A85ABB"/>
    <w:rsid w:val="00A92D39"/>
    <w:rsid w:val="00A947AF"/>
    <w:rsid w:val="00AA43A1"/>
    <w:rsid w:val="00AB79F7"/>
    <w:rsid w:val="00AC0C39"/>
    <w:rsid w:val="00AC4654"/>
    <w:rsid w:val="00AD187C"/>
    <w:rsid w:val="00AE5827"/>
    <w:rsid w:val="00AF2BDD"/>
    <w:rsid w:val="00AF2D04"/>
    <w:rsid w:val="00AF5354"/>
    <w:rsid w:val="00B12465"/>
    <w:rsid w:val="00B13520"/>
    <w:rsid w:val="00B14B26"/>
    <w:rsid w:val="00B24EE7"/>
    <w:rsid w:val="00B26193"/>
    <w:rsid w:val="00B266AF"/>
    <w:rsid w:val="00B3373B"/>
    <w:rsid w:val="00B35E45"/>
    <w:rsid w:val="00B37120"/>
    <w:rsid w:val="00B53109"/>
    <w:rsid w:val="00B57DE5"/>
    <w:rsid w:val="00B60B0F"/>
    <w:rsid w:val="00B65CB1"/>
    <w:rsid w:val="00BC1FE8"/>
    <w:rsid w:val="00BC5ACD"/>
    <w:rsid w:val="00BD0EAC"/>
    <w:rsid w:val="00BF3A7D"/>
    <w:rsid w:val="00BF707F"/>
    <w:rsid w:val="00C02759"/>
    <w:rsid w:val="00C14305"/>
    <w:rsid w:val="00C17AD6"/>
    <w:rsid w:val="00C51FF1"/>
    <w:rsid w:val="00C63AC5"/>
    <w:rsid w:val="00C726CE"/>
    <w:rsid w:val="00C756BA"/>
    <w:rsid w:val="00C85145"/>
    <w:rsid w:val="00C90F08"/>
    <w:rsid w:val="00C97012"/>
    <w:rsid w:val="00CA5A56"/>
    <w:rsid w:val="00CB4BF4"/>
    <w:rsid w:val="00CC152D"/>
    <w:rsid w:val="00CC3D5F"/>
    <w:rsid w:val="00CD597E"/>
    <w:rsid w:val="00CE021D"/>
    <w:rsid w:val="00CE2D86"/>
    <w:rsid w:val="00D00AB9"/>
    <w:rsid w:val="00D00BAA"/>
    <w:rsid w:val="00D04E61"/>
    <w:rsid w:val="00D1487F"/>
    <w:rsid w:val="00D14A81"/>
    <w:rsid w:val="00D2057E"/>
    <w:rsid w:val="00D22F6A"/>
    <w:rsid w:val="00D23777"/>
    <w:rsid w:val="00D30F88"/>
    <w:rsid w:val="00D41E96"/>
    <w:rsid w:val="00D6113E"/>
    <w:rsid w:val="00D74CAD"/>
    <w:rsid w:val="00D758A0"/>
    <w:rsid w:val="00D75EA9"/>
    <w:rsid w:val="00D81BA9"/>
    <w:rsid w:val="00D923E6"/>
    <w:rsid w:val="00DB4768"/>
    <w:rsid w:val="00DB78E3"/>
    <w:rsid w:val="00DD6287"/>
    <w:rsid w:val="00DD72E2"/>
    <w:rsid w:val="00E01B07"/>
    <w:rsid w:val="00E12259"/>
    <w:rsid w:val="00E16CE4"/>
    <w:rsid w:val="00E36304"/>
    <w:rsid w:val="00E618EC"/>
    <w:rsid w:val="00E64276"/>
    <w:rsid w:val="00E67884"/>
    <w:rsid w:val="00E7442F"/>
    <w:rsid w:val="00E86A65"/>
    <w:rsid w:val="00E96F0E"/>
    <w:rsid w:val="00EA7B65"/>
    <w:rsid w:val="00EC2F34"/>
    <w:rsid w:val="00ED147B"/>
    <w:rsid w:val="00ED7599"/>
    <w:rsid w:val="00EE50A5"/>
    <w:rsid w:val="00EF4BD0"/>
    <w:rsid w:val="00F27494"/>
    <w:rsid w:val="00F301F0"/>
    <w:rsid w:val="00F71782"/>
    <w:rsid w:val="00F72256"/>
    <w:rsid w:val="00F72E49"/>
    <w:rsid w:val="00F76FA1"/>
    <w:rsid w:val="00F8072D"/>
    <w:rsid w:val="00F8092A"/>
    <w:rsid w:val="00F910E5"/>
    <w:rsid w:val="00F93653"/>
    <w:rsid w:val="00F94884"/>
    <w:rsid w:val="00FA01A5"/>
    <w:rsid w:val="00FA38CC"/>
    <w:rsid w:val="00FB129E"/>
    <w:rsid w:val="00FB2F8E"/>
    <w:rsid w:val="00FB42A6"/>
    <w:rsid w:val="00FB5E6D"/>
    <w:rsid w:val="00FB7A6E"/>
    <w:rsid w:val="00FC386F"/>
    <w:rsid w:val="00FC3EDC"/>
    <w:rsid w:val="00FC6652"/>
    <w:rsid w:val="00FD33CB"/>
    <w:rsid w:val="00FD5A44"/>
    <w:rsid w:val="00FE755C"/>
    <w:rsid w:val="00FF331F"/>
    <w:rsid w:val="00FF4DE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61F91-8A66-48AA-8E16-459D6604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31F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FE0D0-06B5-4D8B-9219-AC190AD03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2023-04-11T09:02:00Z</cp:lastPrinted>
  <dcterms:created xsi:type="dcterms:W3CDTF">2023-04-01T10:34:00Z</dcterms:created>
  <dcterms:modified xsi:type="dcterms:W3CDTF">2023-04-11T09:03:00Z</dcterms:modified>
</cp:coreProperties>
</file>