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8"/>
      </w:tblGrid>
      <w:tr w:rsidR="00893E04" w:rsidRPr="00C63CE4" w:rsidTr="00627D94">
        <w:trPr>
          <w:trHeight w:val="564"/>
        </w:trPr>
        <w:tc>
          <w:tcPr>
            <w:tcW w:w="5898" w:type="dxa"/>
          </w:tcPr>
          <w:p w:rsidR="00893E04" w:rsidRPr="00D758A0" w:rsidRDefault="00AB63D9" w:rsidP="00F25E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дозволу на розроблення </w:t>
            </w:r>
            <w:r w:rsidR="00F25E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документації із </w:t>
            </w: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землеустрою.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F25E5C" w:rsidRPr="00933A3E" w:rsidRDefault="00F25E5C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2407B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АТ «ДТЕК ОДЕСЬКІ ЕЛЕКТРОМЕРЕЖІ» (код ЄДРПОУ 00131713), ТОВ «УКРТАУЕР»</w:t>
      </w:r>
      <w:r w:rsidR="005D16D4" w:rsidRPr="00933A3E">
        <w:rPr>
          <w:sz w:val="28"/>
          <w:szCs w:val="28"/>
          <w:lang w:val="uk-UA"/>
        </w:rPr>
        <w:t xml:space="preserve"> </w:t>
      </w:r>
      <w:r w:rsidR="005D16D4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(код ЄДРПОУ 36273480)</w:t>
      </w:r>
      <w:r w:rsidR="002407B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заяви громадян</w:t>
      </w:r>
      <w:r w:rsidR="00933A3E"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E18EF"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Моцик І.В., </w:t>
      </w:r>
      <w:r w:rsidR="0012624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Малаховської С.В., </w:t>
      </w:r>
      <w:r w:rsidR="002407B0"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Клівер В.Ю.</w:t>
      </w:r>
      <w:r w:rsidR="008428C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Осенцової В.Т.</w:t>
      </w:r>
      <w:r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</w:t>
      </w:r>
      <w:r w:rsidR="005D16D4"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облення документацій із землеустрою, подані документи та обгрунтовуючі матеріали,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самоврядування в Україні», ст.ст.12, 40, 79ˡ, 81, 92, 116, 118, 121, 122, 12</w:t>
      </w:r>
      <w:r w:rsidR="001521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134, п. 24, пп 5) п. 27 розділу Х Земельного кодексу України, </w:t>
      </w:r>
      <w:r w:rsidR="005D16D4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оренду землі», Закону України «Про забезпечення санітарного та епідеміологічного благополуччя населення», ст. 19, 50, 55</w:t>
      </w:r>
      <w:r w:rsidR="0012624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126242" w:rsidRPr="001521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56</w:t>
      </w:r>
      <w:r w:rsidR="0015210C" w:rsidRPr="001521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1521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акону України «Про землеустрій», Авангардівська селищна рада </w:t>
      </w:r>
      <w:r w:rsidRPr="00933A3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F25E5C" w:rsidRPr="00933A3E" w:rsidRDefault="00F25E5C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5D16D4" w:rsidRPr="00933A3E" w:rsidRDefault="005D16D4" w:rsidP="00F26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Надати дозвіл АТ «ДТЕК ОДЕСЬКІ ЕЛЕКТРОМЕРЕЖІ» на розроблення проекту землеустрою щодо відведення земельних ділянок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оренду 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площею 0,0150 га терміном на 49 (сорок дев’ять) років з цільовим призначенням </w:t>
      </w:r>
      <w:r w:rsidR="00F26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14.02 - д</w:t>
      </w:r>
      <w:r w:rsidR="00F26A5A" w:rsidRPr="00F26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ля розміщення, будівництва, експлуатації та обслуговування будівель і споруд об'єктів передачі електричної енергії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місце розташування яких: Одеська область, Одеський район, с. Прилиманське.</w:t>
      </w:r>
    </w:p>
    <w:p w:rsidR="005D16D4" w:rsidRPr="00933A3E" w:rsidRDefault="005D16D4" w:rsidP="005D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F25E5C" w:rsidRPr="00933A3E" w:rsidRDefault="005D16D4" w:rsidP="005D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2. Надати дозвіл АТ «ДТЕК ОДЕСЬКІ ЕЛЕКТРОМЕРЕЖІ» на розроблення проекту землеустрою щодо відведення земельних ділянок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оренду 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площею 0,0020 га терміном на 49 (сорок дев’ять) років з цільовим призначенням </w:t>
      </w:r>
      <w:r w:rsidR="00F26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14.02 - д</w:t>
      </w:r>
      <w:r w:rsidR="00F26A5A" w:rsidRPr="00F26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ля розміщення, будівництва, експлуатації та обслуговування будівель і споруд об'єктів передачі електричної енергії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місце розташування яких: Одеська область, Одеський район, с. Прилиманське.</w:t>
      </w:r>
    </w:p>
    <w:p w:rsidR="005D16D4" w:rsidRPr="00933A3E" w:rsidRDefault="005D16D4" w:rsidP="005D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DB4098" w:rsidRDefault="00C52EC0" w:rsidP="005D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5D16D4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Надати дозвіл ТОВ «УКРТАУЕР» на розроблення проекту землеустрою щодо відведення земельної ділянки 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оренду </w:t>
      </w:r>
      <w:r w:rsidR="005D16D4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 площею 0,0100 га терміном на 49 (сорок дев’ять) рокі</w:t>
      </w:r>
      <w:r w:rsidR="00DB409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 цільовим призначенням 13.01 </w:t>
      </w:r>
      <w:r w:rsidR="005D16D4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- для розміщення та експлуатації об’єктів і споруд телекомунікацій, місце розташування якої: Одеська область, Одеський район,  смт Авангард, вул. Тиха, </w:t>
      </w:r>
      <w:r w:rsidR="003B4764" w:rsidRPr="003B47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із вибраним ТОВ «УКРТАУЕР» місцем,</w:t>
      </w:r>
    </w:p>
    <w:p w:rsidR="00A20090" w:rsidRPr="00A20090" w:rsidRDefault="00A20090" w:rsidP="00DB409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DB4098" w:rsidRPr="00D74927" w:rsidRDefault="00DB4098" w:rsidP="00DB409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1913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DB4098" w:rsidRDefault="00DB4098" w:rsidP="00DB409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E18EF" w:rsidRDefault="003B4764" w:rsidP="003B476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B47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lastRenderedPageBreak/>
        <w:t>із врахуванням існуючих об’єктів зв’язку та технічної інфраструктури та перспективного продовження вулиці Тиха в розмірах, визначених положеннями Генерального плану смт Авангард Овідіопольського району Одеської області, затвердженого рішенням Авангардівської селищної ради № 1265-V від 24.03.2015.</w:t>
      </w:r>
    </w:p>
    <w:p w:rsidR="003B4764" w:rsidRPr="007E18EF" w:rsidRDefault="003B4764" w:rsidP="005D1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7E18EF" w:rsidRPr="00933A3E" w:rsidRDefault="007E18EF" w:rsidP="007E1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Надати дозвіл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Моцик Ірині Вікторівні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розроблення проекту землеустрою щодо відведення земельн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ки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оренду орієнтовною площею 0,0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20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0 га </w:t>
      </w:r>
      <w:r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12.08 - д</w:t>
      </w:r>
      <w:r w:rsidRPr="007E1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ля розміщення та експлуатації будівель і споруд додаткових транспортних послуг та допоміжних операцій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місце розташування як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 Одеська область, Одеський район, с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елище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Радісне</w:t>
      </w:r>
      <w:r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5D16D4" w:rsidRPr="00933A3E" w:rsidRDefault="005D16D4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097B60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Pr="00097B6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 Надати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дозвіл </w:t>
      </w:r>
      <w:r w:rsidRPr="00097B6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Малаховській Світлані Василівні</w:t>
      </w:r>
      <w:r w:rsidRPr="00097B6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розробку  технічної документації із землеустрою щодо поділу земельної ділянки комунальної власності загальною площею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0,1668 </w:t>
      </w:r>
      <w:r w:rsidRPr="00097B6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га, кадастровий номер 51237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832</w:t>
      </w:r>
      <w:r w:rsidRPr="00097B6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00:02:00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097B6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BE421B" w:rsidRPr="00BE421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92</w:t>
      </w:r>
      <w:r w:rsidRPr="00097B6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з цільовим призначенням для експлуатації і обслуговування виробничих та складських приміщень за адресою: Одеська область, Одеський район, с. Нова Долина, вул Крупської, 2/7-2.</w:t>
      </w:r>
    </w:p>
    <w:p w:rsidR="00097B60" w:rsidRPr="00B67631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428CA" w:rsidRDefault="00097B60" w:rsidP="008428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Надати дозвіл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громадянину України Клівер Віталію Юрійовичу 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розроблення проекту землеустрою щодо відведення земельної ділянки у власність</w:t>
      </w:r>
      <w:r w:rsidR="005D16D4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 площею 0,</w:t>
      </w:r>
      <w:r w:rsidR="005D16D4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10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для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жилого будинку, господарських будівель і споруд (присадибна ділянка), місцерозташування якої: одеська область, Одеський район, с. Прилиманське,              вул. Флотська, 113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8428CA" w:rsidRPr="008428CA" w:rsidRDefault="008428CA" w:rsidP="008428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428CA" w:rsidRDefault="008428CA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7. </w:t>
      </w:r>
      <w:r w:rsidRPr="008428C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Надати згоду громадянці України Осенцовій Валентині Трохимівні на розроблення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місце розташування якої: Одеська область, Одеський район, с. Нова Долина, вул.Ювілейна, 19.</w:t>
      </w:r>
    </w:p>
    <w:p w:rsidR="008428CA" w:rsidRPr="008428CA" w:rsidRDefault="008428CA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765B9D" w:rsidRPr="00933A3E" w:rsidRDefault="008428CA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Особам, зазначеним в пунктах 1-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цього рішення, замовити у ліцензованій землевпорядній організації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відповідну 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документацію із землеустрою</w:t>
      </w:r>
      <w:r w:rsidR="00FB10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</w:t>
      </w:r>
      <w:r w:rsidR="00FB10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затвердження до 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933A3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5D16D4" w:rsidRPr="00933A3E" w:rsidRDefault="005D16D4" w:rsidP="00627D94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5D16D4" w:rsidRPr="00933A3E" w:rsidRDefault="008428CA" w:rsidP="005D16D4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9</w:t>
      </w:r>
      <w:r w:rsidR="005D16D4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Особам, зазначеним в пунктах 1-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D16D4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им</w:t>
      </w:r>
      <w:r w:rsidR="005D16D4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ям</w:t>
      </w:r>
      <w:r w:rsidR="005D16D4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земельних ділянок з Авангардівською селищною радою, як з суміжним землевласником, а по закінченню робіт з розроблення проекту землеустрою, подати його на затвердження до селищної ради.</w:t>
      </w:r>
    </w:p>
    <w:p w:rsidR="005D16D4" w:rsidRPr="00933A3E" w:rsidRDefault="005D16D4" w:rsidP="005D16D4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 разі непогодження меж земельних ділянок та при порушенні цим прав Авангврдівської територіальної громади, Авангардівській селищній раді вжити передбачені чинним законодавством України заходи з відновлення порушених прав територіальної громади.</w:t>
      </w:r>
    </w:p>
    <w:p w:rsidR="00C52EC0" w:rsidRPr="00933A3E" w:rsidRDefault="00C52EC0" w:rsidP="005D16D4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098" w:rsidRDefault="00DB4098" w:rsidP="00DB409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4098" w:rsidRPr="00D74927" w:rsidRDefault="00DB4098" w:rsidP="00DB409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1913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DB4098" w:rsidRDefault="00DB4098" w:rsidP="00DB4098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52EC0" w:rsidRPr="00933A3E" w:rsidRDefault="008428CA" w:rsidP="005D16D4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10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документацій із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 w:rsidR="00B6763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осіб</w:t>
      </w:r>
      <w:r w:rsidR="00933A3E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 зазначених в пунктах 1-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</w:t>
      </w:r>
      <w:r w:rsidR="00933A3E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C52EC0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2110F" w:rsidRPr="00933A3E" w:rsidRDefault="00A2110F" w:rsidP="00D74927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933A3E" w:rsidRDefault="00097B60" w:rsidP="003810A2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</w:t>
      </w:r>
      <w:r w:rsidR="008428C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</w:t>
      </w:r>
      <w:r w:rsidR="00B73BE3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933A3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AB682A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C85C06">
      <w:pPr>
        <w:ind w:right="-2" w:firstLine="567"/>
        <w:jc w:val="center"/>
        <w:rPr>
          <w:lang w:val="uk-UA"/>
        </w:rPr>
      </w:pPr>
    </w:p>
    <w:p w:rsidR="00D74927" w:rsidRPr="00D74927" w:rsidRDefault="00D74927" w:rsidP="00D7492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52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1913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2F79FB" w:rsidRPr="006638E5" w:rsidRDefault="00D74927" w:rsidP="00D7492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933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933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73995"/>
    <w:rsid w:val="0009610C"/>
    <w:rsid w:val="00097B60"/>
    <w:rsid w:val="00097CBF"/>
    <w:rsid w:val="000A01E5"/>
    <w:rsid w:val="000A0EC0"/>
    <w:rsid w:val="000D70CC"/>
    <w:rsid w:val="000F0FE2"/>
    <w:rsid w:val="00107F39"/>
    <w:rsid w:val="0011799E"/>
    <w:rsid w:val="00126242"/>
    <w:rsid w:val="0015210C"/>
    <w:rsid w:val="001C2D42"/>
    <w:rsid w:val="001C5BF4"/>
    <w:rsid w:val="001F5454"/>
    <w:rsid w:val="002023CB"/>
    <w:rsid w:val="00210D39"/>
    <w:rsid w:val="002272A5"/>
    <w:rsid w:val="002319E6"/>
    <w:rsid w:val="002407B0"/>
    <w:rsid w:val="00244149"/>
    <w:rsid w:val="00276707"/>
    <w:rsid w:val="00294D47"/>
    <w:rsid w:val="002B2414"/>
    <w:rsid w:val="002B5CCF"/>
    <w:rsid w:val="002D2394"/>
    <w:rsid w:val="002E4AB8"/>
    <w:rsid w:val="002F79FB"/>
    <w:rsid w:val="00303803"/>
    <w:rsid w:val="00303AF6"/>
    <w:rsid w:val="00313790"/>
    <w:rsid w:val="00314708"/>
    <w:rsid w:val="00335852"/>
    <w:rsid w:val="00345F13"/>
    <w:rsid w:val="003537CD"/>
    <w:rsid w:val="0036632E"/>
    <w:rsid w:val="003810A2"/>
    <w:rsid w:val="0038157D"/>
    <w:rsid w:val="00395825"/>
    <w:rsid w:val="003A4DFE"/>
    <w:rsid w:val="003B11BC"/>
    <w:rsid w:val="003B4764"/>
    <w:rsid w:val="003B7ADB"/>
    <w:rsid w:val="003C51CC"/>
    <w:rsid w:val="003F6EA2"/>
    <w:rsid w:val="00401227"/>
    <w:rsid w:val="0041152E"/>
    <w:rsid w:val="00423AC3"/>
    <w:rsid w:val="00426430"/>
    <w:rsid w:val="00447785"/>
    <w:rsid w:val="0045624B"/>
    <w:rsid w:val="00456313"/>
    <w:rsid w:val="0048106C"/>
    <w:rsid w:val="004826FC"/>
    <w:rsid w:val="004B4733"/>
    <w:rsid w:val="004B543D"/>
    <w:rsid w:val="004B584C"/>
    <w:rsid w:val="004C01DF"/>
    <w:rsid w:val="004C5958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F41FE"/>
    <w:rsid w:val="006038AB"/>
    <w:rsid w:val="00606270"/>
    <w:rsid w:val="00615882"/>
    <w:rsid w:val="00624CB4"/>
    <w:rsid w:val="00627D94"/>
    <w:rsid w:val="006344CB"/>
    <w:rsid w:val="00637CCB"/>
    <w:rsid w:val="006405F6"/>
    <w:rsid w:val="00643690"/>
    <w:rsid w:val="00660D9A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563C"/>
    <w:rsid w:val="007571F8"/>
    <w:rsid w:val="00765B9D"/>
    <w:rsid w:val="0079053D"/>
    <w:rsid w:val="007A7E6D"/>
    <w:rsid w:val="007B7214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4C8C"/>
    <w:rsid w:val="008428CA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33A3E"/>
    <w:rsid w:val="009471CE"/>
    <w:rsid w:val="009624F4"/>
    <w:rsid w:val="0097164A"/>
    <w:rsid w:val="009B1F40"/>
    <w:rsid w:val="009C4765"/>
    <w:rsid w:val="009D278C"/>
    <w:rsid w:val="009D7C24"/>
    <w:rsid w:val="009E132A"/>
    <w:rsid w:val="00A07F7A"/>
    <w:rsid w:val="00A20090"/>
    <w:rsid w:val="00A20963"/>
    <w:rsid w:val="00A2110F"/>
    <w:rsid w:val="00A251BC"/>
    <w:rsid w:val="00A41542"/>
    <w:rsid w:val="00A602D6"/>
    <w:rsid w:val="00A67CB3"/>
    <w:rsid w:val="00A76CE1"/>
    <w:rsid w:val="00A773E4"/>
    <w:rsid w:val="00A82718"/>
    <w:rsid w:val="00A85A68"/>
    <w:rsid w:val="00A85ABB"/>
    <w:rsid w:val="00AB63D9"/>
    <w:rsid w:val="00AB682A"/>
    <w:rsid w:val="00AB79F7"/>
    <w:rsid w:val="00AC4654"/>
    <w:rsid w:val="00AE2BD6"/>
    <w:rsid w:val="00AE5827"/>
    <w:rsid w:val="00B002F0"/>
    <w:rsid w:val="00B00C30"/>
    <w:rsid w:val="00B13520"/>
    <w:rsid w:val="00B13957"/>
    <w:rsid w:val="00B26193"/>
    <w:rsid w:val="00B3373B"/>
    <w:rsid w:val="00B35E45"/>
    <w:rsid w:val="00B41446"/>
    <w:rsid w:val="00B67631"/>
    <w:rsid w:val="00B73BE3"/>
    <w:rsid w:val="00BC1FE8"/>
    <w:rsid w:val="00BC5ACD"/>
    <w:rsid w:val="00BE3F3D"/>
    <w:rsid w:val="00BE421B"/>
    <w:rsid w:val="00C047C0"/>
    <w:rsid w:val="00C14305"/>
    <w:rsid w:val="00C404E1"/>
    <w:rsid w:val="00C51FF1"/>
    <w:rsid w:val="00C52EC0"/>
    <w:rsid w:val="00C55A95"/>
    <w:rsid w:val="00C63AC5"/>
    <w:rsid w:val="00C63CE4"/>
    <w:rsid w:val="00C83004"/>
    <w:rsid w:val="00C85C06"/>
    <w:rsid w:val="00C90F08"/>
    <w:rsid w:val="00C95AE3"/>
    <w:rsid w:val="00CA5A56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1BA9"/>
    <w:rsid w:val="00D81FB2"/>
    <w:rsid w:val="00DB1C80"/>
    <w:rsid w:val="00DB4098"/>
    <w:rsid w:val="00DD1970"/>
    <w:rsid w:val="00DD72E2"/>
    <w:rsid w:val="00DE273D"/>
    <w:rsid w:val="00E01B07"/>
    <w:rsid w:val="00E16CE4"/>
    <w:rsid w:val="00E20A0C"/>
    <w:rsid w:val="00E20DF2"/>
    <w:rsid w:val="00E228DC"/>
    <w:rsid w:val="00E64CF6"/>
    <w:rsid w:val="00E7442F"/>
    <w:rsid w:val="00E84B2B"/>
    <w:rsid w:val="00E951BC"/>
    <w:rsid w:val="00EA1434"/>
    <w:rsid w:val="00EA7B65"/>
    <w:rsid w:val="00EC6F8E"/>
    <w:rsid w:val="00ED4902"/>
    <w:rsid w:val="00EE7056"/>
    <w:rsid w:val="00EF4BD0"/>
    <w:rsid w:val="00F000FF"/>
    <w:rsid w:val="00F25E5C"/>
    <w:rsid w:val="00F26A5A"/>
    <w:rsid w:val="00F27494"/>
    <w:rsid w:val="00F333AA"/>
    <w:rsid w:val="00F72E49"/>
    <w:rsid w:val="00F75820"/>
    <w:rsid w:val="00F763E0"/>
    <w:rsid w:val="00F86C72"/>
    <w:rsid w:val="00F910E5"/>
    <w:rsid w:val="00F93653"/>
    <w:rsid w:val="00FA01A5"/>
    <w:rsid w:val="00FA3AB4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9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E55B-6C31-455D-A13E-68911DF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2022-12-26T09:58:00Z</cp:lastPrinted>
  <dcterms:created xsi:type="dcterms:W3CDTF">2023-04-02T08:24:00Z</dcterms:created>
  <dcterms:modified xsi:type="dcterms:W3CDTF">2023-04-12T12:00:00Z</dcterms:modified>
</cp:coreProperties>
</file>