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Pr="00F179E5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723CE3" w:rsidRDefault="00723CE3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Default="00274D47" w:rsidP="00723CE3">
      <w:pPr>
        <w:tabs>
          <w:tab w:val="left" w:pos="4820"/>
        </w:tabs>
        <w:spacing w:after="0" w:line="240" w:lineRule="auto"/>
        <w:ind w:right="3401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внесення змін до рішення 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22.12.2022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F20A7F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№</w:t>
      </w:r>
      <w:r w:rsidR="00436E08" w:rsidRP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1562-VIII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«Про</w:t>
      </w:r>
      <w:r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436E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».</w:t>
      </w:r>
    </w:p>
    <w:p w:rsidR="00D53D6E" w:rsidRPr="00723CE3" w:rsidRDefault="00D53D6E" w:rsidP="00D53D6E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:rsidR="005D0730" w:rsidRPr="00723CE3" w:rsidRDefault="005D073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16"/>
          <w:szCs w:val="16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ану»,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Внести зміни до Програми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му воєнного стану та викласти її в новій редакції згідно з додатком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="00D53D6E" w:rsidRPr="00D53D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723CE3" w:rsidRPr="00723CE3" w:rsidRDefault="00723CE3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16"/>
          <w:szCs w:val="16"/>
          <w:lang w:val="uk-UA"/>
        </w:rPr>
      </w:pPr>
    </w:p>
    <w:p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164480" w:rsidRPr="00B6457E" w:rsidRDefault="00723CE3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№1934</w:t>
      </w:r>
      <w:r w:rsidR="00D53D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:rsidR="00164480" w:rsidRPr="00DE20DA" w:rsidRDefault="00882FEE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F20A7F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19.05.</w:t>
      </w:r>
      <w:r w:rsidR="00BA09F9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2023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B6457E" w:rsidRDefault="00F20A7F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 19.05.</w:t>
      </w:r>
      <w:r w:rsidR="00BA09F9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2023</w:t>
      </w:r>
      <w:r w:rsidR="00723CE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 №1934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BA09F9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2023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5D073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2023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882FEE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2 320 000,00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Default="00882FEE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2 320 000,00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 т.ч.:</w:t>
            </w:r>
          </w:p>
          <w:p w:rsidR="00D8304C" w:rsidRDefault="00D8304C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0113230 -1 600 000,00</w:t>
            </w:r>
          </w:p>
          <w:p w:rsidR="00D8304C" w:rsidRPr="00164480" w:rsidRDefault="00882FEE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0118110 -72</w:t>
            </w:r>
            <w:r w:rsidR="00BA09F9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</w:p>
        </w:tc>
      </w:tr>
    </w:tbl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нями реалізації Програми на 2023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:rsidR="00386DCC" w:rsidRPr="00386DCC" w:rsidRDefault="00164480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1) </w:t>
      </w:r>
      <w:r w:rsidR="00386DCC" w:rsidRPr="00386DCC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</w:t>
      </w:r>
      <w:r w:rsidR="00C157C9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</w:t>
      </w:r>
      <w:r w:rsidR="00386DCC" w:rsidRPr="00386DCC">
        <w:rPr>
          <w:sz w:val="28"/>
          <w:szCs w:val="28"/>
          <w:lang w:val="uk-UA"/>
        </w:rPr>
        <w:t xml:space="preserve"> 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евакуйованих осіб матеріально-технічними засобами (ліжками, матрасами, ковдрами, індивідуальними засобами гігієни, комплектами медичної допомоги та ін.);</w:t>
      </w:r>
    </w:p>
    <w:p w:rsidR="00386DCC" w:rsidRDefault="00164480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2)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Default="001B481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організація нерегулярних перевезень евакуйованих осіб (за потребою).</w:t>
      </w:r>
    </w:p>
    <w:p w:rsidR="003B3865" w:rsidRDefault="003B3865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4) Забезпечення безперебійної роботи пунктів незламності для цівіліного населення Авангардівської територіальної громади</w:t>
      </w:r>
    </w:p>
    <w:p w:rsidR="00BA09F9" w:rsidRDefault="00BA09F9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5) Облаштування найпростіших укриттів предматами та матеріалами необхідними для комфортного перебування в них під</w:t>
      </w:r>
      <w:r w:rsidRPr="00BA09F9">
        <w:t xml:space="preserve"> </w:t>
      </w:r>
      <w:r w:rsidRPr="00BA09F9">
        <w:rPr>
          <w:rFonts w:ascii="Times New Roman" w:hAnsi="Times New Roman" w:cs="Times New Roman"/>
          <w:noProof/>
          <w:sz w:val="28"/>
          <w:szCs w:val="28"/>
          <w:lang w:val="uk-UA"/>
        </w:rPr>
        <w:t>час повітряних тривог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882FEE" w:rsidRDefault="00882FEE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6) </w:t>
      </w:r>
      <w:r w:rsidRPr="00882FEE">
        <w:rPr>
          <w:rFonts w:ascii="Times New Roman" w:hAnsi="Times New Roman" w:cs="Times New Roman"/>
          <w:noProof/>
          <w:sz w:val="28"/>
          <w:szCs w:val="28"/>
          <w:lang w:val="uk-UA"/>
        </w:rPr>
        <w:t>Виготовлення проектно-кошторисної документації «Капітальний ремонт найпростішого укриття за адресою: смт Авангард, вул. Добрянського,26»</w:t>
      </w:r>
    </w:p>
    <w:p w:rsidR="00882FEE" w:rsidRPr="001B4815" w:rsidRDefault="00882FEE" w:rsidP="00386DC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7) </w:t>
      </w:r>
      <w:r w:rsidRPr="00882FEE">
        <w:rPr>
          <w:rFonts w:ascii="Times New Roman" w:hAnsi="Times New Roman" w:cs="Times New Roman"/>
          <w:noProof/>
          <w:sz w:val="28"/>
          <w:szCs w:val="28"/>
          <w:lang w:val="uk-UA"/>
        </w:rPr>
        <w:t>Капітальний ремонт найпростішого укриття за адресою: смт Авангард, вул. Добрянського,26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0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0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4E1606" w:rsidRPr="001B4815" w:rsidRDefault="004E1606" w:rsidP="00F864F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5D0730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882FEE">
        <w:rPr>
          <w:rFonts w:ascii="Times New Roman" w:hAnsi="Times New Roman" w:cs="Times New Roman"/>
          <w:noProof/>
          <w:sz w:val="28"/>
          <w:szCs w:val="28"/>
          <w:lang w:val="uk-UA"/>
        </w:rPr>
        <w:t>2 320 000,00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A3162A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2368DC" w:rsidRPr="00F179E5" w:rsidRDefault="002368DC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</w:t>
      </w:r>
      <w:bookmarkStart w:id="1" w:name="_GoBack"/>
      <w:bookmarkEnd w:id="1"/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Валентина ЩУР</w:t>
      </w:r>
    </w:p>
    <w:p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BA09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lastRenderedPageBreak/>
        <w:t>Додаток до Програми</w:t>
      </w:r>
    </w:p>
    <w:p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3688"/>
        <w:gridCol w:w="1559"/>
        <w:gridCol w:w="1417"/>
        <w:gridCol w:w="1985"/>
        <w:gridCol w:w="1701"/>
        <w:gridCol w:w="1985"/>
        <w:gridCol w:w="2268"/>
      </w:tblGrid>
      <w:tr w:rsidR="00F179E5" w:rsidRPr="00875A37" w:rsidTr="00031343">
        <w:trPr>
          <w:trHeight w:val="1022"/>
        </w:trPr>
        <w:tc>
          <w:tcPr>
            <w:tcW w:w="248" w:type="dxa"/>
            <w:tcBorders>
              <w:right w:val="nil"/>
            </w:tcBorders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546231">
              <w:rPr>
                <w:lang w:val="uk-UA"/>
              </w:rPr>
              <w:t xml:space="preserve">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цивільного населення Авангардівської селищної територіальної громади</w:t>
            </w:r>
            <w:r w:rsidR="00882FEE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54623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та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евакуйованих осіб матеріально-технічними засобами (ліжками, матрасами, ковдрами, індивідуальними засобами гігієни, комп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лектами медичної допомоги</w:t>
            </w:r>
            <w:r w:rsidR="00BF602B">
              <w:rPr>
                <w:rFonts w:ascii="Times New Roman" w:hAnsi="Times New Roman" w:cs="Times New Roman"/>
                <w:noProof/>
                <w:lang w:val="uk-UA"/>
              </w:rPr>
              <w:t>, канцелярським товарами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 ін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6E4AF1" w:rsidRPr="00546231">
              <w:rPr>
                <w:rFonts w:ascii="Times New Roman" w:hAnsi="Times New Roman" w:cs="Times New Roman"/>
                <w:noProof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:rsidR="00875A37" w:rsidRPr="00875A37" w:rsidRDefault="00875A37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Придбання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матеріальних – технічних засобів</w:t>
            </w:r>
          </w:p>
        </w:tc>
        <w:tc>
          <w:tcPr>
            <w:tcW w:w="1417" w:type="dxa"/>
            <w:vAlign w:val="center"/>
          </w:tcPr>
          <w:p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 2023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875A37" w:rsidRPr="00875A37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>захист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у та підтримки</w:t>
            </w:r>
            <w:r w:rsidRPr="00875A37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882FEE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875A37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5D073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1 0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3B3865" w:rsidRPr="003B3865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3B3865" w:rsidRPr="00F179E5" w:rsidRDefault="003B3865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3B3865" w:rsidRPr="00164480" w:rsidRDefault="003B3865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 для цівіліного населення Авангардівської територіальної громади</w:t>
            </w:r>
          </w:p>
        </w:tc>
        <w:tc>
          <w:tcPr>
            <w:tcW w:w="1559" w:type="dxa"/>
            <w:vAlign w:val="center"/>
          </w:tcPr>
          <w:p w:rsidR="003B3865" w:rsidRDefault="003B3865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>ля ПММ для роботи генераторів</w:t>
            </w:r>
          </w:p>
        </w:tc>
        <w:tc>
          <w:tcPr>
            <w:tcW w:w="1417" w:type="dxa"/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B3865" w:rsidRPr="009E22C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865" w:rsidRPr="009E22CF" w:rsidRDefault="00D8304C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BA09F9" w:rsidRPr="003B3865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BA09F9" w:rsidRPr="00F179E5" w:rsidRDefault="00BA09F9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BA09F9" w:rsidRPr="003B3865" w:rsidRDefault="00595759" w:rsidP="00595759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95759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:rsidR="00BA09F9" w:rsidRDefault="00595759" w:rsidP="0059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09F9" w:rsidRPr="00875A37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F9" w:rsidRPr="003B3865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82FEE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82FEE" w:rsidRPr="00F179E5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82FEE" w:rsidRDefault="00882FEE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Виготовлення проектно-кошторисної документації «Капітальний ремонт найпростішого укриття за адресою: смт Авангард, вул. Добрянського,26»</w:t>
            </w:r>
          </w:p>
        </w:tc>
        <w:tc>
          <w:tcPr>
            <w:tcW w:w="1559" w:type="dxa"/>
            <w:vAlign w:val="center"/>
          </w:tcPr>
          <w:p w:rsidR="00882FEE" w:rsidRDefault="00882FEE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виготовлення ПКД</w:t>
            </w:r>
          </w:p>
        </w:tc>
        <w:tc>
          <w:tcPr>
            <w:tcW w:w="1417" w:type="dxa"/>
            <w:vAlign w:val="center"/>
          </w:tcPr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50 000,00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FEE" w:rsidRPr="00882FEE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82FEE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82FEE" w:rsidRPr="00F179E5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82FEE" w:rsidRPr="00164480" w:rsidRDefault="00882FEE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Капітальний ремонт найпростішого укриття за адресою: смт Авангард, вул. Добрянського,26</w:t>
            </w:r>
          </w:p>
        </w:tc>
        <w:tc>
          <w:tcPr>
            <w:tcW w:w="1559" w:type="dxa"/>
            <w:vAlign w:val="center"/>
          </w:tcPr>
          <w:p w:rsidR="00882FEE" w:rsidRDefault="00882FEE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Проведення ремонтних робіт</w:t>
            </w:r>
          </w:p>
        </w:tc>
        <w:tc>
          <w:tcPr>
            <w:tcW w:w="1417" w:type="dxa"/>
            <w:vAlign w:val="center"/>
          </w:tcPr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 року</w:t>
            </w:r>
          </w:p>
        </w:tc>
        <w:tc>
          <w:tcPr>
            <w:tcW w:w="1985" w:type="dxa"/>
            <w:vAlign w:val="center"/>
          </w:tcPr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882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600 000,00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82FEE" w:rsidRPr="009E22CF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2FEE" w:rsidRPr="009E22CF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82FEE"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75A37" w:rsidRPr="00F864FF" w:rsidTr="00031343">
        <w:trPr>
          <w:trHeight w:val="1265"/>
        </w:trPr>
        <w:tc>
          <w:tcPr>
            <w:tcW w:w="248" w:type="dxa"/>
            <w:tcBorders>
              <w:right w:val="nil"/>
            </w:tcBorders>
          </w:tcPr>
          <w:p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688" w:type="dxa"/>
            <w:tcBorders>
              <w:left w:val="nil"/>
            </w:tcBorders>
            <w:vAlign w:val="center"/>
          </w:tcPr>
          <w:p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Default="00D8304C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2023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BF602B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:rsidTr="00031343">
        <w:trPr>
          <w:trHeight w:val="630"/>
        </w:trPr>
        <w:tc>
          <w:tcPr>
            <w:tcW w:w="248" w:type="dxa"/>
            <w:vMerge w:val="restart"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D0730">
              <w:rPr>
                <w:rFonts w:ascii="Times New Roman" w:hAnsi="Times New Roman" w:cs="Times New Roman"/>
                <w:b/>
                <w:noProof/>
                <w:lang w:val="uk-UA"/>
              </w:rPr>
              <w:t> 6</w:t>
            </w:r>
            <w:r w:rsidR="00595759">
              <w:rPr>
                <w:rFonts w:ascii="Times New Roman" w:hAnsi="Times New Roman" w:cs="Times New Roman"/>
                <w:b/>
                <w:noProof/>
                <w:lang w:val="uk-UA"/>
              </w:rPr>
              <w:t>70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031343">
        <w:trPr>
          <w:trHeight w:val="630"/>
        </w:trPr>
        <w:tc>
          <w:tcPr>
            <w:tcW w:w="248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664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274D47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1</w:t>
            </w:r>
            <w:r w:rsidR="005D0730">
              <w:rPr>
                <w:rFonts w:ascii="Times New Roman" w:hAnsi="Times New Roman" w:cs="Times New Roman"/>
                <w:b/>
                <w:noProof/>
                <w:lang w:val="uk-UA"/>
              </w:rPr>
              <w:t> 6</w:t>
            </w:r>
            <w:r w:rsidR="00595759">
              <w:rPr>
                <w:rFonts w:ascii="Times New Roman" w:hAnsi="Times New Roman" w:cs="Times New Roman"/>
                <w:b/>
                <w:noProof/>
                <w:lang w:val="uk-UA"/>
              </w:rPr>
              <w:t>70</w:t>
            </w:r>
            <w:r w:rsidR="005048F7" w:rsidRPr="005048F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</w:t>
            </w:r>
            <w:r w:rsidR="00164480">
              <w:rPr>
                <w:rFonts w:ascii="Times New Roman" w:hAnsi="Times New Roman" w:cs="Times New Roman"/>
                <w:b/>
                <w:noProof/>
                <w:lang w:val="uk-UA"/>
              </w:rPr>
              <w:t>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AF1" w:rsidRDefault="006E4AF1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048F7" w:rsidRPr="00F179E5" w:rsidRDefault="005048F7" w:rsidP="005048F7">
      <w:pPr>
        <w:spacing w:after="0" w:line="276" w:lineRule="auto"/>
        <w:jc w:val="center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             </w:t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F179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:rsidR="008D07C0" w:rsidRDefault="008D07C0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8D07C0" w:rsidSect="009C3C8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BF25E8" w:rsidRPr="00F179E5" w:rsidRDefault="00BF25E8" w:rsidP="00D40A86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31343"/>
    <w:rsid w:val="00051E95"/>
    <w:rsid w:val="00094111"/>
    <w:rsid w:val="000A2450"/>
    <w:rsid w:val="000D525E"/>
    <w:rsid w:val="000D55B4"/>
    <w:rsid w:val="000E4D1E"/>
    <w:rsid w:val="000F3521"/>
    <w:rsid w:val="00104BD9"/>
    <w:rsid w:val="001169B9"/>
    <w:rsid w:val="001368E2"/>
    <w:rsid w:val="00147A88"/>
    <w:rsid w:val="0016180C"/>
    <w:rsid w:val="00164480"/>
    <w:rsid w:val="00191F3C"/>
    <w:rsid w:val="001B4815"/>
    <w:rsid w:val="001C5E50"/>
    <w:rsid w:val="001F3BF9"/>
    <w:rsid w:val="00201C53"/>
    <w:rsid w:val="00207AD2"/>
    <w:rsid w:val="00236371"/>
    <w:rsid w:val="002368DC"/>
    <w:rsid w:val="002372C4"/>
    <w:rsid w:val="00250866"/>
    <w:rsid w:val="00274D47"/>
    <w:rsid w:val="002806B5"/>
    <w:rsid w:val="002806CA"/>
    <w:rsid w:val="002848D6"/>
    <w:rsid w:val="00287ABC"/>
    <w:rsid w:val="002B0865"/>
    <w:rsid w:val="002F60D8"/>
    <w:rsid w:val="00355E9D"/>
    <w:rsid w:val="00385F39"/>
    <w:rsid w:val="00386DCC"/>
    <w:rsid w:val="00391610"/>
    <w:rsid w:val="00396CF6"/>
    <w:rsid w:val="003B3865"/>
    <w:rsid w:val="003C4A32"/>
    <w:rsid w:val="003C64E8"/>
    <w:rsid w:val="003D7B48"/>
    <w:rsid w:val="003E4A30"/>
    <w:rsid w:val="003F4134"/>
    <w:rsid w:val="004072F2"/>
    <w:rsid w:val="00436E08"/>
    <w:rsid w:val="0045714D"/>
    <w:rsid w:val="00462CF9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95759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AF1"/>
    <w:rsid w:val="006E667B"/>
    <w:rsid w:val="00723CE3"/>
    <w:rsid w:val="0073573D"/>
    <w:rsid w:val="0074277B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82FEE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3C86"/>
    <w:rsid w:val="009C7D4C"/>
    <w:rsid w:val="009D3F6A"/>
    <w:rsid w:val="009E22CF"/>
    <w:rsid w:val="009E3078"/>
    <w:rsid w:val="00A27134"/>
    <w:rsid w:val="00A3162A"/>
    <w:rsid w:val="00A6310F"/>
    <w:rsid w:val="00A729A1"/>
    <w:rsid w:val="00AC042C"/>
    <w:rsid w:val="00AF42EC"/>
    <w:rsid w:val="00B1397D"/>
    <w:rsid w:val="00B46DB1"/>
    <w:rsid w:val="00B6457E"/>
    <w:rsid w:val="00B77250"/>
    <w:rsid w:val="00B802B0"/>
    <w:rsid w:val="00B917F4"/>
    <w:rsid w:val="00BA09F9"/>
    <w:rsid w:val="00BF25E8"/>
    <w:rsid w:val="00BF3746"/>
    <w:rsid w:val="00BF602B"/>
    <w:rsid w:val="00C157C9"/>
    <w:rsid w:val="00C17E40"/>
    <w:rsid w:val="00C34B5B"/>
    <w:rsid w:val="00C96DDC"/>
    <w:rsid w:val="00D069D7"/>
    <w:rsid w:val="00D40A86"/>
    <w:rsid w:val="00D5266D"/>
    <w:rsid w:val="00D53D6E"/>
    <w:rsid w:val="00D57558"/>
    <w:rsid w:val="00D57FAF"/>
    <w:rsid w:val="00D8304C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F179E5"/>
    <w:rsid w:val="00F20A7F"/>
    <w:rsid w:val="00F31A7B"/>
    <w:rsid w:val="00F864FF"/>
    <w:rsid w:val="00F95BEA"/>
    <w:rsid w:val="00FA1B8D"/>
    <w:rsid w:val="00FA56E3"/>
    <w:rsid w:val="00FB6639"/>
    <w:rsid w:val="00FC6E45"/>
    <w:rsid w:val="00FD227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25F9F-0283-406F-BB6C-D9398C41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2023-02-27T09:30:00Z</cp:lastPrinted>
  <dcterms:created xsi:type="dcterms:W3CDTF">2023-05-24T12:05:00Z</dcterms:created>
  <dcterms:modified xsi:type="dcterms:W3CDTF">2023-05-24T12:05:00Z</dcterms:modified>
</cp:coreProperties>
</file>