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13" w:rsidRPr="005E7AD7" w:rsidRDefault="00457B13" w:rsidP="00141332">
      <w:pPr>
        <w:ind w:left="6237"/>
        <w:jc w:val="both"/>
        <w:rPr>
          <w:noProof/>
          <w:sz w:val="26"/>
          <w:szCs w:val="26"/>
        </w:rPr>
      </w:pPr>
      <w:bookmarkStart w:id="0" w:name="_GoBack"/>
      <w:bookmarkEnd w:id="0"/>
    </w:p>
    <w:p w:rsidR="00377057" w:rsidRPr="005E7AD7" w:rsidRDefault="00AC6572" w:rsidP="00377057">
      <w:pPr>
        <w:jc w:val="center"/>
        <w:rPr>
          <w:b/>
          <w:noProof/>
          <w:sz w:val="26"/>
          <w:szCs w:val="26"/>
        </w:rPr>
      </w:pPr>
      <w:r w:rsidRPr="005E7AD7">
        <w:rPr>
          <w:b/>
          <w:noProof/>
          <w:sz w:val="26"/>
          <w:szCs w:val="26"/>
        </w:rPr>
        <w:t xml:space="preserve">Анкета </w:t>
      </w:r>
      <w:r w:rsidR="00CC4795" w:rsidRPr="005E7AD7">
        <w:rPr>
          <w:b/>
          <w:noProof/>
          <w:sz w:val="26"/>
          <w:szCs w:val="26"/>
        </w:rPr>
        <w:t xml:space="preserve">інвестиційного майданчику </w:t>
      </w:r>
      <w:r w:rsidR="006304A6" w:rsidRPr="005E7AD7">
        <w:rPr>
          <w:b/>
          <w:noProof/>
          <w:sz w:val="26"/>
          <w:szCs w:val="26"/>
        </w:rPr>
        <w:t xml:space="preserve">типу  </w:t>
      </w:r>
      <w:r w:rsidR="00CC4795" w:rsidRPr="005E7AD7">
        <w:rPr>
          <w:b/>
          <w:noProof/>
          <w:sz w:val="26"/>
          <w:szCs w:val="26"/>
        </w:rPr>
        <w:t>*</w:t>
      </w:r>
      <w:r w:rsidR="006304A6" w:rsidRPr="005E7AD7">
        <w:rPr>
          <w:b/>
          <w:noProof/>
          <w:sz w:val="26"/>
          <w:szCs w:val="26"/>
        </w:rPr>
        <w:t>GREENFIELD</w:t>
      </w:r>
    </w:p>
    <w:p w:rsidR="004E46F2" w:rsidRPr="005E7AD7" w:rsidRDefault="004E46F2" w:rsidP="00377057">
      <w:pPr>
        <w:jc w:val="center"/>
        <w:rPr>
          <w:b/>
          <w:noProof/>
          <w:sz w:val="26"/>
          <w:szCs w:val="26"/>
        </w:rPr>
      </w:pPr>
      <w:r w:rsidRPr="005E7AD7">
        <w:rPr>
          <w:noProof/>
          <w:sz w:val="26"/>
          <w:szCs w:val="26"/>
        </w:rPr>
        <w:t xml:space="preserve">с. Прилиманське, Авангардівської селищної ради, </w:t>
      </w:r>
      <w:r w:rsidR="000B0A33" w:rsidRPr="005E7AD7">
        <w:rPr>
          <w:noProof/>
          <w:sz w:val="26"/>
          <w:szCs w:val="26"/>
        </w:rPr>
        <w:t>Одеського</w:t>
      </w:r>
      <w:r w:rsidRPr="005E7AD7">
        <w:rPr>
          <w:noProof/>
          <w:sz w:val="26"/>
          <w:szCs w:val="26"/>
        </w:rPr>
        <w:t xml:space="preserve"> району, Одеської області</w:t>
      </w:r>
    </w:p>
    <w:p w:rsidR="00AC6572" w:rsidRPr="005E7AD7" w:rsidRDefault="00AC6572" w:rsidP="00377057">
      <w:pPr>
        <w:jc w:val="center"/>
        <w:rPr>
          <w:b/>
          <w:noProof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950"/>
        <w:gridCol w:w="4051"/>
      </w:tblGrid>
      <w:tr w:rsidR="00141332" w:rsidRPr="00141332" w:rsidTr="005E7AD7">
        <w:trPr>
          <w:trHeight w:hRule="exact" w:val="343"/>
        </w:trPr>
        <w:tc>
          <w:tcPr>
            <w:tcW w:w="5000" w:type="pct"/>
            <w:gridSpan w:val="3"/>
            <w:vAlign w:val="center"/>
          </w:tcPr>
          <w:p w:rsidR="005E7AD7" w:rsidRPr="00141332" w:rsidRDefault="005E7AD7" w:rsidP="005570D8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141332">
              <w:rPr>
                <w:b/>
                <w:noProof/>
                <w:sz w:val="24"/>
                <w:szCs w:val="24"/>
                <w:lang w:val="uk-UA"/>
              </w:rPr>
              <w:t>Загальна інформація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1.1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ind w:left="35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Назва, місцезнаходження, фото ділянки</w:t>
            </w:r>
          </w:p>
        </w:tc>
        <w:tc>
          <w:tcPr>
            <w:tcW w:w="2080" w:type="pct"/>
          </w:tcPr>
          <w:p w:rsidR="005E7AD7" w:rsidRPr="00141332" w:rsidRDefault="005E7AD7" w:rsidP="00141332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с. Прилиманське, Авангардівської селищної ради, О</w:t>
            </w:r>
            <w:r w:rsidR="00141332" w:rsidRPr="00141332">
              <w:rPr>
                <w:noProof/>
                <w:sz w:val="24"/>
                <w:szCs w:val="24"/>
              </w:rPr>
              <w:t xml:space="preserve">деського </w:t>
            </w:r>
            <w:r w:rsidRPr="00141332">
              <w:rPr>
                <w:noProof/>
                <w:sz w:val="24"/>
                <w:szCs w:val="24"/>
              </w:rPr>
              <w:t>району, Одеської області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1.2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b/>
                <w:i/>
                <w:noProof/>
                <w:sz w:val="24"/>
                <w:szCs w:val="24"/>
              </w:rPr>
            </w:pPr>
            <w:r w:rsidRPr="00141332">
              <w:rPr>
                <w:b/>
                <w:i/>
                <w:noProof/>
                <w:sz w:val="24"/>
                <w:szCs w:val="24"/>
              </w:rPr>
              <w:t>Географічні координати (широта, довгота)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46</w:t>
            </w:r>
            <w:r w:rsidRPr="00141332">
              <w:rPr>
                <w:noProof/>
                <w:sz w:val="24"/>
                <w:szCs w:val="24"/>
              </w:rPr>
              <w:sym w:font="Symbol" w:char="F0B0"/>
            </w:r>
            <w:r w:rsidRPr="00141332">
              <w:rPr>
                <w:noProof/>
                <w:sz w:val="24"/>
                <w:szCs w:val="24"/>
              </w:rPr>
              <w:t>26</w:t>
            </w:r>
            <w:r w:rsidRPr="00141332">
              <w:rPr>
                <w:noProof/>
                <w:sz w:val="24"/>
                <w:szCs w:val="24"/>
              </w:rPr>
              <w:sym w:font="Symbol" w:char="F0A2"/>
            </w:r>
            <w:r w:rsidRPr="00141332">
              <w:rPr>
                <w:noProof/>
                <w:sz w:val="24"/>
                <w:szCs w:val="24"/>
              </w:rPr>
              <w:t>15,67</w:t>
            </w:r>
            <w:r w:rsidRPr="00141332">
              <w:rPr>
                <w:noProof/>
                <w:sz w:val="24"/>
                <w:szCs w:val="24"/>
              </w:rPr>
              <w:sym w:font="Symbol" w:char="F0B2"/>
            </w:r>
            <w:r w:rsidRPr="00141332">
              <w:rPr>
                <w:noProof/>
                <w:sz w:val="24"/>
                <w:szCs w:val="24"/>
              </w:rPr>
              <w:t>, 30</w:t>
            </w:r>
            <w:r w:rsidRPr="00141332">
              <w:rPr>
                <w:noProof/>
                <w:sz w:val="24"/>
                <w:szCs w:val="24"/>
              </w:rPr>
              <w:sym w:font="Symbol" w:char="F0B0"/>
            </w:r>
            <w:r w:rsidRPr="00141332">
              <w:rPr>
                <w:noProof/>
                <w:sz w:val="24"/>
                <w:szCs w:val="24"/>
              </w:rPr>
              <w:t>37</w:t>
            </w:r>
            <w:r w:rsidRPr="00141332">
              <w:rPr>
                <w:noProof/>
                <w:sz w:val="24"/>
                <w:szCs w:val="24"/>
              </w:rPr>
              <w:sym w:font="Symbol" w:char="F0A2"/>
            </w:r>
            <w:r w:rsidRPr="00141332">
              <w:rPr>
                <w:noProof/>
                <w:sz w:val="24"/>
                <w:szCs w:val="24"/>
              </w:rPr>
              <w:t>05,90</w:t>
            </w:r>
            <w:r w:rsidRPr="00141332">
              <w:rPr>
                <w:noProof/>
                <w:sz w:val="24"/>
                <w:szCs w:val="24"/>
              </w:rPr>
              <w:sym w:font="Symbol" w:char="F0B2"/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1.3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Відстань від ділянки до межі житлової зони найближчого населеного пункту</w:t>
            </w:r>
            <w:r w:rsidRPr="00141332">
              <w:rPr>
                <w:i/>
                <w:noProof/>
                <w:sz w:val="24"/>
                <w:szCs w:val="24"/>
              </w:rPr>
              <w:t>(згідно з генпланом розвитку населеного пункту)</w:t>
            </w:r>
            <w:r w:rsidRPr="00141332">
              <w:rPr>
                <w:noProof/>
                <w:sz w:val="24"/>
                <w:szCs w:val="24"/>
              </w:rPr>
              <w:t>(км)</w:t>
            </w:r>
          </w:p>
        </w:tc>
        <w:tc>
          <w:tcPr>
            <w:tcW w:w="2080" w:type="pct"/>
            <w:tcBorders>
              <w:bottom w:val="single" w:sz="4" w:space="0" w:color="auto"/>
            </w:tcBorders>
          </w:tcPr>
          <w:p w:rsidR="005E7AD7" w:rsidRPr="00141332" w:rsidRDefault="005E7AD7" w:rsidP="005E7AD7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Примикає до межі житлової зони с. Прилиманське, Авангардівської селищної ради, Одеського району, Одеської області</w:t>
            </w:r>
          </w:p>
        </w:tc>
      </w:tr>
      <w:tr w:rsidR="00141332" w:rsidRPr="00141332" w:rsidTr="00141332">
        <w:trPr>
          <w:trHeight w:val="1138"/>
        </w:trPr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1.4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Назва та відстань до найближчого районного центру та обласного центру  (км)</w:t>
            </w:r>
          </w:p>
        </w:tc>
        <w:tc>
          <w:tcPr>
            <w:tcW w:w="2080" w:type="pct"/>
            <w:tcBorders>
              <w:bottom w:val="single" w:sz="4" w:space="0" w:color="auto"/>
            </w:tcBorders>
          </w:tcPr>
          <w:p w:rsidR="005E7AD7" w:rsidRPr="00141332" w:rsidRDefault="00360EF6" w:rsidP="00360EF6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 xml:space="preserve">До </w:t>
            </w:r>
            <w:r w:rsidR="005E7AD7" w:rsidRPr="00141332">
              <w:rPr>
                <w:noProof/>
                <w:sz w:val="24"/>
                <w:szCs w:val="24"/>
              </w:rPr>
              <w:t>обласного центру м. Одеса - 4 км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1.5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ind w:left="35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Загальна площа ділянки, га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i/>
                <w:noProof/>
                <w:sz w:val="24"/>
                <w:szCs w:val="24"/>
              </w:rPr>
            </w:pPr>
            <w:r w:rsidRPr="00141332">
              <w:rPr>
                <w:i/>
                <w:noProof/>
                <w:sz w:val="24"/>
                <w:szCs w:val="24"/>
              </w:rPr>
              <w:t>2,1 га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1.5.1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ind w:left="35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Чи  є підземні перешкоди на ділянці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i/>
                <w:noProof/>
                <w:sz w:val="24"/>
                <w:szCs w:val="24"/>
              </w:rPr>
            </w:pPr>
            <w:r w:rsidRPr="00141332">
              <w:rPr>
                <w:i/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1.5.2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ind w:left="35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Чи  є надземні перешкоди на ділянці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i/>
                <w:noProof/>
                <w:sz w:val="24"/>
                <w:szCs w:val="24"/>
              </w:rPr>
            </w:pPr>
            <w:r w:rsidRPr="00141332">
              <w:rPr>
                <w:i/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1.6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ind w:left="35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 xml:space="preserve">Екологічні вимоги і обмеження </w:t>
            </w:r>
            <w:r w:rsidRPr="00141332">
              <w:rPr>
                <w:i/>
                <w:noProof/>
                <w:sz w:val="24"/>
                <w:szCs w:val="24"/>
              </w:rPr>
              <w:t>(опишіть якщо є)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i/>
                <w:noProof/>
                <w:sz w:val="24"/>
                <w:szCs w:val="24"/>
              </w:rPr>
            </w:pPr>
            <w:r w:rsidRPr="00141332">
              <w:rPr>
                <w:i/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rPr>
          <w:trHeight w:val="144"/>
        </w:trPr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1.6.1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Забруднення ґрунту, поверхневих і ґрунтових вод</w:t>
            </w:r>
            <w:r w:rsidRPr="00141332">
              <w:rPr>
                <w:i/>
                <w:noProof/>
                <w:sz w:val="24"/>
                <w:szCs w:val="24"/>
              </w:rPr>
              <w:t>(опишіть приклади і ризики забруднень)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1.6.2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 xml:space="preserve">Затоплення ділянки під час повеней </w:t>
            </w:r>
          </w:p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i/>
                <w:noProof/>
                <w:sz w:val="24"/>
                <w:szCs w:val="24"/>
              </w:rPr>
              <w:t>(опишіть приклади і ризики затоплень)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1.7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Пропозиції щодо можливого використання земельної ділянки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Громадська забудова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Додаткова інформація</w:t>
            </w:r>
          </w:p>
        </w:tc>
        <w:tc>
          <w:tcPr>
            <w:tcW w:w="2080" w:type="pct"/>
          </w:tcPr>
          <w:p w:rsidR="005E7AD7" w:rsidRPr="00141332" w:rsidRDefault="00141332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5E7AD7">
        <w:tc>
          <w:tcPr>
            <w:tcW w:w="5000" w:type="pct"/>
            <w:gridSpan w:val="3"/>
            <w:vAlign w:val="center"/>
          </w:tcPr>
          <w:p w:rsidR="005E7AD7" w:rsidRPr="00141332" w:rsidRDefault="005E7AD7" w:rsidP="005570D8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141332">
              <w:rPr>
                <w:b/>
                <w:noProof/>
                <w:sz w:val="24"/>
                <w:szCs w:val="24"/>
                <w:lang w:val="uk-UA"/>
              </w:rPr>
              <w:t>Правовий статус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2.1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 xml:space="preserve">Власник 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Авангардівська селищна рада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2.2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Форма власності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 xml:space="preserve">Комунальна 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2.3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 xml:space="preserve">Наявні правовстановлюючі документи власника  </w:t>
            </w:r>
            <w:r w:rsidRPr="00141332">
              <w:rPr>
                <w:i/>
                <w:noProof/>
                <w:sz w:val="24"/>
                <w:szCs w:val="24"/>
              </w:rPr>
              <w:t>(зазначте, які)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2.4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 xml:space="preserve">Кадастровий номер </w:t>
            </w:r>
            <w:r w:rsidRPr="00141332">
              <w:rPr>
                <w:i/>
                <w:noProof/>
                <w:sz w:val="24"/>
                <w:szCs w:val="24"/>
              </w:rPr>
              <w:t>(вкажіть за наявності)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ind w:firstLine="33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2.5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 xml:space="preserve">Користувач 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2.5.1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Для яких цілей використовується ділянка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Землі запасу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2.6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Ділянка знаходиться в межах чи за межами населеного пункту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В межах  с. Прилиманське</w:t>
            </w:r>
          </w:p>
        </w:tc>
      </w:tr>
      <w:tr w:rsidR="00141332" w:rsidRPr="00141332" w:rsidTr="00141332">
        <w:tc>
          <w:tcPr>
            <w:tcW w:w="378" w:type="pct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2.7</w:t>
            </w:r>
          </w:p>
        </w:tc>
        <w:tc>
          <w:tcPr>
            <w:tcW w:w="2542" w:type="pct"/>
          </w:tcPr>
          <w:p w:rsidR="005E7AD7" w:rsidRPr="00141332" w:rsidRDefault="005E7AD7" w:rsidP="005570D8">
            <w:pPr>
              <w:pStyle w:val="a5"/>
              <w:keepNext/>
              <w:widowControl/>
              <w:spacing w:after="0"/>
              <w:rPr>
                <w:i/>
                <w:iCs/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Наявність містобудівної документації (схема планування території району, області або їх частин,  генеральний план населеного пункту, детальний план території  тощо)</w:t>
            </w:r>
          </w:p>
        </w:tc>
        <w:tc>
          <w:tcPr>
            <w:tcW w:w="2080" w:type="pct"/>
          </w:tcPr>
          <w:p w:rsidR="005E7AD7" w:rsidRPr="00141332" w:rsidRDefault="005E7AD7" w:rsidP="005E7AD7">
            <w:pPr>
              <w:keepNext/>
              <w:keepLines/>
              <w:ind w:right="57"/>
              <w:rPr>
                <w:i/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 xml:space="preserve">Детальний план території  </w:t>
            </w:r>
          </w:p>
        </w:tc>
      </w:tr>
      <w:tr w:rsidR="00141332" w:rsidRPr="00141332" w:rsidTr="00141332">
        <w:tc>
          <w:tcPr>
            <w:tcW w:w="378" w:type="pct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2.8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 xml:space="preserve">Класифікація виду цільового призначення земельної ділянки </w:t>
            </w:r>
            <w:r w:rsidRPr="00141332">
              <w:rPr>
                <w:i/>
                <w:noProof/>
                <w:sz w:val="24"/>
                <w:szCs w:val="24"/>
              </w:rPr>
              <w:t>(назва, код КВЦПЗ)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2.9</w:t>
            </w:r>
          </w:p>
        </w:tc>
        <w:tc>
          <w:tcPr>
            <w:tcW w:w="2542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b/>
                <w:i/>
                <w:noProof/>
                <w:sz w:val="24"/>
                <w:szCs w:val="24"/>
              </w:rPr>
              <w:t>Форма передачі ділянки інвестору</w:t>
            </w:r>
            <w:r w:rsidRPr="00141332">
              <w:rPr>
                <w:i/>
                <w:noProof/>
                <w:sz w:val="24"/>
                <w:szCs w:val="24"/>
              </w:rPr>
              <w:t>(зазначте можливі варіанти: оренда, договір ДПП, продаж  тощо)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Оренда, договір ДПП</w:t>
            </w:r>
          </w:p>
        </w:tc>
      </w:tr>
      <w:tr w:rsidR="00141332" w:rsidRPr="00141332" w:rsidTr="00141332">
        <w:tc>
          <w:tcPr>
            <w:tcW w:w="378" w:type="pct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2.10</w:t>
            </w:r>
          </w:p>
        </w:tc>
        <w:tc>
          <w:tcPr>
            <w:tcW w:w="2542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Орієнтовна вартість продажу/оренди (грн./м. кв.)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i/>
                <w:noProof/>
                <w:sz w:val="24"/>
                <w:szCs w:val="24"/>
              </w:rPr>
            </w:pPr>
            <w:r w:rsidRPr="00141332">
              <w:rPr>
                <w:i/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Додаткова інформація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141332" w:rsidRPr="00141332" w:rsidTr="005E7AD7">
        <w:trPr>
          <w:trHeight w:hRule="exact" w:val="315"/>
        </w:trPr>
        <w:tc>
          <w:tcPr>
            <w:tcW w:w="5000" w:type="pct"/>
            <w:gridSpan w:val="3"/>
            <w:vAlign w:val="center"/>
          </w:tcPr>
          <w:p w:rsidR="005E7AD7" w:rsidRPr="00141332" w:rsidRDefault="005E7AD7" w:rsidP="005570D8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141332">
              <w:rPr>
                <w:b/>
                <w:noProof/>
                <w:sz w:val="24"/>
                <w:szCs w:val="24"/>
                <w:lang w:val="uk-UA"/>
              </w:rPr>
              <w:lastRenderedPageBreak/>
              <w:t>Транспортна та інженерна інфраструктура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3.1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 xml:space="preserve">Наявність під’їзної дороги </w:t>
            </w:r>
            <w:r w:rsidRPr="00141332">
              <w:rPr>
                <w:i/>
                <w:noProof/>
                <w:sz w:val="24"/>
                <w:szCs w:val="24"/>
              </w:rPr>
              <w:t>(опишіть, яке покриття дороги,  ширина)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15 м. асфальт Н-33 Одеса - Білгород-Дністровський - Монаші - /М-15/ з під’їздом до порту Чорноморськ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3.2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Відстань до автодороги державного значення (км)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0,002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</w:p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3.3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/>
                <w:bCs/>
                <w:noProof/>
                <w:sz w:val="24"/>
                <w:szCs w:val="24"/>
                <w:shd w:val="clear" w:color="auto" w:fill="FFFFFF"/>
              </w:rPr>
              <w:t>Одеса-Західна</w:t>
            </w:r>
            <w:r w:rsidRPr="00141332">
              <w:rPr>
                <w:noProof/>
                <w:sz w:val="24"/>
                <w:szCs w:val="24"/>
                <w:shd w:val="clear" w:color="auto" w:fill="FFFFFF"/>
              </w:rPr>
              <w:t> (початкова назва </w:t>
            </w:r>
            <w:r w:rsidRPr="00141332">
              <w:rPr>
                <w:i/>
                <w:iCs/>
                <w:noProof/>
                <w:sz w:val="24"/>
                <w:szCs w:val="24"/>
                <w:shd w:val="clear" w:color="auto" w:fill="FFFFFF"/>
              </w:rPr>
              <w:t>роз'їзд 7 км</w:t>
            </w:r>
            <w:r w:rsidRPr="00141332">
              <w:rPr>
                <w:noProof/>
                <w:sz w:val="24"/>
                <w:szCs w:val="24"/>
                <w:shd w:val="clear" w:color="auto" w:fill="FFFFFF"/>
              </w:rPr>
              <w:t>) — вузлова вантажна залізнична станція Одеського вузла. Підпорядкована Одеській залізниці. Розташована на ділянці Одеса-Застава - Ізмаїл на перегоні Одеса-Застава I (6 км) — Ксенієве (10 км), від станції відгалужується гілка до станції Поромна довжиною 5 км</w:t>
            </w:r>
          </w:p>
        </w:tc>
      </w:tr>
      <w:tr w:rsidR="00141332" w:rsidRPr="00141332" w:rsidTr="00141332">
        <w:trPr>
          <w:trHeight w:val="361"/>
        </w:trPr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3.4</w:t>
            </w:r>
          </w:p>
        </w:tc>
        <w:tc>
          <w:tcPr>
            <w:tcW w:w="2542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Інформація про підведення газотранспортної мережі до ділянки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3.4.1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pStyle w:val="a8"/>
              <w:numPr>
                <w:ilvl w:val="0"/>
                <w:numId w:val="2"/>
              </w:numPr>
              <w:jc w:val="left"/>
              <w:rPr>
                <w:noProof/>
                <w:sz w:val="24"/>
                <w:szCs w:val="24"/>
                <w:lang w:val="uk-UA"/>
              </w:rPr>
            </w:pPr>
            <w:r w:rsidRPr="00141332">
              <w:rPr>
                <w:bCs/>
                <w:noProof/>
                <w:sz w:val="24"/>
                <w:szCs w:val="24"/>
                <w:lang w:val="uk-UA"/>
              </w:rPr>
              <w:t>Відстань до діючого газопроводу (км)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0,1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3.4.5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pStyle w:val="a8"/>
              <w:numPr>
                <w:ilvl w:val="0"/>
                <w:numId w:val="2"/>
              </w:numPr>
              <w:jc w:val="left"/>
              <w:rPr>
                <w:noProof/>
                <w:sz w:val="24"/>
                <w:szCs w:val="24"/>
                <w:lang w:val="uk-UA"/>
              </w:rPr>
            </w:pPr>
            <w:r w:rsidRPr="00141332">
              <w:rPr>
                <w:noProof/>
                <w:sz w:val="24"/>
                <w:szCs w:val="24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6,0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3.5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Інформація про підведення електричної мережі до ділянки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3.5.1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pStyle w:val="a8"/>
              <w:numPr>
                <w:ilvl w:val="0"/>
                <w:numId w:val="1"/>
              </w:numPr>
              <w:jc w:val="left"/>
              <w:rPr>
                <w:noProof/>
                <w:sz w:val="24"/>
                <w:szCs w:val="24"/>
                <w:lang w:val="uk-UA"/>
              </w:rPr>
            </w:pPr>
            <w:r w:rsidRPr="00141332">
              <w:rPr>
                <w:noProof/>
                <w:sz w:val="24"/>
                <w:szCs w:val="24"/>
                <w:lang w:val="uk-UA"/>
              </w:rPr>
              <w:t>Відстань до діючої лінії електропередач (ЛЕП) (км)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0,0020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3.5.2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pStyle w:val="a8"/>
              <w:numPr>
                <w:ilvl w:val="0"/>
                <w:numId w:val="1"/>
              </w:numPr>
              <w:jc w:val="left"/>
              <w:rPr>
                <w:noProof/>
                <w:sz w:val="24"/>
                <w:szCs w:val="24"/>
                <w:lang w:val="uk-UA"/>
              </w:rPr>
            </w:pPr>
            <w:r w:rsidRPr="00141332">
              <w:rPr>
                <w:noProof/>
                <w:sz w:val="24"/>
                <w:szCs w:val="24"/>
                <w:lang w:val="uk-UA"/>
              </w:rPr>
              <w:t>Напруга лінії електропередач (кВ)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0,4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3.6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pStyle w:val="a8"/>
              <w:ind w:left="37"/>
              <w:jc w:val="left"/>
              <w:rPr>
                <w:noProof/>
                <w:sz w:val="24"/>
                <w:szCs w:val="24"/>
                <w:lang w:val="uk-UA"/>
              </w:rPr>
            </w:pPr>
            <w:r w:rsidRPr="00141332">
              <w:rPr>
                <w:noProof/>
                <w:sz w:val="24"/>
                <w:szCs w:val="24"/>
                <w:lang w:val="uk-UA"/>
              </w:rPr>
              <w:t xml:space="preserve">Водопостачання 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3.6.1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Як можна забезпечити водопостачання на ділянці</w:t>
            </w:r>
            <w:r w:rsidRPr="00141332">
              <w:rPr>
                <w:i/>
                <w:noProof/>
                <w:sz w:val="24"/>
                <w:szCs w:val="24"/>
              </w:rPr>
              <w:t>(вказати можливі варіанти)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Підключення до існуючої мережі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3.6.2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0,08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3.7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Водовідведення (каналізація)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3.7.1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Як можна забезпечити водовідведення (каналізацію) на ділянці</w:t>
            </w:r>
            <w:r w:rsidRPr="00141332">
              <w:rPr>
                <w:i/>
                <w:noProof/>
                <w:sz w:val="24"/>
                <w:szCs w:val="24"/>
              </w:rPr>
              <w:t>(опишіть варіанти)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автономна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3.7.2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2080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141332">
        <w:tc>
          <w:tcPr>
            <w:tcW w:w="378" w:type="pct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3.7.3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ні</w:t>
            </w:r>
          </w:p>
        </w:tc>
      </w:tr>
      <w:tr w:rsidR="00141332" w:rsidRPr="00141332" w:rsidTr="00141332">
        <w:tc>
          <w:tcPr>
            <w:tcW w:w="378" w:type="pct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Додаткова інформація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5E7AD7">
        <w:tc>
          <w:tcPr>
            <w:tcW w:w="5000" w:type="pct"/>
            <w:gridSpan w:val="3"/>
            <w:vAlign w:val="center"/>
          </w:tcPr>
          <w:p w:rsidR="005E7AD7" w:rsidRPr="00141332" w:rsidRDefault="005E7AD7" w:rsidP="005570D8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141332">
              <w:rPr>
                <w:b/>
                <w:noProof/>
                <w:sz w:val="24"/>
                <w:szCs w:val="24"/>
                <w:lang w:val="uk-UA"/>
              </w:rPr>
              <w:t>Мережі зв’язку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4.1</w:t>
            </w:r>
          </w:p>
        </w:tc>
        <w:tc>
          <w:tcPr>
            <w:tcW w:w="2542" w:type="pct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Чи можна забезпечити стаціонарний телефонний зв’язок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 xml:space="preserve">Так 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4.2</w:t>
            </w: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Чи є на ділянці стабільне покриття мобільним телефонним зв’язком і яких операторів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Оператори  мобільного (рухомого) зв'язку в України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E7AD7" w:rsidRPr="00141332" w:rsidRDefault="005E7AD7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Додаткова інформація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-</w:t>
            </w:r>
          </w:p>
        </w:tc>
      </w:tr>
      <w:tr w:rsidR="00141332" w:rsidRPr="00141332" w:rsidTr="005E7AD7">
        <w:trPr>
          <w:trHeight w:hRule="exact" w:val="284"/>
        </w:trPr>
        <w:tc>
          <w:tcPr>
            <w:tcW w:w="5000" w:type="pct"/>
            <w:gridSpan w:val="3"/>
            <w:vAlign w:val="center"/>
          </w:tcPr>
          <w:p w:rsidR="005E7AD7" w:rsidRPr="00141332" w:rsidRDefault="005E7AD7" w:rsidP="005570D8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141332">
              <w:rPr>
                <w:b/>
                <w:noProof/>
                <w:sz w:val="24"/>
                <w:szCs w:val="24"/>
                <w:lang w:val="uk-UA"/>
              </w:rPr>
              <w:t>Контакти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5.1</w:t>
            </w:r>
          </w:p>
        </w:tc>
        <w:tc>
          <w:tcPr>
            <w:tcW w:w="2542" w:type="pct"/>
            <w:vAlign w:val="center"/>
          </w:tcPr>
          <w:p w:rsidR="005E7AD7" w:rsidRPr="00141332" w:rsidRDefault="00141332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sz w:val="24"/>
                <w:szCs w:val="24"/>
              </w:rPr>
              <w:t xml:space="preserve">Установа/організація, адреса, </w:t>
            </w:r>
            <w:proofErr w:type="spellStart"/>
            <w:r w:rsidRPr="00141332">
              <w:rPr>
                <w:sz w:val="24"/>
                <w:szCs w:val="24"/>
              </w:rPr>
              <w:t>тел</w:t>
            </w:r>
            <w:proofErr w:type="spellEnd"/>
            <w:r w:rsidRPr="00141332">
              <w:rPr>
                <w:sz w:val="24"/>
                <w:szCs w:val="24"/>
              </w:rPr>
              <w:t xml:space="preserve">., </w:t>
            </w:r>
            <w:r w:rsidRPr="00141332">
              <w:rPr>
                <w:sz w:val="24"/>
                <w:szCs w:val="24"/>
                <w:lang w:val="en-US"/>
              </w:rPr>
              <w:t>e</w:t>
            </w:r>
            <w:r w:rsidRPr="00141332">
              <w:rPr>
                <w:sz w:val="24"/>
                <w:szCs w:val="24"/>
                <w:lang w:val="ru-RU"/>
              </w:rPr>
              <w:t>-</w:t>
            </w:r>
            <w:r w:rsidRPr="0014133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080" w:type="pct"/>
          </w:tcPr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bCs/>
                <w:noProof/>
                <w:sz w:val="24"/>
                <w:szCs w:val="24"/>
              </w:rPr>
              <w:t>Авангардівська селищна рада, Одеського району, Одеської області</w:t>
            </w:r>
          </w:p>
        </w:tc>
      </w:tr>
      <w:tr w:rsidR="00141332" w:rsidRPr="00141332" w:rsidTr="00141332">
        <w:tc>
          <w:tcPr>
            <w:tcW w:w="378" w:type="pct"/>
            <w:vAlign w:val="center"/>
          </w:tcPr>
          <w:p w:rsidR="005E7AD7" w:rsidRPr="00141332" w:rsidRDefault="005E7AD7" w:rsidP="005570D8">
            <w:pPr>
              <w:jc w:val="center"/>
              <w:rPr>
                <w:noProof/>
                <w:sz w:val="24"/>
                <w:szCs w:val="24"/>
              </w:rPr>
            </w:pPr>
            <w:r w:rsidRPr="00141332">
              <w:rPr>
                <w:noProof/>
                <w:sz w:val="24"/>
                <w:szCs w:val="24"/>
              </w:rPr>
              <w:t>5.3</w:t>
            </w:r>
          </w:p>
        </w:tc>
        <w:tc>
          <w:tcPr>
            <w:tcW w:w="2542" w:type="pct"/>
            <w:vAlign w:val="center"/>
          </w:tcPr>
          <w:p w:rsidR="005E7AD7" w:rsidRPr="00141332" w:rsidRDefault="00141332" w:rsidP="005570D8">
            <w:pPr>
              <w:rPr>
                <w:noProof/>
                <w:sz w:val="24"/>
                <w:szCs w:val="24"/>
              </w:rPr>
            </w:pPr>
            <w:r w:rsidRPr="00141332">
              <w:rPr>
                <w:sz w:val="24"/>
                <w:szCs w:val="24"/>
              </w:rPr>
              <w:t xml:space="preserve">П.І.Б. контактної особи, </w:t>
            </w:r>
            <w:proofErr w:type="spellStart"/>
            <w:r w:rsidRPr="00141332">
              <w:rPr>
                <w:sz w:val="24"/>
                <w:szCs w:val="24"/>
              </w:rPr>
              <w:t>моб</w:t>
            </w:r>
            <w:proofErr w:type="spellEnd"/>
            <w:r w:rsidRPr="00141332">
              <w:rPr>
                <w:sz w:val="24"/>
                <w:szCs w:val="24"/>
              </w:rPr>
              <w:t xml:space="preserve">. </w:t>
            </w:r>
            <w:proofErr w:type="spellStart"/>
            <w:r w:rsidRPr="00141332">
              <w:rPr>
                <w:sz w:val="24"/>
                <w:szCs w:val="24"/>
              </w:rPr>
              <w:t>тел</w:t>
            </w:r>
            <w:proofErr w:type="spellEnd"/>
            <w:r w:rsidRPr="00141332">
              <w:rPr>
                <w:sz w:val="24"/>
                <w:szCs w:val="24"/>
              </w:rPr>
              <w:t xml:space="preserve">./ </w:t>
            </w:r>
            <w:r w:rsidRPr="00141332">
              <w:rPr>
                <w:sz w:val="24"/>
                <w:szCs w:val="24"/>
                <w:lang w:val="en-US"/>
              </w:rPr>
              <w:t>e</w:t>
            </w:r>
            <w:r w:rsidRPr="00141332">
              <w:rPr>
                <w:sz w:val="24"/>
                <w:szCs w:val="24"/>
              </w:rPr>
              <w:t>-</w:t>
            </w:r>
            <w:r w:rsidRPr="0014133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080" w:type="pct"/>
          </w:tcPr>
          <w:p w:rsidR="00141332" w:rsidRPr="00141332" w:rsidRDefault="00141332" w:rsidP="00141332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141332">
              <w:rPr>
                <w:bCs/>
                <w:noProof/>
                <w:sz w:val="24"/>
                <w:szCs w:val="24"/>
              </w:rPr>
              <w:t xml:space="preserve">Проєктний менеджер Авангардівської селищної ради </w:t>
            </w:r>
            <w:r w:rsidR="005E7AD7" w:rsidRPr="00141332">
              <w:rPr>
                <w:bCs/>
                <w:noProof/>
                <w:sz w:val="24"/>
                <w:szCs w:val="24"/>
              </w:rPr>
              <w:t>Слободянюк Юлія Юріївна</w:t>
            </w:r>
            <w:r w:rsidRPr="00141332">
              <w:rPr>
                <w:bCs/>
                <w:noProof/>
                <w:sz w:val="24"/>
                <w:szCs w:val="24"/>
              </w:rPr>
              <w:t xml:space="preserve">, </w:t>
            </w:r>
            <w:r w:rsidRPr="00141332">
              <w:rPr>
                <w:bCs/>
                <w:noProof/>
                <w:sz w:val="24"/>
                <w:szCs w:val="24"/>
              </w:rPr>
              <w:lastRenderedPageBreak/>
              <w:t>+380972343211</w:t>
            </w:r>
          </w:p>
          <w:p w:rsidR="005E7AD7" w:rsidRPr="00141332" w:rsidRDefault="00141332" w:rsidP="00141332">
            <w:pPr>
              <w:rPr>
                <w:bCs/>
                <w:noProof/>
                <w:sz w:val="24"/>
                <w:szCs w:val="24"/>
              </w:rPr>
            </w:pPr>
            <w:r w:rsidRPr="00141332">
              <w:rPr>
                <w:spacing w:val="3"/>
                <w:sz w:val="24"/>
                <w:szCs w:val="24"/>
                <w:shd w:val="clear" w:color="auto" w:fill="FFFFFF"/>
              </w:rPr>
              <w:t>avangard.project.manager@gmail.com</w:t>
            </w:r>
          </w:p>
          <w:p w:rsidR="005E7AD7" w:rsidRPr="00141332" w:rsidRDefault="005E7AD7" w:rsidP="005570D8">
            <w:pPr>
              <w:rPr>
                <w:bCs/>
                <w:noProof/>
                <w:sz w:val="24"/>
                <w:szCs w:val="24"/>
              </w:rPr>
            </w:pPr>
          </w:p>
        </w:tc>
      </w:tr>
    </w:tbl>
    <w:p w:rsidR="00377057" w:rsidRPr="00141332" w:rsidRDefault="00377057">
      <w:pPr>
        <w:rPr>
          <w:noProof/>
          <w:sz w:val="26"/>
          <w:szCs w:val="26"/>
        </w:rPr>
      </w:pPr>
    </w:p>
    <w:p w:rsidR="00141332" w:rsidRPr="00141332" w:rsidRDefault="00141332" w:rsidP="00141332">
      <w:pPr>
        <w:jc w:val="both"/>
        <w:rPr>
          <w:i/>
          <w:sz w:val="22"/>
          <w:szCs w:val="22"/>
        </w:rPr>
      </w:pPr>
      <w:r w:rsidRPr="00141332">
        <w:rPr>
          <w:i/>
          <w:sz w:val="22"/>
          <w:szCs w:val="22"/>
        </w:rPr>
        <w:t>*</w:t>
      </w:r>
      <w:r w:rsidRPr="00141332">
        <w:rPr>
          <w:i/>
          <w:iCs/>
          <w:sz w:val="22"/>
          <w:szCs w:val="22"/>
        </w:rPr>
        <w:t xml:space="preserve"> </w:t>
      </w:r>
      <w:r w:rsidRPr="00141332">
        <w:rPr>
          <w:i/>
          <w:sz w:val="22"/>
          <w:szCs w:val="22"/>
          <w:shd w:val="clear" w:color="auto" w:fill="FFFFFF"/>
        </w:rPr>
        <w:t>ділянки "</w:t>
      </w:r>
      <w:proofErr w:type="spellStart"/>
      <w:r w:rsidRPr="00141332">
        <w:rPr>
          <w:i/>
          <w:sz w:val="22"/>
          <w:szCs w:val="22"/>
          <w:shd w:val="clear" w:color="auto" w:fill="FFFFFF"/>
        </w:rPr>
        <w:t>грінфілд</w:t>
      </w:r>
      <w:proofErr w:type="spellEnd"/>
      <w:r w:rsidRPr="00141332">
        <w:rPr>
          <w:i/>
          <w:sz w:val="22"/>
          <w:szCs w:val="22"/>
          <w:shd w:val="clear" w:color="auto" w:fill="FFFFFF"/>
        </w:rPr>
        <w:t>" – земельні ділянки, які вільні від будь-яких забудов; інколи такі ділянки  використовувалися для сільськогосподарських потреб</w:t>
      </w:r>
    </w:p>
    <w:p w:rsidR="00377057" w:rsidRPr="00141332" w:rsidRDefault="00377057" w:rsidP="0092743B">
      <w:pPr>
        <w:jc w:val="both"/>
        <w:rPr>
          <w:i/>
          <w:noProof/>
          <w:sz w:val="26"/>
          <w:szCs w:val="26"/>
        </w:rPr>
      </w:pPr>
    </w:p>
    <w:sectPr w:rsidR="00377057" w:rsidRPr="00141332" w:rsidSect="004155FA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731DC"/>
    <w:multiLevelType w:val="hybridMultilevel"/>
    <w:tmpl w:val="0EAA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7"/>
    <w:rsid w:val="000B0A33"/>
    <w:rsid w:val="00141332"/>
    <w:rsid w:val="00195BB2"/>
    <w:rsid w:val="001F4E95"/>
    <w:rsid w:val="00227C64"/>
    <w:rsid w:val="00277D6C"/>
    <w:rsid w:val="00342AAA"/>
    <w:rsid w:val="00360EF6"/>
    <w:rsid w:val="00377057"/>
    <w:rsid w:val="003B623F"/>
    <w:rsid w:val="004155FA"/>
    <w:rsid w:val="00457B13"/>
    <w:rsid w:val="004C40C9"/>
    <w:rsid w:val="004C626D"/>
    <w:rsid w:val="004E46F2"/>
    <w:rsid w:val="00501696"/>
    <w:rsid w:val="005A031D"/>
    <w:rsid w:val="005E7AD7"/>
    <w:rsid w:val="0062032E"/>
    <w:rsid w:val="006304A6"/>
    <w:rsid w:val="00644C31"/>
    <w:rsid w:val="00676F4D"/>
    <w:rsid w:val="006A0852"/>
    <w:rsid w:val="00784A3B"/>
    <w:rsid w:val="007F4E79"/>
    <w:rsid w:val="00823A9D"/>
    <w:rsid w:val="008A42DF"/>
    <w:rsid w:val="0092743B"/>
    <w:rsid w:val="0096258D"/>
    <w:rsid w:val="009A1251"/>
    <w:rsid w:val="00A031DE"/>
    <w:rsid w:val="00A52110"/>
    <w:rsid w:val="00A611B1"/>
    <w:rsid w:val="00AC6572"/>
    <w:rsid w:val="00B155C0"/>
    <w:rsid w:val="00B56C7B"/>
    <w:rsid w:val="00B575EC"/>
    <w:rsid w:val="00BC46BF"/>
    <w:rsid w:val="00CC4795"/>
    <w:rsid w:val="00CE1B9D"/>
    <w:rsid w:val="00D458E4"/>
    <w:rsid w:val="00E2520D"/>
    <w:rsid w:val="00E4668E"/>
    <w:rsid w:val="00E56BB9"/>
    <w:rsid w:val="00F023B8"/>
    <w:rsid w:val="00F5679D"/>
    <w:rsid w:val="00F7702F"/>
    <w:rsid w:val="00F879E4"/>
    <w:rsid w:val="00FA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36CA-5E8F-43BE-A908-3760B24E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770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70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uiPriority w:val="99"/>
    <w:unhideWhenUsed/>
    <w:rsid w:val="003770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7057"/>
    <w:pPr>
      <w:widowControl/>
      <w:autoSpaceDE/>
      <w:autoSpaceDN/>
      <w:adjustRightInd/>
      <w:ind w:left="720"/>
      <w:contextualSpacing/>
      <w:jc w:val="both"/>
    </w:pPr>
    <w:rPr>
      <w:sz w:val="28"/>
      <w:szCs w:val="22"/>
      <w:lang w:val="ru-RU" w:eastAsia="en-US"/>
    </w:rPr>
  </w:style>
  <w:style w:type="paragraph" w:customStyle="1" w:styleId="a9">
    <w:name w:val="Цитаты"/>
    <w:basedOn w:val="a"/>
    <w:rsid w:val="00377057"/>
    <w:pPr>
      <w:widowControl/>
      <w:autoSpaceDE/>
      <w:autoSpaceDN/>
      <w:adjustRightInd/>
      <w:spacing w:before="100" w:after="100"/>
      <w:ind w:left="360" w:right="360"/>
    </w:pPr>
    <w:rPr>
      <w:snapToGrid w:val="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71B5-EAEB-4C32-902D-0AA3F2B8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2023-03-02T10:55:00Z</cp:lastPrinted>
  <dcterms:created xsi:type="dcterms:W3CDTF">2020-07-13T12:15:00Z</dcterms:created>
  <dcterms:modified xsi:type="dcterms:W3CDTF">2023-08-16T07:32:00Z</dcterms:modified>
</cp:coreProperties>
</file>