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67" w:rsidRDefault="007117B0">
      <w:pPr>
        <w:pStyle w:val="a3"/>
        <w:spacing w:before="3"/>
        <w:rPr>
          <w:sz w:val="18"/>
        </w:rPr>
      </w:pPr>
      <w:r w:rsidRPr="007117B0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487591936" behindDoc="1" locked="0" layoutInCell="1" allowOverlap="1" wp14:anchorId="1A5512F4" wp14:editId="4CC4D1DD">
            <wp:simplePos x="0" y="0"/>
            <wp:positionH relativeFrom="column">
              <wp:posOffset>219075</wp:posOffset>
            </wp:positionH>
            <wp:positionV relativeFrom="paragraph">
              <wp:posOffset>-153670</wp:posOffset>
            </wp:positionV>
            <wp:extent cx="2548890" cy="982980"/>
            <wp:effectExtent l="0" t="0" r="3810" b="7620"/>
            <wp:wrapNone/>
            <wp:docPr id="2" name="Рисунок 2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7B0" w:rsidRPr="007117B0" w:rsidRDefault="007117B0" w:rsidP="007117B0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r w:rsidRPr="007117B0">
        <w:rPr>
          <w:sz w:val="24"/>
          <w:szCs w:val="24"/>
          <w:lang w:eastAsia="uk-UA"/>
        </w:rPr>
        <w:t xml:space="preserve">Затверджено </w:t>
      </w:r>
    </w:p>
    <w:p w:rsidR="007117B0" w:rsidRPr="007117B0" w:rsidRDefault="007117B0" w:rsidP="007117B0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r w:rsidRPr="007117B0">
        <w:rPr>
          <w:sz w:val="24"/>
          <w:szCs w:val="24"/>
          <w:lang w:eastAsia="uk-UA"/>
        </w:rPr>
        <w:t xml:space="preserve">рішенням  Виконавчого </w:t>
      </w:r>
      <w:r w:rsidRPr="007117B0">
        <w:rPr>
          <w:b/>
          <w:sz w:val="24"/>
          <w:szCs w:val="24"/>
          <w:lang w:eastAsia="uk-UA"/>
        </w:rPr>
        <w:t xml:space="preserve"> </w:t>
      </w:r>
      <w:r w:rsidRPr="007117B0">
        <w:rPr>
          <w:sz w:val="24"/>
          <w:szCs w:val="24"/>
          <w:lang w:eastAsia="uk-UA"/>
        </w:rPr>
        <w:t xml:space="preserve">комітету </w:t>
      </w:r>
    </w:p>
    <w:p w:rsidR="007117B0" w:rsidRPr="007117B0" w:rsidRDefault="007117B0" w:rsidP="007117B0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7117B0">
        <w:rPr>
          <w:sz w:val="24"/>
          <w:szCs w:val="24"/>
          <w:lang w:eastAsia="uk-UA"/>
        </w:rPr>
        <w:t>Авангрдівської</w:t>
      </w:r>
      <w:proofErr w:type="spellEnd"/>
      <w:r w:rsidRPr="007117B0">
        <w:rPr>
          <w:sz w:val="24"/>
          <w:szCs w:val="24"/>
          <w:lang w:eastAsia="uk-UA"/>
        </w:rPr>
        <w:t xml:space="preserve">  селищної  ради</w:t>
      </w:r>
    </w:p>
    <w:p w:rsidR="007117B0" w:rsidRPr="007117B0" w:rsidRDefault="007117B0" w:rsidP="007117B0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r w:rsidRPr="007117B0">
        <w:rPr>
          <w:sz w:val="24"/>
          <w:szCs w:val="24"/>
          <w:lang w:eastAsia="uk-UA"/>
        </w:rPr>
        <w:t xml:space="preserve"> від 24.08.23  №197</w:t>
      </w:r>
    </w:p>
    <w:p w:rsidR="00182367" w:rsidRDefault="001649AD">
      <w:pPr>
        <w:pStyle w:val="1"/>
        <w:spacing w:before="89"/>
      </w:pP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182367" w:rsidRDefault="001649AD">
      <w:pPr>
        <w:ind w:left="2687" w:right="1173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</w:t>
      </w:r>
    </w:p>
    <w:p w:rsidR="00182367" w:rsidRDefault="001649AD">
      <w:pPr>
        <w:pStyle w:val="1"/>
        <w:ind w:left="2751"/>
      </w:pPr>
      <w:r>
        <w:t>державної</w:t>
      </w:r>
      <w:r>
        <w:rPr>
          <w:spacing w:val="-4"/>
        </w:rPr>
        <w:t xml:space="preserve"> </w:t>
      </w:r>
      <w:r>
        <w:t>реєстрації</w:t>
      </w:r>
      <w:r>
        <w:rPr>
          <w:spacing w:val="-3"/>
        </w:rPr>
        <w:t xml:space="preserve"> </w:t>
      </w:r>
      <w:r>
        <w:t>обтяжень</w:t>
      </w:r>
      <w:r>
        <w:rPr>
          <w:spacing w:val="-3"/>
        </w:rPr>
        <w:t xml:space="preserve"> </w:t>
      </w:r>
      <w:r>
        <w:t>речових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нерухоме</w:t>
      </w:r>
      <w:r>
        <w:rPr>
          <w:spacing w:val="-4"/>
        </w:rPr>
        <w:t xml:space="preserve"> </w:t>
      </w:r>
      <w:r>
        <w:t>майно</w:t>
      </w:r>
      <w:r w:rsidR="00931CD6">
        <w:t xml:space="preserve"> </w:t>
      </w:r>
      <w:r w:rsidR="007117B0">
        <w:t>(</w:t>
      </w:r>
      <w:r w:rsidR="00931CD6">
        <w:t>00048</w:t>
      </w:r>
      <w:r w:rsidR="007117B0">
        <w:t>)</w:t>
      </w:r>
    </w:p>
    <w:p w:rsidR="00DC717E" w:rsidRDefault="00DC717E">
      <w:pPr>
        <w:pStyle w:val="1"/>
        <w:ind w:left="2751"/>
      </w:pPr>
    </w:p>
    <w:p w:rsidR="00182367" w:rsidRDefault="00C045D2">
      <w:pPr>
        <w:pStyle w:val="a3"/>
        <w:spacing w:before="6"/>
        <w:rPr>
          <w:b/>
          <w:sz w:val="23"/>
        </w:rPr>
      </w:pPr>
      <w:r>
        <w:pict>
          <v:shape id="_x0000_s1027" style="position:absolute;margin-left:88pt;margin-top:15.75pt;width:476pt;height:.1pt;z-index:-157286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="001B75D9">
        <w:rPr>
          <w:b/>
          <w:sz w:val="23"/>
        </w:rPr>
        <w:t xml:space="preserve">                               </w:t>
      </w:r>
      <w:r w:rsidR="00931CD6">
        <w:rPr>
          <w:b/>
          <w:sz w:val="26"/>
          <w:szCs w:val="26"/>
        </w:rPr>
        <w:t xml:space="preserve">Відділ </w:t>
      </w:r>
      <w:r w:rsidR="001B75D9" w:rsidRPr="002834F9">
        <w:rPr>
          <w:b/>
          <w:sz w:val="26"/>
          <w:szCs w:val="26"/>
        </w:rPr>
        <w:t xml:space="preserve">Центр </w:t>
      </w:r>
      <w:r w:rsidR="00931CD6">
        <w:rPr>
          <w:b/>
          <w:sz w:val="26"/>
          <w:szCs w:val="26"/>
        </w:rPr>
        <w:t>надання адміністративних послуг</w:t>
      </w:r>
      <w:r w:rsidR="001B75D9" w:rsidRPr="002834F9">
        <w:rPr>
          <w:b/>
          <w:sz w:val="26"/>
          <w:szCs w:val="26"/>
        </w:rPr>
        <w:t xml:space="preserve"> </w:t>
      </w:r>
      <w:r w:rsidR="00DC3532">
        <w:rPr>
          <w:b/>
          <w:sz w:val="26"/>
          <w:szCs w:val="26"/>
        </w:rPr>
        <w:t>Авангардівської</w:t>
      </w:r>
      <w:r w:rsidR="001B75D9" w:rsidRPr="002834F9">
        <w:rPr>
          <w:b/>
          <w:sz w:val="26"/>
          <w:szCs w:val="26"/>
        </w:rPr>
        <w:t xml:space="preserve"> селищної ради</w:t>
      </w:r>
    </w:p>
    <w:p w:rsidR="00182367" w:rsidRDefault="001649AD">
      <w:pPr>
        <w:spacing w:line="202" w:lineRule="exact"/>
        <w:ind w:left="190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182367" w:rsidRDefault="00C045D2">
      <w:pPr>
        <w:pStyle w:val="a3"/>
        <w:rPr>
          <w:sz w:val="22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5pt;margin-top:11.5pt;width:495.8pt;height:599.5pt;z-index:15729664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9571" w:type="dxa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1"/>
                    <w:gridCol w:w="1370"/>
                    <w:gridCol w:w="780"/>
                    <w:gridCol w:w="987"/>
                    <w:gridCol w:w="4862"/>
                    <w:gridCol w:w="145"/>
                    <w:gridCol w:w="1016"/>
                  </w:tblGrid>
                  <w:tr w:rsidR="00182367" w:rsidTr="007117B0">
                    <w:trPr>
                      <w:trHeight w:val="463"/>
                    </w:trPr>
                    <w:tc>
                      <w:tcPr>
                        <w:tcW w:w="9571" w:type="dxa"/>
                        <w:gridSpan w:val="7"/>
                        <w:shd w:val="clear" w:color="auto" w:fill="F2F2F2" w:themeFill="background1" w:themeFillShade="F2"/>
                      </w:tcPr>
                      <w:p w:rsidR="00182367" w:rsidRDefault="007117B0" w:rsidP="007117B0">
                        <w:pPr>
                          <w:pStyle w:val="TableParagraph"/>
                          <w:spacing w:before="55"/>
                          <w:ind w:left="1418" w:right="15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</w:t>
                        </w:r>
                        <w:r w:rsidR="001649AD"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 w:rsidR="001649AD"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                   </w:t>
                        </w:r>
                        <w:r w:rsidR="001649AD">
                          <w:rPr>
                            <w:b/>
                            <w:sz w:val="24"/>
                          </w:rPr>
                          <w:t>та/або</w:t>
                        </w:r>
                        <w:r w:rsidR="001649AD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="001649AD">
                          <w:rPr>
                            <w:b/>
                            <w:sz w:val="24"/>
                          </w:rPr>
                          <w:t>центру</w:t>
                        </w:r>
                        <w:r w:rsidR="001649AD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1649AD">
                          <w:rPr>
                            <w:b/>
                            <w:sz w:val="24"/>
                          </w:rPr>
                          <w:t>надання</w:t>
                        </w:r>
                        <w:r w:rsidR="001649AD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="001649AD"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 w:rsidR="001649AD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1649AD"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182367" w:rsidTr="00DB1C9C">
                    <w:trPr>
                      <w:trHeight w:val="659"/>
                    </w:trPr>
                    <w:tc>
                      <w:tcPr>
                        <w:tcW w:w="411" w:type="dxa"/>
                      </w:tcPr>
                      <w:p w:rsidR="00182367" w:rsidRDefault="001649AD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37" w:type="dxa"/>
                        <w:gridSpan w:val="3"/>
                      </w:tcPr>
                      <w:p w:rsidR="00182367" w:rsidRDefault="001649AD">
                        <w:pPr>
                          <w:pStyle w:val="TableParagraph"/>
                          <w:ind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022" w:type="dxa"/>
                        <w:gridSpan w:val="3"/>
                      </w:tcPr>
                      <w:p w:rsidR="00DC3532" w:rsidRPr="0098324C" w:rsidRDefault="00DC3532" w:rsidP="00DC3532">
                        <w:pPr>
                          <w:pStyle w:val="TableParagraph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6780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, Одеська область,</w:t>
                        </w:r>
                        <w:r w:rsidRPr="0098324C"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 xml:space="preserve">Одеський район,  </w:t>
                        </w:r>
                      </w:p>
                      <w:p w:rsidR="00DC3532" w:rsidRPr="0098324C" w:rsidRDefault="00DC3532" w:rsidP="00DC3532">
                        <w:pPr>
                          <w:pStyle w:val="TableParagraph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мт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. Авангард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, вул.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Добрянського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  <w:p w:rsidR="00182367" w:rsidRDefault="00182367">
                        <w:pPr>
                          <w:pStyle w:val="TableParagraph"/>
                          <w:ind w:right="36" w:firstLine="151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182367" w:rsidTr="00DB1C9C">
                    <w:trPr>
                      <w:trHeight w:val="659"/>
                    </w:trPr>
                    <w:tc>
                      <w:tcPr>
                        <w:tcW w:w="411" w:type="dxa"/>
                      </w:tcPr>
                      <w:p w:rsidR="00182367" w:rsidRDefault="001649AD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70" w:type="dxa"/>
                        <w:tcBorders>
                          <w:right w:val="nil"/>
                        </w:tcBorders>
                      </w:tcPr>
                      <w:p w:rsidR="00182367" w:rsidRDefault="001649AD"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780" w:type="dxa"/>
                        <w:tcBorders>
                          <w:left w:val="nil"/>
                          <w:right w:val="nil"/>
                        </w:tcBorders>
                      </w:tcPr>
                      <w:p w:rsidR="00182367" w:rsidRDefault="001649AD">
                        <w:pPr>
                          <w:pStyle w:val="TableParagraph"/>
                          <w:ind w:left="117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щодо</w:t>
                        </w:r>
                      </w:p>
                    </w:tc>
                    <w:tc>
                      <w:tcPr>
                        <w:tcW w:w="986" w:type="dxa"/>
                        <w:tcBorders>
                          <w:left w:val="nil"/>
                        </w:tcBorders>
                      </w:tcPr>
                      <w:p w:rsidR="00182367" w:rsidRDefault="001649AD">
                        <w:pPr>
                          <w:pStyle w:val="TableParagraph"/>
                          <w:ind w:left="117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режиму</w:t>
                        </w:r>
                      </w:p>
                    </w:tc>
                    <w:tc>
                      <w:tcPr>
                        <w:tcW w:w="4862" w:type="dxa"/>
                        <w:tcBorders>
                          <w:right w:val="nil"/>
                        </w:tcBorders>
                      </w:tcPr>
                      <w:p w:rsidR="007117B0" w:rsidRPr="007117B0" w:rsidRDefault="007117B0" w:rsidP="007117B0">
                        <w:pPr>
                          <w:widowControl/>
                          <w:autoSpaceDE/>
                          <w:autoSpaceDN/>
                          <w:ind w:firstLine="151"/>
                          <w:jc w:val="both"/>
                          <w:rPr>
                            <w:sz w:val="24"/>
                            <w:szCs w:val="24"/>
                            <w:lang w:eastAsia="uk-UA"/>
                          </w:rPr>
                        </w:pPr>
                        <w:r w:rsidRPr="007117B0">
                          <w:rPr>
                            <w:sz w:val="24"/>
                            <w:szCs w:val="24"/>
                            <w:lang w:eastAsia="uk-UA"/>
                          </w:rPr>
                          <w:t>Понеділок, вівторок, четвер 08.00-17.00</w:t>
                        </w:r>
                      </w:p>
                      <w:p w:rsidR="007117B0" w:rsidRPr="007117B0" w:rsidRDefault="007117B0" w:rsidP="007117B0">
                        <w:pPr>
                          <w:widowControl/>
                          <w:autoSpaceDE/>
                          <w:autoSpaceDN/>
                          <w:ind w:firstLine="151"/>
                          <w:jc w:val="both"/>
                          <w:rPr>
                            <w:sz w:val="24"/>
                            <w:szCs w:val="24"/>
                            <w:lang w:eastAsia="uk-UA"/>
                          </w:rPr>
                        </w:pPr>
                        <w:r w:rsidRPr="007117B0">
                          <w:rPr>
                            <w:sz w:val="24"/>
                            <w:szCs w:val="24"/>
                            <w:lang w:eastAsia="uk-UA"/>
                          </w:rPr>
                          <w:t>П</w:t>
                        </w:r>
                        <w:r w:rsidRPr="007117B0">
                          <w:rPr>
                            <w:sz w:val="24"/>
                            <w:szCs w:val="24"/>
                            <w:lang w:val="ru-RU" w:eastAsia="uk-UA"/>
                          </w:rPr>
                          <w:t>’</w:t>
                        </w:r>
                        <w:proofErr w:type="spellStart"/>
                        <w:r w:rsidRPr="007117B0">
                          <w:rPr>
                            <w:sz w:val="24"/>
                            <w:szCs w:val="24"/>
                            <w:lang w:eastAsia="uk-UA"/>
                          </w:rPr>
                          <w:t>ятниця</w:t>
                        </w:r>
                        <w:proofErr w:type="spellEnd"/>
                        <w:r w:rsidRPr="007117B0">
                          <w:rPr>
                            <w:sz w:val="24"/>
                            <w:szCs w:val="24"/>
                            <w:lang w:eastAsia="uk-UA"/>
                          </w:rPr>
                          <w:t xml:space="preserve"> 08.00-16.00, середа: 08.00-20.00</w:t>
                        </w:r>
                      </w:p>
                      <w:p w:rsidR="007117B0" w:rsidRPr="007117B0" w:rsidRDefault="007117B0" w:rsidP="007117B0">
                        <w:pPr>
                          <w:widowControl/>
                          <w:autoSpaceDE/>
                          <w:autoSpaceDN/>
                          <w:ind w:firstLine="151"/>
                          <w:jc w:val="both"/>
                          <w:rPr>
                            <w:sz w:val="24"/>
                            <w:szCs w:val="24"/>
                            <w:lang w:eastAsia="uk-UA"/>
                          </w:rPr>
                        </w:pPr>
                        <w:r w:rsidRPr="007117B0">
                          <w:rPr>
                            <w:sz w:val="24"/>
                            <w:szCs w:val="24"/>
                            <w:lang w:eastAsia="uk-UA"/>
                          </w:rPr>
                          <w:t>Субота, неділя – вихідні дні</w:t>
                        </w:r>
                      </w:p>
                      <w:p w:rsidR="00182367" w:rsidRDefault="00182367" w:rsidP="00DC3532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145" w:type="dxa"/>
                        <w:tcBorders>
                          <w:left w:val="nil"/>
                          <w:right w:val="nil"/>
                        </w:tcBorders>
                      </w:tcPr>
                      <w:p w:rsidR="00182367" w:rsidRDefault="00182367">
                        <w:pPr>
                          <w:pStyle w:val="TableParagraph"/>
                          <w:ind w:left="285" w:right="142" w:hanging="210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left w:val="nil"/>
                        </w:tcBorders>
                      </w:tcPr>
                      <w:p w:rsidR="00182367" w:rsidRDefault="00182367">
                        <w:pPr>
                          <w:pStyle w:val="TableParagraph"/>
                          <w:ind w:left="133" w:right="18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182367" w:rsidTr="00DB1C9C">
                    <w:trPr>
                      <w:trHeight w:val="853"/>
                    </w:trPr>
                    <w:tc>
                      <w:tcPr>
                        <w:tcW w:w="411" w:type="dxa"/>
                      </w:tcPr>
                      <w:p w:rsidR="00182367" w:rsidRDefault="001649AD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137" w:type="dxa"/>
                        <w:gridSpan w:val="3"/>
                      </w:tcPr>
                      <w:p w:rsidR="00182367" w:rsidRDefault="001649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1B75D9">
                          <w:rPr>
                            <w:sz w:val="24"/>
                          </w:rPr>
                          <w:t>веб-сайт</w:t>
                        </w:r>
                      </w:p>
                    </w:tc>
                    <w:tc>
                      <w:tcPr>
                        <w:tcW w:w="4862" w:type="dxa"/>
                        <w:tcBorders>
                          <w:right w:val="nil"/>
                        </w:tcBorders>
                      </w:tcPr>
                      <w:p w:rsidR="00DC3532" w:rsidRDefault="00DC3532" w:rsidP="00DC3532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8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98324C">
                          <w:rPr>
                            <w:iCs/>
                            <w:sz w:val="24"/>
                            <w:szCs w:val="24"/>
                          </w:rPr>
                          <w:t xml:space="preserve">Телефон: (068) </w:t>
                        </w:r>
                        <w:r>
                          <w:rPr>
                            <w:iCs/>
                            <w:sz w:val="24"/>
                            <w:szCs w:val="24"/>
                          </w:rPr>
                          <w:t>27-28-547</w:t>
                        </w:r>
                      </w:p>
                      <w:p w:rsidR="00DC3532" w:rsidRPr="0098324C" w:rsidRDefault="00DC3532" w:rsidP="00DC3532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8"/>
                          <w:rPr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Cs/>
                            <w:sz w:val="24"/>
                            <w:szCs w:val="24"/>
                          </w:rPr>
                          <w:t xml:space="preserve">                 (048)797-21-73</w:t>
                        </w:r>
                      </w:p>
                      <w:p w:rsidR="00DC3532" w:rsidRPr="0098324C" w:rsidRDefault="00DC3532" w:rsidP="00DC3532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8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98324C">
                          <w:rPr>
                            <w:iCs/>
                            <w:sz w:val="24"/>
                            <w:szCs w:val="24"/>
                          </w:rPr>
                          <w:t>Електронна пошта:</w:t>
                        </w:r>
                      </w:p>
                      <w:p w:rsidR="00DC3532" w:rsidRPr="000029F2" w:rsidRDefault="00DC3532" w:rsidP="00DC3532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0029F2">
                          <w:rPr>
                            <w:lang w:val="ru-RU"/>
                          </w:rPr>
                          <w:t xml:space="preserve"> 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 xml:space="preserve">: 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centravangard</w:t>
                        </w:r>
                        <w:proofErr w:type="spellEnd"/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>2017@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gmail</w:t>
                        </w:r>
                        <w:proofErr w:type="spellEnd"/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com</w:t>
                        </w:r>
                      </w:p>
                      <w:p w:rsidR="00182367" w:rsidRPr="001B75D9" w:rsidRDefault="00DC3532" w:rsidP="00DC3532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8"/>
                          <w:rPr>
                            <w:iCs/>
                            <w:sz w:val="24"/>
                          </w:rPr>
                        </w:pPr>
                        <w:proofErr w:type="spellStart"/>
                        <w:r w:rsidRPr="005F718C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Офіційний</w:t>
                        </w:r>
                        <w:proofErr w:type="spellEnd"/>
                        <w:r w:rsidRPr="005F718C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 сайт: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http</w:t>
                        </w:r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://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avangard</w:t>
                        </w:r>
                        <w:proofErr w:type="spellEnd"/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odessa</w:t>
                        </w:r>
                        <w:proofErr w:type="spellEnd"/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gov</w:t>
                        </w:r>
                        <w:proofErr w:type="spellEnd"/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ua</w:t>
                        </w:r>
                        <w:proofErr w:type="spellEnd"/>
                      </w:p>
                    </w:tc>
                    <w:tc>
                      <w:tcPr>
                        <w:tcW w:w="145" w:type="dxa"/>
                        <w:tcBorders>
                          <w:left w:val="nil"/>
                          <w:right w:val="nil"/>
                        </w:tcBorders>
                      </w:tcPr>
                      <w:p w:rsidR="00182367" w:rsidRDefault="00182367">
                        <w:pPr>
                          <w:pStyle w:val="TableParagraph"/>
                          <w:ind w:left="155" w:right="111" w:hanging="125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014" w:type="dxa"/>
                        <w:tcBorders>
                          <w:left w:val="nil"/>
                        </w:tcBorders>
                      </w:tcPr>
                      <w:p w:rsidR="00182367" w:rsidRDefault="00182367">
                        <w:pPr>
                          <w:pStyle w:val="TableParagraph"/>
                          <w:ind w:left="133" w:firstLine="135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182367" w:rsidTr="007117B0">
                    <w:trPr>
                      <w:trHeight w:val="271"/>
                    </w:trPr>
                    <w:tc>
                      <w:tcPr>
                        <w:tcW w:w="9571" w:type="dxa"/>
                        <w:gridSpan w:val="7"/>
                        <w:shd w:val="clear" w:color="auto" w:fill="F2F2F2" w:themeFill="background1" w:themeFillShade="F2"/>
                      </w:tcPr>
                      <w:p w:rsidR="00182367" w:rsidRDefault="001649AD">
                        <w:pPr>
                          <w:pStyle w:val="TableParagraph"/>
                          <w:ind w:left="636" w:righ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182367" w:rsidTr="00DB1C9C">
                    <w:trPr>
                      <w:trHeight w:val="465"/>
                    </w:trPr>
                    <w:tc>
                      <w:tcPr>
                        <w:tcW w:w="411" w:type="dxa"/>
                      </w:tcPr>
                      <w:p w:rsidR="00182367" w:rsidRDefault="001649AD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37" w:type="dxa"/>
                        <w:gridSpan w:val="3"/>
                      </w:tcPr>
                      <w:p w:rsidR="00182367" w:rsidRDefault="001649AD">
                        <w:pPr>
                          <w:pStyle w:val="TableParagraph"/>
                          <w:ind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022" w:type="dxa"/>
                        <w:gridSpan w:val="3"/>
                      </w:tcPr>
                      <w:p w:rsidR="00182367" w:rsidRDefault="001649AD">
                        <w:pPr>
                          <w:pStyle w:val="TableParagraph"/>
                          <w:ind w:right="30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</w:p>
                    </w:tc>
                  </w:tr>
                  <w:tr w:rsidR="00182367" w:rsidTr="00DB1C9C">
                    <w:trPr>
                      <w:trHeight w:val="2403"/>
                    </w:trPr>
                    <w:tc>
                      <w:tcPr>
                        <w:tcW w:w="411" w:type="dxa"/>
                      </w:tcPr>
                      <w:p w:rsidR="00182367" w:rsidRDefault="001649AD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137" w:type="dxa"/>
                        <w:gridSpan w:val="3"/>
                      </w:tcPr>
                      <w:p w:rsidR="00182367" w:rsidRDefault="001649AD">
                        <w:pPr>
                          <w:pStyle w:val="TableParagraph"/>
                          <w:ind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022" w:type="dxa"/>
                        <w:gridSpan w:val="3"/>
                      </w:tcPr>
                      <w:p w:rsidR="00182367" w:rsidRDefault="001649AD">
                        <w:pPr>
                          <w:pStyle w:val="TableParagraph"/>
                          <w:ind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182367" w:rsidRDefault="001649AD">
                        <w:pPr>
                          <w:pStyle w:val="TableParagraph"/>
                          <w:spacing w:before="0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 року № 1141 «Про затвердження Порядку ведення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 реєстру речових прав на нерухоме майно» (зі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182367" w:rsidRDefault="001649AD">
                        <w:pPr>
                          <w:pStyle w:val="TableParagraph"/>
                          <w:spacing w:before="0"/>
                          <w:ind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182367" w:rsidTr="00DB1C9C">
                    <w:trPr>
                      <w:trHeight w:val="1240"/>
                    </w:trPr>
                    <w:tc>
                      <w:tcPr>
                        <w:tcW w:w="411" w:type="dxa"/>
                      </w:tcPr>
                      <w:p w:rsidR="00182367" w:rsidRDefault="001649AD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137" w:type="dxa"/>
                        <w:gridSpan w:val="3"/>
                      </w:tcPr>
                      <w:p w:rsidR="00182367" w:rsidRDefault="001649AD">
                        <w:pPr>
                          <w:pStyle w:val="TableParagraph"/>
                          <w:ind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022" w:type="dxa"/>
                        <w:gridSpan w:val="3"/>
                      </w:tcPr>
                      <w:p w:rsidR="00182367" w:rsidRDefault="001649AD">
                        <w:pPr>
                          <w:pStyle w:val="TableParagraph"/>
                          <w:ind w:left="71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3276/5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Вимог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оформлення заяв та рішень у сфері державної 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обтяжень»,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зареєстрований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Міністерстві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      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 листопада 2016 року 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1504/29634</w:t>
                        </w:r>
                      </w:p>
                    </w:tc>
                  </w:tr>
                  <w:tr w:rsidR="00182367" w:rsidTr="00DB1C9C">
                    <w:trPr>
                      <w:trHeight w:val="271"/>
                    </w:trPr>
                    <w:tc>
                      <w:tcPr>
                        <w:tcW w:w="9571" w:type="dxa"/>
                        <w:gridSpan w:val="7"/>
                      </w:tcPr>
                      <w:p w:rsidR="00182367" w:rsidRDefault="001649AD">
                        <w:pPr>
                          <w:pStyle w:val="TableParagraph"/>
                          <w:ind w:left="2418" w:right="23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182367" w:rsidTr="00DB1C9C">
                    <w:trPr>
                      <w:trHeight w:val="465"/>
                    </w:trPr>
                    <w:tc>
                      <w:tcPr>
                        <w:tcW w:w="411" w:type="dxa"/>
                      </w:tcPr>
                      <w:p w:rsidR="00182367" w:rsidRDefault="001649AD">
                        <w:pPr>
                          <w:pStyle w:val="TableParagraph"/>
                          <w:ind w:left="141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  <w:p w:rsidR="00182367" w:rsidRDefault="00182367">
                        <w:pPr>
                          <w:pStyle w:val="TableParagraph"/>
                          <w:spacing w:before="205" w:line="106" w:lineRule="exact"/>
                          <w:ind w:left="45" w:right="-8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37" w:type="dxa"/>
                        <w:gridSpan w:val="3"/>
                      </w:tcPr>
                      <w:p w:rsidR="00182367" w:rsidRDefault="001649AD">
                        <w:pPr>
                          <w:pStyle w:val="TableParagraph"/>
                          <w:ind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Підстава для 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  <w:p w:rsidR="00182367" w:rsidRDefault="00182367">
                        <w:pPr>
                          <w:pStyle w:val="TableParagraph"/>
                          <w:spacing w:before="0" w:line="35" w:lineRule="exact"/>
                          <w:ind w:left="61" w:right="0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22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182367" w:rsidRDefault="001649AD">
                        <w:pPr>
                          <w:pStyle w:val="TableParagraph"/>
                          <w:ind w:left="258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заявника або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уповноваженої особи</w:t>
                        </w:r>
                      </w:p>
                      <w:p w:rsidR="007117B0" w:rsidRDefault="007117B0">
                        <w:pPr>
                          <w:pStyle w:val="TableParagraph"/>
                          <w:ind w:left="258" w:right="0"/>
                          <w:rPr>
                            <w:sz w:val="24"/>
                          </w:rPr>
                        </w:pPr>
                      </w:p>
                      <w:p w:rsidR="007117B0" w:rsidRDefault="007117B0">
                        <w:pPr>
                          <w:pStyle w:val="TableParagraph"/>
                          <w:ind w:left="258" w:right="0"/>
                          <w:rPr>
                            <w:sz w:val="24"/>
                          </w:rPr>
                        </w:pPr>
                      </w:p>
                      <w:p w:rsidR="007117B0" w:rsidRDefault="007117B0">
                        <w:pPr>
                          <w:pStyle w:val="TableParagraph"/>
                          <w:ind w:left="258" w:right="0"/>
                          <w:rPr>
                            <w:sz w:val="24"/>
                          </w:rPr>
                        </w:pPr>
                      </w:p>
                      <w:p w:rsidR="007117B0" w:rsidRDefault="007117B0">
                        <w:pPr>
                          <w:pStyle w:val="TableParagraph"/>
                          <w:ind w:left="258" w:right="0"/>
                          <w:rPr>
                            <w:sz w:val="24"/>
                          </w:rPr>
                        </w:pPr>
                      </w:p>
                      <w:p w:rsidR="007117B0" w:rsidRDefault="007117B0">
                        <w:pPr>
                          <w:pStyle w:val="TableParagraph"/>
                          <w:ind w:left="258" w:righ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82367" w:rsidRDefault="00182367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pStyle w:val="a3"/>
        <w:rPr>
          <w:sz w:val="22"/>
        </w:rPr>
      </w:pPr>
    </w:p>
    <w:p w:rsidR="00182367" w:rsidRDefault="00182367">
      <w:pPr>
        <w:ind w:left="1570"/>
        <w:rPr>
          <w:sz w:val="14"/>
        </w:rPr>
      </w:pPr>
    </w:p>
    <w:p w:rsidR="00182367" w:rsidRDefault="00182367" w:rsidP="001B75D9">
      <w:pPr>
        <w:pBdr>
          <w:bottom w:val="single" w:sz="4" w:space="1" w:color="auto"/>
        </w:pBdr>
        <w:spacing w:line="200" w:lineRule="exact"/>
        <w:rPr>
          <w:sz w:val="18"/>
        </w:rPr>
        <w:sectPr w:rsidR="00182367" w:rsidSect="00C045D2">
          <w:type w:val="continuous"/>
          <w:pgSz w:w="11910" w:h="16840"/>
          <w:pgMar w:top="568" w:right="380" w:bottom="0" w:left="0" w:header="708" w:footer="708" w:gutter="0"/>
          <w:cols w:space="720"/>
        </w:sectPr>
      </w:pPr>
    </w:p>
    <w:p w:rsidR="00182367" w:rsidRDefault="00182367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78"/>
        <w:gridCol w:w="5894"/>
      </w:tblGrid>
      <w:tr w:rsidR="00182367" w:rsidTr="007117B0">
        <w:trPr>
          <w:trHeight w:val="3145"/>
        </w:trPr>
        <w:tc>
          <w:tcPr>
            <w:tcW w:w="425" w:type="dxa"/>
          </w:tcPr>
          <w:p w:rsidR="00182367" w:rsidRDefault="00182367">
            <w:pPr>
              <w:pStyle w:val="TableParagraph"/>
              <w:spacing w:before="9"/>
              <w:ind w:left="0" w:right="0"/>
              <w:rPr>
                <w:sz w:val="28"/>
              </w:rPr>
            </w:pPr>
          </w:p>
          <w:p w:rsidR="00182367" w:rsidRDefault="001649AD">
            <w:pPr>
              <w:pStyle w:val="TableParagraph"/>
              <w:spacing w:before="0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8" w:type="dxa"/>
          </w:tcPr>
          <w:p w:rsidR="00182367" w:rsidRDefault="00182367">
            <w:pPr>
              <w:pStyle w:val="TableParagraph"/>
              <w:spacing w:before="9"/>
              <w:ind w:left="0" w:right="0"/>
              <w:rPr>
                <w:sz w:val="28"/>
              </w:rPr>
            </w:pPr>
          </w:p>
          <w:p w:rsidR="00182367" w:rsidRDefault="001649AD">
            <w:pPr>
              <w:pStyle w:val="TableParagraph"/>
              <w:spacing w:before="0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5894" w:type="dxa"/>
          </w:tcPr>
          <w:p w:rsidR="00182367" w:rsidRDefault="001649AD">
            <w:pPr>
              <w:pStyle w:val="TableParagraph"/>
              <w:spacing w:before="55"/>
              <w:ind w:left="354" w:right="0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182367" w:rsidRDefault="001649AD">
            <w:pPr>
              <w:pStyle w:val="TableParagraph"/>
              <w:spacing w:before="0"/>
              <w:ind w:right="34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збору;</w:t>
            </w:r>
          </w:p>
          <w:p w:rsidR="00182367" w:rsidRDefault="001649AD">
            <w:pPr>
              <w:pStyle w:val="TableParagraph"/>
              <w:spacing w:before="0"/>
              <w:ind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документи, передбачені статтею 27 Закону України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 обтяжень» та Порядком державної реєстрації 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№ 1127 «Про державну реєстрацію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</w:t>
            </w:r>
          </w:p>
        </w:tc>
      </w:tr>
      <w:tr w:rsidR="00182367" w:rsidTr="007117B0">
        <w:trPr>
          <w:trHeight w:val="942"/>
        </w:trPr>
        <w:tc>
          <w:tcPr>
            <w:tcW w:w="425" w:type="dxa"/>
          </w:tcPr>
          <w:p w:rsidR="00182367" w:rsidRDefault="001649AD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78" w:type="dxa"/>
          </w:tcPr>
          <w:p w:rsidR="00182367" w:rsidRDefault="001649AD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5894" w:type="dxa"/>
          </w:tcPr>
          <w:p w:rsidR="00182367" w:rsidRDefault="001649AD">
            <w:pPr>
              <w:pStyle w:val="TableParagraph"/>
              <w:ind w:right="30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</w:p>
        </w:tc>
      </w:tr>
      <w:tr w:rsidR="00182367" w:rsidTr="007117B0">
        <w:trPr>
          <w:trHeight w:val="1218"/>
        </w:trPr>
        <w:tc>
          <w:tcPr>
            <w:tcW w:w="425" w:type="dxa"/>
          </w:tcPr>
          <w:p w:rsidR="00182367" w:rsidRDefault="001649AD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78" w:type="dxa"/>
          </w:tcPr>
          <w:p w:rsidR="00182367" w:rsidRDefault="001649AD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5894" w:type="dxa"/>
          </w:tcPr>
          <w:p w:rsidR="00182367" w:rsidRDefault="001649AD">
            <w:pPr>
              <w:pStyle w:val="TableParagraph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 передбачених статтею 34 Закону 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</w:p>
        </w:tc>
      </w:tr>
      <w:tr w:rsidR="00182367" w:rsidTr="007117B0">
        <w:trPr>
          <w:trHeight w:val="666"/>
        </w:trPr>
        <w:tc>
          <w:tcPr>
            <w:tcW w:w="425" w:type="dxa"/>
          </w:tcPr>
          <w:p w:rsidR="00182367" w:rsidRDefault="001649AD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78" w:type="dxa"/>
          </w:tcPr>
          <w:p w:rsidR="00182367" w:rsidRDefault="001649AD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5894" w:type="dxa"/>
          </w:tcPr>
          <w:p w:rsidR="00182367" w:rsidRDefault="001649AD">
            <w:pPr>
              <w:pStyle w:val="TableParagraph"/>
              <w:ind w:right="27" w:firstLine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182367" w:rsidTr="007117B0">
        <w:trPr>
          <w:trHeight w:val="3702"/>
        </w:trPr>
        <w:tc>
          <w:tcPr>
            <w:tcW w:w="425" w:type="dxa"/>
          </w:tcPr>
          <w:p w:rsidR="00182367" w:rsidRDefault="001649AD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78" w:type="dxa"/>
          </w:tcPr>
          <w:p w:rsidR="00182367" w:rsidRDefault="001649AD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5894" w:type="dxa"/>
          </w:tcPr>
          <w:p w:rsidR="00182367" w:rsidRDefault="001649AD">
            <w:pPr>
              <w:pStyle w:val="TableParagraph"/>
              <w:numPr>
                <w:ilvl w:val="0"/>
                <w:numId w:val="4"/>
              </w:numPr>
              <w:tabs>
                <w:tab w:val="left" w:pos="736"/>
              </w:tabs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:rsidR="00182367" w:rsidRDefault="001649AD">
            <w:pPr>
              <w:pStyle w:val="TableParagraph"/>
              <w:numPr>
                <w:ilvl w:val="0"/>
                <w:numId w:val="4"/>
              </w:numPr>
              <w:tabs>
                <w:tab w:val="left" w:pos="646"/>
              </w:tabs>
              <w:spacing w:before="0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реєстратором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порядку,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визначеному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пункті 3 частини третьої статті 10 Закону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 інформації про зареєстровані до 01 січня 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182367" w:rsidRDefault="001649AD">
            <w:pPr>
              <w:pStyle w:val="TableParagraph"/>
              <w:numPr>
                <w:ilvl w:val="0"/>
                <w:numId w:val="4"/>
              </w:numPr>
              <w:tabs>
                <w:tab w:val="left" w:pos="632"/>
              </w:tabs>
              <w:spacing w:before="0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направлення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судового рішення</w:t>
            </w:r>
          </w:p>
        </w:tc>
      </w:tr>
      <w:tr w:rsidR="00182367" w:rsidTr="007117B0">
        <w:trPr>
          <w:trHeight w:val="4530"/>
        </w:trPr>
        <w:tc>
          <w:tcPr>
            <w:tcW w:w="425" w:type="dxa"/>
          </w:tcPr>
          <w:p w:rsidR="00182367" w:rsidRDefault="001649AD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78" w:type="dxa"/>
          </w:tcPr>
          <w:p w:rsidR="00182367" w:rsidRDefault="001649AD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5894" w:type="dxa"/>
          </w:tcPr>
          <w:p w:rsidR="00182367" w:rsidRDefault="001649AD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заявлене обтяження не підлягає державній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Закону України «Про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182367" w:rsidRDefault="001649AD">
            <w:pPr>
              <w:pStyle w:val="TableParagraph"/>
              <w:numPr>
                <w:ilvl w:val="0"/>
                <w:numId w:val="3"/>
              </w:numPr>
              <w:tabs>
                <w:tab w:val="left" w:pos="667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182367" w:rsidRDefault="001649AD">
            <w:pPr>
              <w:pStyle w:val="TableParagraph"/>
              <w:numPr>
                <w:ilvl w:val="0"/>
                <w:numId w:val="3"/>
              </w:numPr>
              <w:tabs>
                <w:tab w:val="left" w:pos="703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 Законом України «Про державну 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182367" w:rsidRDefault="001649AD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 або припинення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182367" w:rsidRDefault="001649AD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 речовими правами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обтяженнями;</w:t>
            </w:r>
          </w:p>
          <w:p w:rsidR="00182367" w:rsidRDefault="001649AD">
            <w:pPr>
              <w:pStyle w:val="TableParagraph"/>
              <w:numPr>
                <w:ilvl w:val="0"/>
                <w:numId w:val="3"/>
              </w:numPr>
              <w:tabs>
                <w:tab w:val="left" w:pos="588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</w:tc>
      </w:tr>
    </w:tbl>
    <w:p w:rsidR="00182367" w:rsidRDefault="00182367">
      <w:pPr>
        <w:jc w:val="both"/>
        <w:rPr>
          <w:sz w:val="24"/>
        </w:rPr>
        <w:sectPr w:rsidR="00182367">
          <w:headerReference w:type="default" r:id="rId10"/>
          <w:pgSz w:w="11910" w:h="16840"/>
          <w:pgMar w:top="1040" w:right="380" w:bottom="280" w:left="0" w:header="436" w:footer="0" w:gutter="0"/>
          <w:pgNumType w:start="2"/>
          <w:cols w:space="720"/>
        </w:sectPr>
      </w:pPr>
    </w:p>
    <w:p w:rsidR="00182367" w:rsidRDefault="00182367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182367">
        <w:trPr>
          <w:trHeight w:val="4249"/>
        </w:trPr>
        <w:tc>
          <w:tcPr>
            <w:tcW w:w="402" w:type="dxa"/>
          </w:tcPr>
          <w:p w:rsidR="00182367" w:rsidRDefault="00182367">
            <w:pPr>
              <w:pStyle w:val="TableParagraph"/>
              <w:spacing w:before="0"/>
              <w:ind w:left="0" w:right="0"/>
            </w:pPr>
          </w:p>
        </w:tc>
        <w:tc>
          <w:tcPr>
            <w:tcW w:w="3058" w:type="dxa"/>
          </w:tcPr>
          <w:p w:rsidR="00182367" w:rsidRDefault="00182367">
            <w:pPr>
              <w:pStyle w:val="TableParagraph"/>
              <w:spacing w:before="0"/>
              <w:ind w:left="0" w:right="0"/>
            </w:pPr>
          </w:p>
        </w:tc>
        <w:tc>
          <w:tcPr>
            <w:tcW w:w="6242" w:type="dxa"/>
          </w:tcPr>
          <w:p w:rsidR="00182367" w:rsidRDefault="001649AD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</w:tabs>
              <w:spacing w:before="55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правонабувача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правонабувачем</w:t>
            </w:r>
            <w:proofErr w:type="spellEnd"/>
            <w:r>
              <w:rPr>
                <w:sz w:val="24"/>
              </w:rPr>
              <w:t>;</w:t>
            </w:r>
          </w:p>
          <w:p w:rsidR="00182367" w:rsidRDefault="001649AD">
            <w:pPr>
              <w:pStyle w:val="TableParagraph"/>
              <w:numPr>
                <w:ilvl w:val="0"/>
                <w:numId w:val="2"/>
              </w:numPr>
              <w:tabs>
                <w:tab w:val="left" w:pos="859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строку,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усунені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обставини,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прийняття рішення про зупинення розгляду заяви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 прав;</w:t>
            </w:r>
          </w:p>
          <w:p w:rsidR="00182367" w:rsidRDefault="001649AD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до неналежного суб’єкта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:rsidR="00182367" w:rsidRDefault="001649AD">
            <w:pPr>
              <w:pStyle w:val="TableParagraph"/>
              <w:numPr>
                <w:ilvl w:val="0"/>
                <w:numId w:val="2"/>
              </w:numPr>
              <w:tabs>
                <w:tab w:val="left" w:pos="597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 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182367">
        <w:trPr>
          <w:trHeight w:val="3150"/>
        </w:trPr>
        <w:tc>
          <w:tcPr>
            <w:tcW w:w="402" w:type="dxa"/>
          </w:tcPr>
          <w:p w:rsidR="00182367" w:rsidRDefault="001649AD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182367" w:rsidRDefault="001649AD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182367" w:rsidRDefault="001649AD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ind w:hanging="240"/>
              <w:jc w:val="both"/>
              <w:rPr>
                <w:sz w:val="24"/>
              </w:rPr>
            </w:pPr>
            <w:r>
              <w:rPr>
                <w:sz w:val="24"/>
              </w:rPr>
              <w:t>прийняття рішення про державну реєстрацію прав;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</w:p>
          <w:p w:rsidR="00182367" w:rsidRDefault="001649AD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 відповідних відомостей про обтяження, про 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суб’єктів цих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182367" w:rsidRDefault="001649AD">
            <w:pPr>
              <w:pStyle w:val="TableParagraph"/>
              <w:spacing w:before="0"/>
              <w:ind w:firstLine="457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182367" w:rsidRDefault="001649AD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spacing w:before="0"/>
              <w:ind w:left="62" w:firstLine="217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  <w:tr w:rsidR="00182367">
        <w:trPr>
          <w:trHeight w:val="942"/>
        </w:trPr>
        <w:tc>
          <w:tcPr>
            <w:tcW w:w="402" w:type="dxa"/>
          </w:tcPr>
          <w:p w:rsidR="00182367" w:rsidRDefault="001649AD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182367" w:rsidRDefault="001649AD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182367" w:rsidRDefault="001649AD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182367" w:rsidRDefault="00D13EEE">
            <w:pPr>
              <w:pStyle w:val="TableParagraph"/>
              <w:spacing w:before="0"/>
              <w:ind w:left="279" w:right="0"/>
              <w:rPr>
                <w:sz w:val="24"/>
              </w:rPr>
            </w:pPr>
            <w:r>
              <w:rPr>
                <w:sz w:val="24"/>
              </w:rPr>
              <w:t>веб 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182367" w:rsidRDefault="001649AD">
      <w:pPr>
        <w:pStyle w:val="a3"/>
        <w:ind w:left="1701"/>
      </w:pPr>
      <w:r>
        <w:t>*Після</w:t>
      </w:r>
      <w:r>
        <w:rPr>
          <w:spacing w:val="-2"/>
        </w:rPr>
        <w:t xml:space="preserve"> </w:t>
      </w:r>
      <w:r>
        <w:t>доопрацювання</w:t>
      </w:r>
      <w:r>
        <w:rPr>
          <w:spacing w:val="-1"/>
        </w:rPr>
        <w:t xml:space="preserve"> </w:t>
      </w:r>
      <w:r>
        <w:t>порталу</w:t>
      </w:r>
      <w:r>
        <w:rPr>
          <w:spacing w:val="-3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сервісів,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</w:t>
      </w:r>
    </w:p>
    <w:p w:rsidR="00182367" w:rsidRDefault="00182367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</w:p>
    <w:p w:rsidR="00DC717E" w:rsidRDefault="00DC717E" w:rsidP="00DC717E">
      <w:pPr>
        <w:pStyle w:val="a3"/>
        <w:ind w:left="567"/>
        <w:rPr>
          <w:sz w:val="18"/>
        </w:rPr>
      </w:pPr>
      <w:bookmarkStart w:id="0" w:name="_GoBack"/>
      <w:bookmarkEnd w:id="0"/>
    </w:p>
    <w:sectPr w:rsidR="00DC717E">
      <w:pgSz w:w="11910" w:h="16840"/>
      <w:pgMar w:top="1040" w:right="38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45" w:rsidRDefault="00517C45">
      <w:r>
        <w:separator/>
      </w:r>
    </w:p>
  </w:endnote>
  <w:endnote w:type="continuationSeparator" w:id="0">
    <w:p w:rsidR="00517C45" w:rsidRDefault="0051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45" w:rsidRDefault="00517C45">
      <w:r>
        <w:separator/>
      </w:r>
    </w:p>
  </w:footnote>
  <w:footnote w:type="continuationSeparator" w:id="0">
    <w:p w:rsidR="00517C45" w:rsidRDefault="00517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67" w:rsidRDefault="00C045D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752;mso-position-horizontal-relative:page;mso-position-vertical-relative:page" filled="f" stroked="f">
          <v:textbox inset="0,0,0,0">
            <w:txbxContent>
              <w:p w:rsidR="00182367" w:rsidRDefault="001649A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45D2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06"/>
    <w:multiLevelType w:val="hybridMultilevel"/>
    <w:tmpl w:val="A15AA2A6"/>
    <w:lvl w:ilvl="0" w:tplc="46C081E2">
      <w:start w:val="1"/>
      <w:numFmt w:val="decimal"/>
      <w:lvlText w:val="%1)"/>
      <w:lvlJc w:val="left"/>
      <w:pPr>
        <w:ind w:left="62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0A5F7E">
      <w:numFmt w:val="bullet"/>
      <w:lvlText w:val="•"/>
      <w:lvlJc w:val="left"/>
      <w:pPr>
        <w:ind w:left="676" w:hanging="304"/>
      </w:pPr>
      <w:rPr>
        <w:rFonts w:hint="default"/>
        <w:lang w:val="uk-UA" w:eastAsia="en-US" w:bidi="ar-SA"/>
      </w:rPr>
    </w:lvl>
    <w:lvl w:ilvl="2" w:tplc="F35CAFC0">
      <w:numFmt w:val="bullet"/>
      <w:lvlText w:val="•"/>
      <w:lvlJc w:val="left"/>
      <w:pPr>
        <w:ind w:left="1292" w:hanging="304"/>
      </w:pPr>
      <w:rPr>
        <w:rFonts w:hint="default"/>
        <w:lang w:val="uk-UA" w:eastAsia="en-US" w:bidi="ar-SA"/>
      </w:rPr>
    </w:lvl>
    <w:lvl w:ilvl="3" w:tplc="EE90C8E4">
      <w:numFmt w:val="bullet"/>
      <w:lvlText w:val="•"/>
      <w:lvlJc w:val="left"/>
      <w:pPr>
        <w:ind w:left="1908" w:hanging="304"/>
      </w:pPr>
      <w:rPr>
        <w:rFonts w:hint="default"/>
        <w:lang w:val="uk-UA" w:eastAsia="en-US" w:bidi="ar-SA"/>
      </w:rPr>
    </w:lvl>
    <w:lvl w:ilvl="4" w:tplc="8584B0B6">
      <w:numFmt w:val="bullet"/>
      <w:lvlText w:val="•"/>
      <w:lvlJc w:val="left"/>
      <w:pPr>
        <w:ind w:left="2524" w:hanging="304"/>
      </w:pPr>
      <w:rPr>
        <w:rFonts w:hint="default"/>
        <w:lang w:val="uk-UA" w:eastAsia="en-US" w:bidi="ar-SA"/>
      </w:rPr>
    </w:lvl>
    <w:lvl w:ilvl="5" w:tplc="B686E56C">
      <w:numFmt w:val="bullet"/>
      <w:lvlText w:val="•"/>
      <w:lvlJc w:val="left"/>
      <w:pPr>
        <w:ind w:left="3141" w:hanging="304"/>
      </w:pPr>
      <w:rPr>
        <w:rFonts w:hint="default"/>
        <w:lang w:val="uk-UA" w:eastAsia="en-US" w:bidi="ar-SA"/>
      </w:rPr>
    </w:lvl>
    <w:lvl w:ilvl="6" w:tplc="126C2284">
      <w:numFmt w:val="bullet"/>
      <w:lvlText w:val="•"/>
      <w:lvlJc w:val="left"/>
      <w:pPr>
        <w:ind w:left="3757" w:hanging="304"/>
      </w:pPr>
      <w:rPr>
        <w:rFonts w:hint="default"/>
        <w:lang w:val="uk-UA" w:eastAsia="en-US" w:bidi="ar-SA"/>
      </w:rPr>
    </w:lvl>
    <w:lvl w:ilvl="7" w:tplc="A3184D20">
      <w:numFmt w:val="bullet"/>
      <w:lvlText w:val="•"/>
      <w:lvlJc w:val="left"/>
      <w:pPr>
        <w:ind w:left="4373" w:hanging="304"/>
      </w:pPr>
      <w:rPr>
        <w:rFonts w:hint="default"/>
        <w:lang w:val="uk-UA" w:eastAsia="en-US" w:bidi="ar-SA"/>
      </w:rPr>
    </w:lvl>
    <w:lvl w:ilvl="8" w:tplc="1D28DE8A">
      <w:numFmt w:val="bullet"/>
      <w:lvlText w:val="•"/>
      <w:lvlJc w:val="left"/>
      <w:pPr>
        <w:ind w:left="4989" w:hanging="304"/>
      </w:pPr>
      <w:rPr>
        <w:rFonts w:hint="default"/>
        <w:lang w:val="uk-UA" w:eastAsia="en-US" w:bidi="ar-SA"/>
      </w:rPr>
    </w:lvl>
  </w:abstractNum>
  <w:abstractNum w:abstractNumId="1">
    <w:nsid w:val="0A771FA9"/>
    <w:multiLevelType w:val="hybridMultilevel"/>
    <w:tmpl w:val="8B744A5C"/>
    <w:lvl w:ilvl="0" w:tplc="3F225D28">
      <w:start w:val="7"/>
      <w:numFmt w:val="decimal"/>
      <w:lvlText w:val="%1)"/>
      <w:lvlJc w:val="left"/>
      <w:pPr>
        <w:ind w:left="62" w:hanging="4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DE0383E">
      <w:numFmt w:val="bullet"/>
      <w:lvlText w:val="•"/>
      <w:lvlJc w:val="left"/>
      <w:pPr>
        <w:ind w:left="676" w:hanging="405"/>
      </w:pPr>
      <w:rPr>
        <w:rFonts w:hint="default"/>
        <w:lang w:val="uk-UA" w:eastAsia="en-US" w:bidi="ar-SA"/>
      </w:rPr>
    </w:lvl>
    <w:lvl w:ilvl="2" w:tplc="0CF4590C">
      <w:numFmt w:val="bullet"/>
      <w:lvlText w:val="•"/>
      <w:lvlJc w:val="left"/>
      <w:pPr>
        <w:ind w:left="1292" w:hanging="405"/>
      </w:pPr>
      <w:rPr>
        <w:rFonts w:hint="default"/>
        <w:lang w:val="uk-UA" w:eastAsia="en-US" w:bidi="ar-SA"/>
      </w:rPr>
    </w:lvl>
    <w:lvl w:ilvl="3" w:tplc="A7FA9D96">
      <w:numFmt w:val="bullet"/>
      <w:lvlText w:val="•"/>
      <w:lvlJc w:val="left"/>
      <w:pPr>
        <w:ind w:left="1908" w:hanging="405"/>
      </w:pPr>
      <w:rPr>
        <w:rFonts w:hint="default"/>
        <w:lang w:val="uk-UA" w:eastAsia="en-US" w:bidi="ar-SA"/>
      </w:rPr>
    </w:lvl>
    <w:lvl w:ilvl="4" w:tplc="0B24B35A">
      <w:numFmt w:val="bullet"/>
      <w:lvlText w:val="•"/>
      <w:lvlJc w:val="left"/>
      <w:pPr>
        <w:ind w:left="2524" w:hanging="405"/>
      </w:pPr>
      <w:rPr>
        <w:rFonts w:hint="default"/>
        <w:lang w:val="uk-UA" w:eastAsia="en-US" w:bidi="ar-SA"/>
      </w:rPr>
    </w:lvl>
    <w:lvl w:ilvl="5" w:tplc="052A8CB2">
      <w:numFmt w:val="bullet"/>
      <w:lvlText w:val="•"/>
      <w:lvlJc w:val="left"/>
      <w:pPr>
        <w:ind w:left="3141" w:hanging="405"/>
      </w:pPr>
      <w:rPr>
        <w:rFonts w:hint="default"/>
        <w:lang w:val="uk-UA" w:eastAsia="en-US" w:bidi="ar-SA"/>
      </w:rPr>
    </w:lvl>
    <w:lvl w:ilvl="6" w:tplc="1E90BFD0">
      <w:numFmt w:val="bullet"/>
      <w:lvlText w:val="•"/>
      <w:lvlJc w:val="left"/>
      <w:pPr>
        <w:ind w:left="3757" w:hanging="405"/>
      </w:pPr>
      <w:rPr>
        <w:rFonts w:hint="default"/>
        <w:lang w:val="uk-UA" w:eastAsia="en-US" w:bidi="ar-SA"/>
      </w:rPr>
    </w:lvl>
    <w:lvl w:ilvl="7" w:tplc="3D9E5F5C">
      <w:numFmt w:val="bullet"/>
      <w:lvlText w:val="•"/>
      <w:lvlJc w:val="left"/>
      <w:pPr>
        <w:ind w:left="4373" w:hanging="405"/>
      </w:pPr>
      <w:rPr>
        <w:rFonts w:hint="default"/>
        <w:lang w:val="uk-UA" w:eastAsia="en-US" w:bidi="ar-SA"/>
      </w:rPr>
    </w:lvl>
    <w:lvl w:ilvl="8" w:tplc="D9ECE4C2">
      <w:numFmt w:val="bullet"/>
      <w:lvlText w:val="•"/>
      <w:lvlJc w:val="left"/>
      <w:pPr>
        <w:ind w:left="4989" w:hanging="405"/>
      </w:pPr>
      <w:rPr>
        <w:rFonts w:hint="default"/>
        <w:lang w:val="uk-UA" w:eastAsia="en-US" w:bidi="ar-SA"/>
      </w:rPr>
    </w:lvl>
  </w:abstractNum>
  <w:abstractNum w:abstractNumId="2">
    <w:nsid w:val="2A05416D"/>
    <w:multiLevelType w:val="hybridMultilevel"/>
    <w:tmpl w:val="638ECCB0"/>
    <w:lvl w:ilvl="0" w:tplc="140C5D3C">
      <w:start w:val="1"/>
      <w:numFmt w:val="decimal"/>
      <w:lvlText w:val="%1)"/>
      <w:lvlJc w:val="left"/>
      <w:pPr>
        <w:ind w:left="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C0640AA">
      <w:numFmt w:val="bullet"/>
      <w:lvlText w:val="•"/>
      <w:lvlJc w:val="left"/>
      <w:pPr>
        <w:ind w:left="676" w:hanging="456"/>
      </w:pPr>
      <w:rPr>
        <w:rFonts w:hint="default"/>
        <w:lang w:val="uk-UA" w:eastAsia="en-US" w:bidi="ar-SA"/>
      </w:rPr>
    </w:lvl>
    <w:lvl w:ilvl="2" w:tplc="0CAEBBEA">
      <w:numFmt w:val="bullet"/>
      <w:lvlText w:val="•"/>
      <w:lvlJc w:val="left"/>
      <w:pPr>
        <w:ind w:left="1292" w:hanging="456"/>
      </w:pPr>
      <w:rPr>
        <w:rFonts w:hint="default"/>
        <w:lang w:val="uk-UA" w:eastAsia="en-US" w:bidi="ar-SA"/>
      </w:rPr>
    </w:lvl>
    <w:lvl w:ilvl="3" w:tplc="ABAED4C0">
      <w:numFmt w:val="bullet"/>
      <w:lvlText w:val="•"/>
      <w:lvlJc w:val="left"/>
      <w:pPr>
        <w:ind w:left="1908" w:hanging="456"/>
      </w:pPr>
      <w:rPr>
        <w:rFonts w:hint="default"/>
        <w:lang w:val="uk-UA" w:eastAsia="en-US" w:bidi="ar-SA"/>
      </w:rPr>
    </w:lvl>
    <w:lvl w:ilvl="4" w:tplc="5004057E">
      <w:numFmt w:val="bullet"/>
      <w:lvlText w:val="•"/>
      <w:lvlJc w:val="left"/>
      <w:pPr>
        <w:ind w:left="2524" w:hanging="456"/>
      </w:pPr>
      <w:rPr>
        <w:rFonts w:hint="default"/>
        <w:lang w:val="uk-UA" w:eastAsia="en-US" w:bidi="ar-SA"/>
      </w:rPr>
    </w:lvl>
    <w:lvl w:ilvl="5" w:tplc="0B20334A">
      <w:numFmt w:val="bullet"/>
      <w:lvlText w:val="•"/>
      <w:lvlJc w:val="left"/>
      <w:pPr>
        <w:ind w:left="3141" w:hanging="456"/>
      </w:pPr>
      <w:rPr>
        <w:rFonts w:hint="default"/>
        <w:lang w:val="uk-UA" w:eastAsia="en-US" w:bidi="ar-SA"/>
      </w:rPr>
    </w:lvl>
    <w:lvl w:ilvl="6" w:tplc="0104303C">
      <w:numFmt w:val="bullet"/>
      <w:lvlText w:val="•"/>
      <w:lvlJc w:val="left"/>
      <w:pPr>
        <w:ind w:left="3757" w:hanging="456"/>
      </w:pPr>
      <w:rPr>
        <w:rFonts w:hint="default"/>
        <w:lang w:val="uk-UA" w:eastAsia="en-US" w:bidi="ar-SA"/>
      </w:rPr>
    </w:lvl>
    <w:lvl w:ilvl="7" w:tplc="E004862C">
      <w:numFmt w:val="bullet"/>
      <w:lvlText w:val="•"/>
      <w:lvlJc w:val="left"/>
      <w:pPr>
        <w:ind w:left="4373" w:hanging="456"/>
      </w:pPr>
      <w:rPr>
        <w:rFonts w:hint="default"/>
        <w:lang w:val="uk-UA" w:eastAsia="en-US" w:bidi="ar-SA"/>
      </w:rPr>
    </w:lvl>
    <w:lvl w:ilvl="8" w:tplc="E4A0794C">
      <w:numFmt w:val="bullet"/>
      <w:lvlText w:val="•"/>
      <w:lvlJc w:val="left"/>
      <w:pPr>
        <w:ind w:left="4989" w:hanging="456"/>
      </w:pPr>
      <w:rPr>
        <w:rFonts w:hint="default"/>
        <w:lang w:val="uk-UA" w:eastAsia="en-US" w:bidi="ar-SA"/>
      </w:rPr>
    </w:lvl>
  </w:abstractNum>
  <w:abstractNum w:abstractNumId="3">
    <w:nsid w:val="57EA78AB"/>
    <w:multiLevelType w:val="hybridMultilevel"/>
    <w:tmpl w:val="17A44EC4"/>
    <w:lvl w:ilvl="0" w:tplc="3A7E81B0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3E779E">
      <w:numFmt w:val="bullet"/>
      <w:lvlText w:val="•"/>
      <w:lvlJc w:val="left"/>
      <w:pPr>
        <w:ind w:left="1090" w:hanging="260"/>
      </w:pPr>
      <w:rPr>
        <w:rFonts w:hint="default"/>
        <w:lang w:val="uk-UA" w:eastAsia="en-US" w:bidi="ar-SA"/>
      </w:rPr>
    </w:lvl>
    <w:lvl w:ilvl="2" w:tplc="7AD814BA">
      <w:numFmt w:val="bullet"/>
      <w:lvlText w:val="•"/>
      <w:lvlJc w:val="left"/>
      <w:pPr>
        <w:ind w:left="1660" w:hanging="260"/>
      </w:pPr>
      <w:rPr>
        <w:rFonts w:hint="default"/>
        <w:lang w:val="uk-UA" w:eastAsia="en-US" w:bidi="ar-SA"/>
      </w:rPr>
    </w:lvl>
    <w:lvl w:ilvl="3" w:tplc="8E361D4E">
      <w:numFmt w:val="bullet"/>
      <w:lvlText w:val="•"/>
      <w:lvlJc w:val="left"/>
      <w:pPr>
        <w:ind w:left="2230" w:hanging="260"/>
      </w:pPr>
      <w:rPr>
        <w:rFonts w:hint="default"/>
        <w:lang w:val="uk-UA" w:eastAsia="en-US" w:bidi="ar-SA"/>
      </w:rPr>
    </w:lvl>
    <w:lvl w:ilvl="4" w:tplc="78F02BE8">
      <w:numFmt w:val="bullet"/>
      <w:lvlText w:val="•"/>
      <w:lvlJc w:val="left"/>
      <w:pPr>
        <w:ind w:left="2800" w:hanging="260"/>
      </w:pPr>
      <w:rPr>
        <w:rFonts w:hint="default"/>
        <w:lang w:val="uk-UA" w:eastAsia="en-US" w:bidi="ar-SA"/>
      </w:rPr>
    </w:lvl>
    <w:lvl w:ilvl="5" w:tplc="B5B2F294">
      <w:numFmt w:val="bullet"/>
      <w:lvlText w:val="•"/>
      <w:lvlJc w:val="left"/>
      <w:pPr>
        <w:ind w:left="3371" w:hanging="260"/>
      </w:pPr>
      <w:rPr>
        <w:rFonts w:hint="default"/>
        <w:lang w:val="uk-UA" w:eastAsia="en-US" w:bidi="ar-SA"/>
      </w:rPr>
    </w:lvl>
    <w:lvl w:ilvl="6" w:tplc="BDB425B0">
      <w:numFmt w:val="bullet"/>
      <w:lvlText w:val="•"/>
      <w:lvlJc w:val="left"/>
      <w:pPr>
        <w:ind w:left="3941" w:hanging="260"/>
      </w:pPr>
      <w:rPr>
        <w:rFonts w:hint="default"/>
        <w:lang w:val="uk-UA" w:eastAsia="en-US" w:bidi="ar-SA"/>
      </w:rPr>
    </w:lvl>
    <w:lvl w:ilvl="7" w:tplc="373E9F94">
      <w:numFmt w:val="bullet"/>
      <w:lvlText w:val="•"/>
      <w:lvlJc w:val="left"/>
      <w:pPr>
        <w:ind w:left="4511" w:hanging="260"/>
      </w:pPr>
      <w:rPr>
        <w:rFonts w:hint="default"/>
        <w:lang w:val="uk-UA" w:eastAsia="en-US" w:bidi="ar-SA"/>
      </w:rPr>
    </w:lvl>
    <w:lvl w:ilvl="8" w:tplc="9CD89AF8">
      <w:numFmt w:val="bullet"/>
      <w:lvlText w:val="•"/>
      <w:lvlJc w:val="left"/>
      <w:pPr>
        <w:ind w:left="5081" w:hanging="26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2367"/>
    <w:rsid w:val="001649AD"/>
    <w:rsid w:val="00182367"/>
    <w:rsid w:val="001B75D9"/>
    <w:rsid w:val="00372023"/>
    <w:rsid w:val="004761A9"/>
    <w:rsid w:val="00517C45"/>
    <w:rsid w:val="00524B89"/>
    <w:rsid w:val="005D6549"/>
    <w:rsid w:val="007117B0"/>
    <w:rsid w:val="00892414"/>
    <w:rsid w:val="00931CD6"/>
    <w:rsid w:val="00C045D2"/>
    <w:rsid w:val="00D13EEE"/>
    <w:rsid w:val="00DB1C9C"/>
    <w:rsid w:val="00DC3532"/>
    <w:rsid w:val="00D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686" w:right="117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</w:pPr>
  </w:style>
  <w:style w:type="paragraph" w:customStyle="1" w:styleId="msonospacing0">
    <w:name w:val="msonospacing"/>
    <w:rsid w:val="00DC717E"/>
    <w:pPr>
      <w:suppressAutoHyphens/>
      <w:autoSpaceDE/>
      <w:autoSpaceDN/>
      <w:jc w:val="both"/>
    </w:pPr>
    <w:rPr>
      <w:rFonts w:ascii="Times New Roman" w:eastAsia="Times New Roman" w:hAnsi="Times New Roman" w:cs="Mangal"/>
      <w:kern w:val="2"/>
      <w:sz w:val="24"/>
      <w:szCs w:val="28"/>
      <w:lang w:val="uk-UA" w:eastAsia="zh-CN" w:bidi="hi-IN"/>
    </w:rPr>
  </w:style>
  <w:style w:type="paragraph" w:customStyle="1" w:styleId="10">
    <w:name w:val="Без интервала1"/>
    <w:rsid w:val="00DC717E"/>
    <w:pPr>
      <w:suppressAutoHyphens/>
      <w:autoSpaceDE/>
      <w:autoSpaceDN/>
      <w:jc w:val="both"/>
    </w:pPr>
    <w:rPr>
      <w:rFonts w:ascii="Times New Roman" w:eastAsia="Times New Roman" w:hAnsi="Times New Roman" w:cs="Times New Roman"/>
      <w:kern w:val="2"/>
      <w:sz w:val="24"/>
      <w:szCs w:val="28"/>
      <w:lang w:val="uk-UA" w:eastAsia="zh-CN" w:bidi="hi-IN"/>
    </w:rPr>
  </w:style>
  <w:style w:type="paragraph" w:customStyle="1" w:styleId="a5">
    <w:name w:val="Содержимое таблицы"/>
    <w:basedOn w:val="a"/>
    <w:rsid w:val="00DC717E"/>
    <w:pPr>
      <w:suppressLineNumbers/>
      <w:suppressAutoHyphens/>
      <w:autoSpaceDE/>
      <w:autoSpaceDN/>
      <w:jc w:val="both"/>
    </w:pPr>
    <w:rPr>
      <w:rFonts w:eastAsia="SimSun"/>
      <w:kern w:val="2"/>
      <w:sz w:val="21"/>
      <w:szCs w:val="20"/>
      <w:lang w:eastAsia="zh-CN" w:bidi="hi-IN"/>
    </w:rPr>
  </w:style>
  <w:style w:type="character" w:customStyle="1" w:styleId="WW8Num1z6">
    <w:name w:val="WW8Num1z6"/>
    <w:rsid w:val="00DC717E"/>
  </w:style>
  <w:style w:type="character" w:styleId="a6">
    <w:name w:val="Strong"/>
    <w:basedOn w:val="a0"/>
    <w:qFormat/>
    <w:rsid w:val="00DC7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686" w:right="117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</w:pPr>
  </w:style>
  <w:style w:type="paragraph" w:customStyle="1" w:styleId="msonospacing0">
    <w:name w:val="msonospacing"/>
    <w:rsid w:val="00DC717E"/>
    <w:pPr>
      <w:suppressAutoHyphens/>
      <w:autoSpaceDE/>
      <w:autoSpaceDN/>
      <w:jc w:val="both"/>
    </w:pPr>
    <w:rPr>
      <w:rFonts w:ascii="Times New Roman" w:eastAsia="Times New Roman" w:hAnsi="Times New Roman" w:cs="Mangal"/>
      <w:kern w:val="2"/>
      <w:sz w:val="24"/>
      <w:szCs w:val="28"/>
      <w:lang w:val="uk-UA" w:eastAsia="zh-CN" w:bidi="hi-IN"/>
    </w:rPr>
  </w:style>
  <w:style w:type="paragraph" w:customStyle="1" w:styleId="10">
    <w:name w:val="Без интервала1"/>
    <w:rsid w:val="00DC717E"/>
    <w:pPr>
      <w:suppressAutoHyphens/>
      <w:autoSpaceDE/>
      <w:autoSpaceDN/>
      <w:jc w:val="both"/>
    </w:pPr>
    <w:rPr>
      <w:rFonts w:ascii="Times New Roman" w:eastAsia="Times New Roman" w:hAnsi="Times New Roman" w:cs="Times New Roman"/>
      <w:kern w:val="2"/>
      <w:sz w:val="24"/>
      <w:szCs w:val="28"/>
      <w:lang w:val="uk-UA" w:eastAsia="zh-CN" w:bidi="hi-IN"/>
    </w:rPr>
  </w:style>
  <w:style w:type="paragraph" w:customStyle="1" w:styleId="a5">
    <w:name w:val="Содержимое таблицы"/>
    <w:basedOn w:val="a"/>
    <w:rsid w:val="00DC717E"/>
    <w:pPr>
      <w:suppressLineNumbers/>
      <w:suppressAutoHyphens/>
      <w:autoSpaceDE/>
      <w:autoSpaceDN/>
      <w:jc w:val="both"/>
    </w:pPr>
    <w:rPr>
      <w:rFonts w:eastAsia="SimSun"/>
      <w:kern w:val="2"/>
      <w:sz w:val="21"/>
      <w:szCs w:val="20"/>
      <w:lang w:eastAsia="zh-CN" w:bidi="hi-IN"/>
    </w:rPr>
  </w:style>
  <w:style w:type="character" w:customStyle="1" w:styleId="WW8Num1z6">
    <w:name w:val="WW8Num1z6"/>
    <w:rsid w:val="00DC717E"/>
  </w:style>
  <w:style w:type="character" w:styleId="a6">
    <w:name w:val="Strong"/>
    <w:basedOn w:val="a0"/>
    <w:qFormat/>
    <w:rsid w:val="00DC7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69BA-754A-4F65-8B14-2B58C8D7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2</cp:revision>
  <dcterms:created xsi:type="dcterms:W3CDTF">2023-09-25T07:12:00Z</dcterms:created>
  <dcterms:modified xsi:type="dcterms:W3CDTF">2023-09-25T07:12:00Z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2023-01-18T00:00:00Z</vt:filetime>
  </property>
</Properties>
</file>