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C941" w14:textId="77777777" w:rsidR="003F4134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ABF95A" w14:textId="77777777" w:rsidR="002B3EF1" w:rsidRDefault="002B3EF1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989B356" w14:textId="77777777" w:rsidR="002B3EF1" w:rsidRDefault="002B3EF1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B1A236" w14:textId="77777777" w:rsidR="002B3EF1" w:rsidRDefault="002B3EF1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A8E5C3" w14:textId="77777777" w:rsidR="002B3EF1" w:rsidRDefault="002B3EF1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1830BC9" w14:textId="77777777" w:rsidR="002B3EF1" w:rsidRDefault="002B3EF1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67DC5D" w14:textId="77777777" w:rsidR="002B3EF1" w:rsidRDefault="002B3EF1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DC9BFBE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FC072F9" w14:textId="77777777" w:rsidR="00767074" w:rsidRDefault="0076707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50788B0" w14:textId="77777777" w:rsidR="00767074" w:rsidRDefault="0076707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136D55" w14:textId="77777777" w:rsidR="00767074" w:rsidRDefault="0076707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55FB7E" w14:textId="77777777" w:rsidR="00767074" w:rsidRDefault="0076707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4E1832" w14:textId="77777777" w:rsidR="00B035BC" w:rsidRDefault="00B035BC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83D6243" w14:textId="77777777" w:rsidR="00B035BC" w:rsidRPr="00B035BC" w:rsidRDefault="00B035BC" w:rsidP="00E56FB0">
      <w:pPr>
        <w:spacing w:after="0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FCDD9E7" w14:textId="77777777" w:rsidR="005E444D" w:rsidRPr="002B3EF1" w:rsidRDefault="005E444D" w:rsidP="00B035BC">
      <w:pPr>
        <w:tabs>
          <w:tab w:val="left" w:pos="4820"/>
        </w:tabs>
        <w:spacing w:after="0" w:line="240" w:lineRule="auto"/>
        <w:ind w:right="325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B3EF1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</w:t>
      </w:r>
      <w:r w:rsidR="00640022" w:rsidRPr="002B3E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</w:t>
      </w:r>
      <w:r w:rsidRPr="002B3E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19E7" w:rsidRPr="002B3E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виконавчого комітету Авангардівської селищної ради №96  від 15.03.2022 року </w:t>
      </w:r>
      <w:r w:rsidR="005A78D8" w:rsidRPr="002B3E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</w:p>
    <w:p w14:paraId="00CC75CE" w14:textId="77777777" w:rsidR="005E444D" w:rsidRDefault="005E444D" w:rsidP="0076707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ED02273" w14:textId="7A7F34AA" w:rsidR="005E444D" w:rsidRDefault="002B3EF1" w:rsidP="00EA518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Відділу капітального будівництва, житлово-комунального господарства, комунального</w:t>
      </w:r>
      <w:r w:rsidR="0083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майна Авангардівської селищної ради від 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6E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6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A5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 2022 року №</w:t>
      </w:r>
      <w:r w:rsidR="00651B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статті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5E444D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5E444D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</w:t>
      </w:r>
      <w:r w:rsidR="002A180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та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критичної інфраструктури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CC6EA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CC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CC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</w:t>
      </w:r>
      <w:r w:rsidR="00CC6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E4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 w:rsidR="00CC6EA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5E4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41B56011" w14:textId="3D07A913" w:rsidR="005E444D" w:rsidRPr="002B3EF1" w:rsidRDefault="005E444D" w:rsidP="002B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B035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proofErr w:type="spellStart"/>
      <w:r w:rsidR="00EA518C" w:rsidRPr="00EA518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A518C" w:rsidRPr="00EA518C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Паспорту та в додаток 1 до Програми</w:t>
      </w:r>
      <w:r w:rsidR="00640022" w:rsidRPr="006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51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Авангардівської селищної ради на 2022 рік 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викласти в новій редакції (додається)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6333155" w14:textId="77777777" w:rsidR="005E444D" w:rsidRPr="00F179E5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628CDD1" w14:textId="77777777" w:rsidR="00767074" w:rsidRDefault="00767074" w:rsidP="005E444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AE641B7" w14:textId="72DBF63C" w:rsidR="005E444D" w:rsidRPr="00207AD2" w:rsidRDefault="005E444D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76707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B035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Сергій ХРУСТОВСЬКИЙ </w:t>
      </w:r>
    </w:p>
    <w:p w14:paraId="2EB69488" w14:textId="77777777" w:rsidR="005E444D" w:rsidRDefault="005E444D" w:rsidP="005E444D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D6CF402" w14:textId="367831CB" w:rsidR="005E444D" w:rsidRPr="00B035BC" w:rsidRDefault="005E444D" w:rsidP="005E444D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035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</w:t>
      </w:r>
      <w:r w:rsidR="00B035BC" w:rsidRPr="00B035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250</w:t>
      </w:r>
    </w:p>
    <w:p w14:paraId="06996CBE" w14:textId="6BB320FB" w:rsidR="003F4134" w:rsidRPr="00B035BC" w:rsidRDefault="00B035BC" w:rsidP="00B035BC">
      <w:pPr>
        <w:spacing w:after="0" w:line="240" w:lineRule="auto"/>
        <w:jc w:val="both"/>
        <w:rPr>
          <w:b/>
          <w:lang w:val="uk-UA"/>
        </w:rPr>
      </w:pPr>
      <w:r w:rsidRPr="00B035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28.10.2022</w:t>
      </w:r>
      <w:r w:rsidR="0074277B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3F4134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</w:p>
    <w:p w14:paraId="1E24D8C9" w14:textId="16CE9DE0" w:rsidR="003F4134" w:rsidRPr="006439A1" w:rsidRDefault="003F4134" w:rsidP="006439A1">
      <w:pPr>
        <w:pStyle w:val="a6"/>
        <w:ind w:left="595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до рішення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6439A1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иконавчого комітету</w:t>
      </w:r>
      <w:r w:rsidR="00207AD2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04C0C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Авангардівської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селищної ради</w:t>
      </w:r>
    </w:p>
    <w:p w14:paraId="069D525E" w14:textId="3C1B0001" w:rsidR="003F4134" w:rsidRPr="006439A1" w:rsidRDefault="003F4134" w:rsidP="006439A1">
      <w:pPr>
        <w:pStyle w:val="a6"/>
        <w:ind w:left="595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28</w:t>
      </w:r>
      <w:r w:rsidR="006C3176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4D6C57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10</w:t>
      </w:r>
      <w:r w:rsidR="00207AD2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.2022 </w:t>
      </w:r>
      <w:r w:rsidR="00250866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р.</w:t>
      </w:r>
      <w:r w:rsidR="00881331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836C8C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035BC">
        <w:rPr>
          <w:rFonts w:ascii="Times New Roman" w:hAnsi="Times New Roman" w:cs="Times New Roman"/>
          <w:noProof/>
          <w:sz w:val="24"/>
          <w:szCs w:val="24"/>
          <w:lang w:val="uk-UA"/>
        </w:rPr>
        <w:t>250</w:t>
      </w:r>
      <w:r w:rsidR="006C3176" w:rsidRPr="006439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14:paraId="5C6D8E3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1F63C1B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6CCD6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0F8F33" w14:textId="77777777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2F581A1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F7AB8C1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0EB7F4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9B3DE97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6EFD41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0F67B8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AECFC5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099BF2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47B07B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5A4A530C" w14:textId="77777777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  <w:r w:rsidR="00E863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060D0A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D31294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20857E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5207EE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AB20D76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BBB26A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5C6DD1E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1D7289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BFB2CF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A3B7C27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716AC8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BE66288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05ED5EC" w14:textId="77777777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418266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934375B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3C6FA9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0945274" w14:textId="77777777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CEE3CA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05A92E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4B3819A9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423D3AF7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5C8BEAE3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BF603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9BA96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8031B" w14:textId="77777777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561CF9D8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EFCA0" w14:textId="77777777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711E" w14:textId="77777777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769AC9" w14:textId="77777777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2AE32263" w14:textId="77777777" w:rsidTr="00836C8C">
        <w:trPr>
          <w:trHeight w:val="65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9B1CE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6F99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2C458" w14:textId="77777777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405E12CB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AEF34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78EEB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22BA9E" w14:textId="77777777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4D68FAA3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3D5F3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3D42C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F706E" w14:textId="7777777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="00836C8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Фінансовий відділ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  <w:tr w:rsidR="002C7F57" w:rsidRPr="00B035BC" w14:paraId="02A9EEBC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40E6A" w14:textId="77777777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9D21F" w14:textId="77777777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ED264" w14:textId="77777777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10EA2C15" w14:textId="77777777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  <w:r w:rsidR="00836C8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Фінансовий відділ Авангардівської селищної ради</w:t>
            </w:r>
          </w:p>
        </w:tc>
      </w:tr>
      <w:tr w:rsidR="00475995" w:rsidRPr="00F179E5" w14:paraId="38EB573C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85240" w14:textId="77777777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844AF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FB97A" w14:textId="77777777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20C8CD8B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E7170" w14:textId="77777777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2AAF6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79B" w14:textId="27EEF6D3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E10C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470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475995" w:rsidRPr="00F179E5" w14:paraId="28351302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204DE" w14:textId="77777777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9B67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61D2D" w14:textId="78298D6F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E10C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470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  <w:r w:rsid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 яких:</w:t>
            </w:r>
          </w:p>
          <w:p w14:paraId="776687F0" w14:textId="77777777" w:rsidR="00120818" w:rsidRDefault="00120818" w:rsidP="00120818">
            <w:pPr>
              <w:pStyle w:val="a7"/>
              <w:numPr>
                <w:ilvl w:val="0"/>
                <w:numId w:val="5"/>
              </w:numPr>
              <w:spacing w:after="0"/>
              <w:ind w:right="12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4271,000 тис.грн. з</w:t>
            </w:r>
            <w:r w:rsidRPr="001208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агальний фонд</w:t>
            </w:r>
          </w:p>
          <w:p w14:paraId="15B3A7B2" w14:textId="34EB4F59" w:rsidR="00120818" w:rsidRPr="00120818" w:rsidRDefault="00120818" w:rsidP="00120818">
            <w:pPr>
              <w:pStyle w:val="a7"/>
              <w:numPr>
                <w:ilvl w:val="0"/>
                <w:numId w:val="5"/>
              </w:numPr>
              <w:spacing w:after="0"/>
              <w:ind w:right="12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199,00 тис.грн. спеціальний фонд</w:t>
            </w:r>
          </w:p>
        </w:tc>
      </w:tr>
    </w:tbl>
    <w:p w14:paraId="4F714EA9" w14:textId="77777777" w:rsidR="00EA518C" w:rsidRPr="00F179E5" w:rsidRDefault="00EA518C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8E37898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599638D5" w14:textId="77777777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</w:t>
      </w:r>
      <w:r w:rsidR="00836C8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відновлення, в разі пошкодження, надання допомоги іншим громадам у вигляді субвенції.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730F2682" w14:textId="77777777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27452EFB" w14:textId="77777777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24282070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32712694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39E1D6F4" w14:textId="77777777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0601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включаючи надання 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матеріальної допомоги іншим потерпілим від військової агресії Російської Федерації територіальним громадам</w:t>
      </w:r>
      <w:r w:rsidR="00836C8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надання субвенції.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28002AA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71249B" w14:textId="77777777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74962346" w14:textId="77777777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3ED433E2" w14:textId="77777777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6DD73DE4" w14:textId="77777777" w:rsidR="00B05F75" w:rsidRDefault="00B05F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матеріалів та обладнання для ремонту тепло-, водо-, електромереж</w:t>
      </w:r>
      <w:r w:rsidR="0058739B">
        <w:rPr>
          <w:noProof/>
          <w:sz w:val="28"/>
          <w:szCs w:val="28"/>
          <w:lang w:val="uk-UA"/>
        </w:rPr>
        <w:t>, включаючи для передачі у вигляді безоплатної допомоги іншим територіальним громадам, які потерпіли від військової агресії;</w:t>
      </w:r>
    </w:p>
    <w:p w14:paraId="756E3708" w14:textId="77777777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20421AA1" w14:textId="77777777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23045B8C" w14:textId="77777777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</w:t>
      </w:r>
      <w:r w:rsidR="00165D46"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7938C127" w14:textId="77777777" w:rsidR="008C554F" w:rsidRP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</w:t>
      </w:r>
      <w:r w:rsidR="008C554F">
        <w:rPr>
          <w:noProof/>
          <w:sz w:val="28"/>
          <w:szCs w:val="28"/>
          <w:shd w:val="clear" w:color="auto" w:fill="FFFFFF"/>
          <w:lang w:val="uk-UA"/>
        </w:rPr>
        <w:t>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54F"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1156F752" w14:textId="77777777" w:rsid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проведення ремонтних робіт та відновлення </w:t>
      </w:r>
      <w:r w:rsidRPr="00165D46">
        <w:rPr>
          <w:noProof/>
          <w:sz w:val="28"/>
          <w:szCs w:val="28"/>
          <w:lang w:val="uk-UA"/>
        </w:rPr>
        <w:t>споруд цивільного захисту (укриття, бомбосховища тощо)</w:t>
      </w:r>
      <w:r w:rsidR="00836C8C">
        <w:rPr>
          <w:noProof/>
          <w:sz w:val="28"/>
          <w:szCs w:val="28"/>
          <w:lang w:val="uk-UA"/>
        </w:rPr>
        <w:t>;</w:t>
      </w:r>
    </w:p>
    <w:p w14:paraId="505ACBE5" w14:textId="77777777" w:rsidR="00836C8C" w:rsidRPr="0045714D" w:rsidRDefault="00836C8C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надання субвенції іншим громадам, які постраждали  </w:t>
      </w:r>
      <w:r>
        <w:rPr>
          <w:noProof/>
          <w:sz w:val="28"/>
          <w:szCs w:val="28"/>
          <w:shd w:val="clear" w:color="auto" w:fill="FFFFFF"/>
          <w:lang w:val="uk-UA"/>
        </w:rPr>
        <w:t>від військової агресії Російської Федерації.</w:t>
      </w:r>
    </w:p>
    <w:p w14:paraId="464CF87E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E5CD9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380E0A0E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0DA484E5" w14:textId="7777777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7B8AF571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1CF6EF5B" w14:textId="77777777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84940E9" w14:textId="77777777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4C1618" w14:textId="77777777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2AF85C54" w14:textId="77777777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14FAD28B" w14:textId="77777777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6BD1AB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44578FA5" w14:textId="77777777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6E2E96F6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0C625C66" w14:textId="77777777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347F6070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15A3890C" w14:textId="77777777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3DCD5B77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0A3AB05C" w14:textId="77777777" w:rsidR="00165D46" w:rsidRDefault="002C3781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</w:t>
      </w:r>
      <w:r w:rsidR="00165D4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088C81E2" w14:textId="77777777" w:rsidR="00165D46" w:rsidRDefault="00165D46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забезпечення функціонування </w:t>
      </w: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споруд цивільного захисту (укриття, бомбосховища </w:t>
      </w:r>
      <w:r w:rsidR="00836C8C">
        <w:rPr>
          <w:rFonts w:ascii="Times New Roman" w:hAnsi="Times New Roman" w:cs="Times New Roman"/>
          <w:noProof/>
          <w:sz w:val="28"/>
          <w:szCs w:val="28"/>
          <w:lang w:val="uk-UA"/>
        </w:rPr>
        <w:t>тощо);</w:t>
      </w:r>
    </w:p>
    <w:p w14:paraId="115F6105" w14:textId="77777777" w:rsidR="00836C8C" w:rsidRPr="00165D46" w:rsidRDefault="00836C8C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допомога іншим громадам ( у вигляді субвенції).</w:t>
      </w:r>
    </w:p>
    <w:p w14:paraId="7A754FC9" w14:textId="77777777" w:rsidR="00836C8C" w:rsidRDefault="00836C8C" w:rsidP="00B035BC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0182DBBE" w14:textId="77777777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1434B61B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53AF87C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25B87C0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5205301F" w14:textId="77777777" w:rsidR="00B035BC" w:rsidRDefault="00B035BC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C1407AE" w14:textId="77777777" w:rsidR="00B035BC" w:rsidRDefault="00B035BC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7775FB3" w14:textId="77777777" w:rsidR="00B035BC" w:rsidRPr="002C3781" w:rsidRDefault="00B035BC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C7392B1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8CF3DC9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1821C4E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784B428" w14:textId="77777777" w:rsidR="00BF25E8" w:rsidRDefault="00FA1B8D" w:rsidP="005E444D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0900118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B035BC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62ACA428" w14:textId="77777777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14227D02" w14:textId="77777777" w:rsidR="00EA518C" w:rsidRDefault="00EA518C" w:rsidP="00EA518C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A226D7A" w14:textId="77777777" w:rsidR="00817E89" w:rsidRDefault="00EA518C" w:rsidP="00EA518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об'єктів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2022 рік</w:t>
      </w:r>
    </w:p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592"/>
        <w:gridCol w:w="3519"/>
        <w:gridCol w:w="1133"/>
        <w:gridCol w:w="1844"/>
        <w:gridCol w:w="1951"/>
        <w:gridCol w:w="1309"/>
        <w:gridCol w:w="108"/>
        <w:gridCol w:w="1134"/>
        <w:gridCol w:w="412"/>
        <w:gridCol w:w="2315"/>
      </w:tblGrid>
      <w:tr w:rsidR="00281C1D" w:rsidRPr="00817E89" w14:paraId="0BEB9E85" w14:textId="77777777" w:rsidTr="008962F4">
        <w:trPr>
          <w:trHeight w:val="25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5CE9A3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41FE1E78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CE3C52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910122F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8966FD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E4C572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75B4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5F89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F1A2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E9E" w:rsidRPr="00817E89" w14:paraId="2B0729CC" w14:textId="77777777" w:rsidTr="008962F4">
        <w:trPr>
          <w:trHeight w:val="552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CFEF3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  <w:p w14:paraId="7E3D97AD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0BB2A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902B6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9F2C1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2D305" w14:textId="77777777" w:rsidR="00281C1D" w:rsidRPr="008962F4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638DD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Очікуваний</w:t>
            </w:r>
          </w:p>
          <w:p w14:paraId="12804C28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результат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426" w14:textId="77777777" w:rsidR="00132E9E" w:rsidRPr="00817E89" w:rsidRDefault="00132E9E"/>
        </w:tc>
      </w:tr>
      <w:tr w:rsidR="00281C1D" w:rsidRPr="00817E89" w14:paraId="645AABA7" w14:textId="77777777" w:rsidTr="008962F4">
        <w:trPr>
          <w:trHeight w:val="69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317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024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C896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132F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31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9545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Всього, </w:t>
            </w:r>
          </w:p>
          <w:p w14:paraId="23371F1B" w14:textId="77777777" w:rsidR="00281C1D" w:rsidRPr="008962F4" w:rsidRDefault="00281C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2022 рік,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A4" w14:textId="77777777" w:rsidR="00281C1D" w:rsidRPr="008962F4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962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КТКВКМБ</w:t>
            </w:r>
          </w:p>
        </w:tc>
        <w:tc>
          <w:tcPr>
            <w:tcW w:w="27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7B22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B035BC" w14:paraId="2A5EA4B6" w14:textId="77777777" w:rsidTr="008962F4">
        <w:trPr>
          <w:trHeight w:val="335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20EE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F637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будівельних матеріалів для оперативного відновлення об’єктів соціальної та критичної інфраструктури</w:t>
            </w:r>
            <w:r w:rsidR="00F06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 будівельні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9F2F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83A6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4C46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9E1F285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C21B107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5C25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120000</w:t>
            </w:r>
            <w:r w:rsidR="0026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C1FE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337" w14:textId="77777777" w:rsidR="00281C1D" w:rsidRPr="00817E89" w:rsidRDefault="00281C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 w:rsidR="00F06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 будівельні матеріали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A40B58" w:rsidRPr="00A40B58" w14:paraId="6D5B42FC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A8A5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8334" w14:textId="77777777" w:rsidR="00A40B58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протирадіаційного укриття (№59928) </w:t>
            </w:r>
            <w:r w:rsidR="00A22C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житлово</w:t>
            </w:r>
            <w:r w:rsidR="00A22C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120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43BF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D8EB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83BE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B38D7BB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EB8F441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3ADA" w14:textId="7E00FEAF" w:rsidR="00A40B58" w:rsidRDefault="000521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185067</w:t>
            </w:r>
            <w:r w:rsidR="00A40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A3D9" w14:textId="77777777" w:rsidR="00A40B58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8FFB" w14:textId="77777777" w:rsidR="00A40B58" w:rsidRPr="00817E89" w:rsidRDefault="00A40B5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FD72F5" w:rsidRPr="00A40B58" w14:paraId="3877A394" w14:textId="77777777" w:rsidTr="008962F4">
        <w:trPr>
          <w:trHeight w:val="21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9D3B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B89F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підвального приміщення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(укриття)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житлового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119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A3F2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623D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AA81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066909E2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6ACCFB0" w14:textId="77777777" w:rsidR="00FD72F5" w:rsidRPr="00817E89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4956" w14:textId="05B5484B" w:rsidR="00FD72F5" w:rsidRDefault="00A22CE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05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81294</w:t>
            </w:r>
            <w:r w:rsidR="00FD7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3D24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39D7" w14:textId="77777777" w:rsidR="00FD72F5" w:rsidRDefault="00FD72F5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913FDA" w:rsidRPr="002E3C43" w14:paraId="17DF7C94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40A0" w14:textId="77777777" w:rsidR="00913FDA" w:rsidRDefault="00913FDA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2E7C" w14:textId="77777777" w:rsidR="00913FDA" w:rsidRDefault="002E3C43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матеріалів та обладнання для ремонту тепло-, водо-, електромереж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передачі у вигляді безоплатної допомоги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Немішаївській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селищній раді Б</w:t>
            </w:r>
            <w:r w:rsidR="00E863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учац</w:t>
            </w:r>
            <w:r w:rsidR="0005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кого району Київської області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потерпіли від військової агресії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4E9F" w14:textId="77777777" w:rsidR="00913FDA" w:rsidRDefault="002E3C43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021A" w14:textId="77777777" w:rsidR="00913FDA" w:rsidRPr="00817E89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7F34" w14:textId="77777777" w:rsidR="002F0C24" w:rsidRPr="00817E89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46A1CCF9" w14:textId="77777777" w:rsidR="002F0C24" w:rsidRPr="00817E89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841598D" w14:textId="77777777" w:rsidR="00913FDA" w:rsidRPr="00817E89" w:rsidRDefault="00913FDA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620C" w14:textId="77777777" w:rsidR="00913FDA" w:rsidRDefault="00F378D8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2872" w14:textId="77777777" w:rsidR="00913FDA" w:rsidRDefault="00E86343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7F33" w14:textId="77777777" w:rsidR="00913FDA" w:rsidRDefault="002F0C24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допомоги у відновленні зруйнованих об’єктів ЖКГ</w:t>
            </w:r>
          </w:p>
        </w:tc>
      </w:tr>
      <w:tr w:rsidR="00651B5B" w:rsidRPr="002E3C43" w14:paraId="4CD434A0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0451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1458172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8D5C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технічної споруди (укриття) </w:t>
            </w:r>
            <w:r w:rsidR="00B06A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селища Радісне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FF08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C02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E1BF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67683EFE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545719D" w14:textId="77777777" w:rsidR="00651B5B" w:rsidRPr="00817E89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579E" w14:textId="505AA035" w:rsidR="00651B5B" w:rsidRDefault="00344F87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05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1208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639</w:t>
            </w:r>
            <w:r w:rsidR="00651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4275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584C" w14:textId="77777777" w:rsidR="00651B5B" w:rsidRDefault="00651B5B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</w:tc>
      </w:tr>
      <w:bookmarkEnd w:id="0"/>
      <w:tr w:rsidR="00A53280" w:rsidRPr="00A53280" w14:paraId="1537A77C" w14:textId="77777777" w:rsidTr="008962F4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AFE0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DE5F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Субвенція з місцевого бюджету до бюджету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селищної ради Білгород-Дністро</w:t>
            </w:r>
            <w:r w:rsidR="00836C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вського району Одеської області та Бородянської селищної ради </w:t>
            </w:r>
            <w:proofErr w:type="spellStart"/>
            <w:r w:rsidR="00836C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Бучанського</w:t>
            </w:r>
            <w:proofErr w:type="spellEnd"/>
            <w:r w:rsidR="00836C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Київської області,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</w:t>
            </w:r>
            <w:r w:rsidR="00836C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постраждали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агресії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російської федерації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AC9D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F587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0480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36D46EC7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EAA9EB0" w14:textId="77777777" w:rsidR="00A53280" w:rsidRPr="00817E89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89F9" w14:textId="77777777" w:rsidR="00A53280" w:rsidRDefault="00836C8C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A53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EC9A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8CF1" w14:textId="77777777" w:rsidR="00A53280" w:rsidRDefault="00A53280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Субвенція для відновлення  інфраструктури громади</w:t>
            </w:r>
          </w:p>
        </w:tc>
      </w:tr>
      <w:tr w:rsidR="00E10C1E" w:rsidRPr="00A53280" w14:paraId="0E7F42BC" w14:textId="77777777" w:rsidTr="008962F4">
        <w:trPr>
          <w:trHeight w:val="10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00CA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F675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захисної споруди (укриття) по вул. Нижня, 120А,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E5BC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2142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B126" w14:textId="77777777" w:rsidR="00E10C1E" w:rsidRPr="00817E89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3C08E648" w14:textId="77777777" w:rsidR="00E10C1E" w:rsidRPr="00817E89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C772C14" w14:textId="77777777" w:rsidR="00E10C1E" w:rsidRPr="00817E89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BF87" w14:textId="0AA2B183" w:rsidR="00E10C1E" w:rsidRDefault="0005211D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250</w:t>
            </w:r>
            <w:r w:rsidR="00E10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63BB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AD90" w14:textId="77777777" w:rsidR="00E10C1E" w:rsidRDefault="00E10C1E" w:rsidP="0089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</w:tc>
      </w:tr>
      <w:tr w:rsidR="00CC6EA5" w:rsidRPr="00A53280" w14:paraId="790D3DC4" w14:textId="77777777" w:rsidTr="00717FB4">
        <w:trPr>
          <w:trHeight w:val="10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37D2" w14:textId="0C076F75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CA10" w14:textId="4654BC28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обладнання (пересувного) для забезпечення санітарно-побутових умов об’єктів укриття (сховищ)</w:t>
            </w:r>
          </w:p>
          <w:p w14:paraId="034A2AAA" w14:textId="279DECA9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7826" w14:textId="014B9C45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3315" w14:textId="4CB6C454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AC60" w14:textId="77777777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  <w:p w14:paraId="215FA65C" w14:textId="77777777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F57EFA" w14:textId="77777777" w:rsidR="00CC6EA5" w:rsidRPr="00817E89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0833" w14:textId="46356A9A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</w:t>
            </w:r>
            <w:r w:rsidR="0005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5C06" w14:textId="7451CF86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2665" w14:textId="4E3D2C64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санітарно-побутових умов в об’єктах укриття (сховищ)</w:t>
            </w:r>
          </w:p>
          <w:p w14:paraId="061F47AC" w14:textId="6B096D6F" w:rsidR="00CC6EA5" w:rsidRDefault="00CC6EA5" w:rsidP="00CC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32FDC78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E29CDF3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4CE9B66" w14:textId="01716DB5" w:rsidR="00817E89" w:rsidRPr="002C3781" w:rsidRDefault="00817E89" w:rsidP="00B035BC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B035B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bookmarkStart w:id="1" w:name="_GoBack"/>
      <w:bookmarkEnd w:id="1"/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5E0B0BBB"/>
    <w:multiLevelType w:val="hybridMultilevel"/>
    <w:tmpl w:val="059C7868"/>
    <w:lvl w:ilvl="0" w:tplc="88742C46">
      <w:numFmt w:val="bullet"/>
      <w:lvlText w:val="-"/>
      <w:lvlJc w:val="left"/>
      <w:pPr>
        <w:ind w:left="54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4719E"/>
    <w:rsid w:val="00051E95"/>
    <w:rsid w:val="0005211D"/>
    <w:rsid w:val="00052895"/>
    <w:rsid w:val="00060163"/>
    <w:rsid w:val="000A2450"/>
    <w:rsid w:val="000D525E"/>
    <w:rsid w:val="000D55B4"/>
    <w:rsid w:val="000E4D1E"/>
    <w:rsid w:val="000F3521"/>
    <w:rsid w:val="00104BD9"/>
    <w:rsid w:val="001169B9"/>
    <w:rsid w:val="00120818"/>
    <w:rsid w:val="0012687D"/>
    <w:rsid w:val="00132E9E"/>
    <w:rsid w:val="001368E2"/>
    <w:rsid w:val="00147A88"/>
    <w:rsid w:val="0016180C"/>
    <w:rsid w:val="00165D46"/>
    <w:rsid w:val="00197354"/>
    <w:rsid w:val="001A45A2"/>
    <w:rsid w:val="001C5E50"/>
    <w:rsid w:val="00207AD2"/>
    <w:rsid w:val="00236371"/>
    <w:rsid w:val="002372C4"/>
    <w:rsid w:val="00241295"/>
    <w:rsid w:val="00250866"/>
    <w:rsid w:val="0026360B"/>
    <w:rsid w:val="002806B5"/>
    <w:rsid w:val="002806CA"/>
    <w:rsid w:val="00280C49"/>
    <w:rsid w:val="00281C1D"/>
    <w:rsid w:val="002848D6"/>
    <w:rsid w:val="002A1808"/>
    <w:rsid w:val="002B0865"/>
    <w:rsid w:val="002B3EF1"/>
    <w:rsid w:val="002C3781"/>
    <w:rsid w:val="002C7F57"/>
    <w:rsid w:val="002E3C43"/>
    <w:rsid w:val="002E70FE"/>
    <w:rsid w:val="002F0C24"/>
    <w:rsid w:val="002F60D8"/>
    <w:rsid w:val="003020BA"/>
    <w:rsid w:val="003426F7"/>
    <w:rsid w:val="00344F87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1366A"/>
    <w:rsid w:val="0045714D"/>
    <w:rsid w:val="00462CF9"/>
    <w:rsid w:val="00475995"/>
    <w:rsid w:val="004C50CE"/>
    <w:rsid w:val="004D6C57"/>
    <w:rsid w:val="004E1375"/>
    <w:rsid w:val="004E1606"/>
    <w:rsid w:val="004E1940"/>
    <w:rsid w:val="004E19E7"/>
    <w:rsid w:val="004E69B4"/>
    <w:rsid w:val="00515EF4"/>
    <w:rsid w:val="005162D3"/>
    <w:rsid w:val="00522E5C"/>
    <w:rsid w:val="005358BD"/>
    <w:rsid w:val="00540A87"/>
    <w:rsid w:val="00572CD9"/>
    <w:rsid w:val="0058739B"/>
    <w:rsid w:val="005A78D8"/>
    <w:rsid w:val="005C150D"/>
    <w:rsid w:val="005D2B01"/>
    <w:rsid w:val="005D3677"/>
    <w:rsid w:val="005E444D"/>
    <w:rsid w:val="00606F6C"/>
    <w:rsid w:val="006115B7"/>
    <w:rsid w:val="00612B22"/>
    <w:rsid w:val="0061401A"/>
    <w:rsid w:val="00634D11"/>
    <w:rsid w:val="00640022"/>
    <w:rsid w:val="006439A1"/>
    <w:rsid w:val="00644833"/>
    <w:rsid w:val="00651B5B"/>
    <w:rsid w:val="006B626D"/>
    <w:rsid w:val="006C3176"/>
    <w:rsid w:val="006E667B"/>
    <w:rsid w:val="00720FF4"/>
    <w:rsid w:val="00723AFB"/>
    <w:rsid w:val="0073573D"/>
    <w:rsid w:val="0074277B"/>
    <w:rsid w:val="00767074"/>
    <w:rsid w:val="007C60EA"/>
    <w:rsid w:val="007D5808"/>
    <w:rsid w:val="007D7D3F"/>
    <w:rsid w:val="0080404C"/>
    <w:rsid w:val="0081612D"/>
    <w:rsid w:val="00817E89"/>
    <w:rsid w:val="008323C8"/>
    <w:rsid w:val="00836C8C"/>
    <w:rsid w:val="00857D12"/>
    <w:rsid w:val="008652C5"/>
    <w:rsid w:val="00866DCB"/>
    <w:rsid w:val="00871687"/>
    <w:rsid w:val="00881331"/>
    <w:rsid w:val="008813E6"/>
    <w:rsid w:val="0089044D"/>
    <w:rsid w:val="008962F4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13FDA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2CE0"/>
    <w:rsid w:val="00A27134"/>
    <w:rsid w:val="00A3162A"/>
    <w:rsid w:val="00A40B58"/>
    <w:rsid w:val="00A53280"/>
    <w:rsid w:val="00A6310F"/>
    <w:rsid w:val="00A6632B"/>
    <w:rsid w:val="00A729A1"/>
    <w:rsid w:val="00AC042C"/>
    <w:rsid w:val="00AE4786"/>
    <w:rsid w:val="00AF42EC"/>
    <w:rsid w:val="00B035BC"/>
    <w:rsid w:val="00B05F75"/>
    <w:rsid w:val="00B06AD0"/>
    <w:rsid w:val="00B1397D"/>
    <w:rsid w:val="00B46DB1"/>
    <w:rsid w:val="00B729ED"/>
    <w:rsid w:val="00B802B0"/>
    <w:rsid w:val="00B917F4"/>
    <w:rsid w:val="00B966FC"/>
    <w:rsid w:val="00BA5832"/>
    <w:rsid w:val="00BC2678"/>
    <w:rsid w:val="00BF25E8"/>
    <w:rsid w:val="00BF3746"/>
    <w:rsid w:val="00C17E40"/>
    <w:rsid w:val="00C260F1"/>
    <w:rsid w:val="00C34B5B"/>
    <w:rsid w:val="00C96DDC"/>
    <w:rsid w:val="00CC6EA5"/>
    <w:rsid w:val="00CD5F4B"/>
    <w:rsid w:val="00CF4E28"/>
    <w:rsid w:val="00D04C0C"/>
    <w:rsid w:val="00D069D7"/>
    <w:rsid w:val="00D5266D"/>
    <w:rsid w:val="00D57558"/>
    <w:rsid w:val="00D57FAF"/>
    <w:rsid w:val="00D638EA"/>
    <w:rsid w:val="00D848A7"/>
    <w:rsid w:val="00D85255"/>
    <w:rsid w:val="00DA5C1C"/>
    <w:rsid w:val="00DB74C3"/>
    <w:rsid w:val="00DC0A91"/>
    <w:rsid w:val="00DC436D"/>
    <w:rsid w:val="00DE4A9E"/>
    <w:rsid w:val="00E05144"/>
    <w:rsid w:val="00E10C1E"/>
    <w:rsid w:val="00E20612"/>
    <w:rsid w:val="00E56FB0"/>
    <w:rsid w:val="00E825D3"/>
    <w:rsid w:val="00E86343"/>
    <w:rsid w:val="00EA518C"/>
    <w:rsid w:val="00EB6345"/>
    <w:rsid w:val="00EE0211"/>
    <w:rsid w:val="00F06BB6"/>
    <w:rsid w:val="00F16F00"/>
    <w:rsid w:val="00F179E5"/>
    <w:rsid w:val="00F31A7B"/>
    <w:rsid w:val="00F378D8"/>
    <w:rsid w:val="00F95BEA"/>
    <w:rsid w:val="00FA1B8D"/>
    <w:rsid w:val="00FA56E3"/>
    <w:rsid w:val="00FB6639"/>
    <w:rsid w:val="00FC6E45"/>
    <w:rsid w:val="00FD227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0CA1"/>
  <w15:docId w15:val="{DA181699-BD31-4352-BEF1-39D7E49E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98A4-FF9A-4ACE-A630-513B188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2022-10-19T13:31:00Z</cp:lastPrinted>
  <dcterms:created xsi:type="dcterms:W3CDTF">2022-11-01T06:18:00Z</dcterms:created>
  <dcterms:modified xsi:type="dcterms:W3CDTF">2022-11-01T06:18:00Z</dcterms:modified>
</cp:coreProperties>
</file>