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4993" w14:textId="77777777" w:rsidR="00EF31C5" w:rsidRDefault="00EF31C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A9D4B6C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635A81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193F2D6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3D7CBD7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8B3D79D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6637A14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14F1527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EB425F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95E221B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B4F5FB7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17DDA1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19E1D6A" w14:textId="77777777" w:rsidR="005B0058" w:rsidRDefault="005B0058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0BF991" w14:textId="0FC5C22D" w:rsidR="00241EF0" w:rsidRDefault="00EF31C5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241E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заяви Федченк</w:t>
      </w:r>
      <w:r w:rsidR="005B00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</w:p>
    <w:p w14:paraId="70086A82" w14:textId="0D686FFF" w:rsidR="00EF31C5" w:rsidRDefault="00241EF0" w:rsidP="00ED02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Олександра Васильовича</w:t>
      </w:r>
    </w:p>
    <w:p w14:paraId="0DEB02D4" w14:textId="77777777" w:rsidR="00EF31C5" w:rsidRDefault="00EF31C5" w:rsidP="00ED020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DB40A0" w14:textId="7359BCA4" w:rsidR="005B0058" w:rsidRDefault="00371DCD" w:rsidP="00241EF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</w:t>
      </w:r>
      <w:r w:rsidR="00241E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подану до Авангардівської селищної ради Одеського району Одеської області Литвин Любов’ю Миколаївною у якості представника 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Федченк</w:t>
      </w:r>
      <w:r w:rsidR="005B00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bookmarkStart w:id="0" w:name="_GoBack"/>
      <w:bookmarkEnd w:id="0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Олександра Васильовича, 1993 року народження, </w:t>
      </w:r>
      <w:r w:rsidR="00241E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діючої на підставі довіреності від 24.10.2022 р., </w:t>
      </w:r>
      <w:r w:rsidR="00241EF0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заяву </w:t>
      </w:r>
      <w:r w:rsidR="00241E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29.03.2023 р. із доданими документами про передачу у приватну власність Федченку Олександру Васильовичу квартири № 13, розташованої за адресою Одеська область, Одеський район, смт. Авангард, вул. Нижня, 24, </w:t>
      </w:r>
      <w:r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нормами </w:t>
      </w:r>
      <w:r w:rsidR="00241E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 ст. 244, 248 Цивільного кодексу України, ст. 30 Закону України «Про звернення громадян», 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29</w:t>
      </w:r>
      <w:r w:rsidR="00543D93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Законом України «Про приватизацію державного житлового фонду», </w:t>
      </w:r>
      <w:bookmarkStart w:id="1" w:name="n17"/>
      <w:bookmarkEnd w:id="1"/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оложенням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про порядок передачі квартир (будинків), жилих приміщень у гуртожитках у власність громадян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 затвердженим н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аказ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ом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Міністерства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з питань житлово-комунального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господарства України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від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16.12.2009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р.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№ 396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 з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ареєстрован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им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в Міністерстві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юстиції України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29.01.2010 р.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за № 109/17404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І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нструкцією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про порядок проведення технічної інвентаризації об'єктів нерухомого майна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затвердженою наказом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Державного комітету</w:t>
      </w:r>
      <w:r w:rsid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будівництва, архітектури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та житлової політики України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від 24.05.2001 р.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№ 127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(у редакції наказу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Міністерства регіонального</w:t>
      </w:r>
      <w:r w:rsid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розвитку, будівництва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та житлово-комунального</w:t>
      </w:r>
      <w:r w:rsidR="00241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господарства України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hyperlink r:id="rId7" w:anchor="n12" w:tgtFrame="_blank" w:history="1">
        <w:r w:rsidR="00E513E6" w:rsidRPr="00291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UA"/>
          </w:rPr>
          <w:t>від 26</w:t>
        </w:r>
        <w:r w:rsidR="00E513E6" w:rsidRPr="00E513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UA"/>
          </w:rPr>
          <w:t>.07.</w:t>
        </w:r>
        <w:r w:rsidR="00E513E6" w:rsidRPr="00291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UA"/>
          </w:rPr>
          <w:t>2018 року № 186</w:t>
        </w:r>
      </w:hyperlink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)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 з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ареєстрован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им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в Міністерстві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юстиції України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10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.07.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2001 р.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за № 582/5773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</w:t>
      </w:r>
      <w:r w:rsidR="005A5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пунктами </w:t>
      </w:r>
      <w:r w:rsidR="005A5D4D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3.3</w:t>
      </w:r>
      <w:r w:rsidR="005A5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 3.10, 3.13</w:t>
      </w:r>
      <w:r w:rsidR="005A5D4D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Національного стандарту України  «Діловодство й архівна справа. Терміни та визначення понять» ДСТУ 2732:2004</w:t>
      </w:r>
      <w:r w:rsidR="005A5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</w:t>
      </w:r>
      <w:r w:rsidR="005A5D4D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Правила</w:t>
      </w:r>
      <w:r w:rsidR="005A5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ми</w:t>
      </w:r>
      <w:r w:rsidR="005A5D4D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організації діловодства та архівного зберігання документів у державних органах, органах місцевого самоврядування, на підприємствах, в установах і організаціях, затверджених наказом Міністерства </w:t>
      </w:r>
    </w:p>
    <w:p w14:paraId="0C43A5A5" w14:textId="77777777" w:rsidR="005B0058" w:rsidRDefault="005B0058" w:rsidP="005B005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</w:p>
    <w:p w14:paraId="1A3661B7" w14:textId="6101377D" w:rsidR="005B0058" w:rsidRDefault="005B0058" w:rsidP="005B005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UA"/>
        </w:rPr>
        <w:t>№65</w:t>
      </w:r>
    </w:p>
    <w:p w14:paraId="3A4F749D" w14:textId="38D415DA" w:rsidR="005B0058" w:rsidRPr="005B0058" w:rsidRDefault="005B0058" w:rsidP="005B005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UA"/>
        </w:rPr>
        <w:t>від 31.03.2023</w:t>
      </w:r>
    </w:p>
    <w:p w14:paraId="5B7C00AC" w14:textId="4ED4EB29" w:rsidR="004C0B87" w:rsidRDefault="005A5D4D" w:rsidP="005B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lastRenderedPageBreak/>
        <w:t>юстиції України від 18 червня 2015 року № 1000/5, зареєстрованим в Міністерстві юстиції України 22.06.2015 р. за № 736/27181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пунктом </w:t>
      </w:r>
      <w:r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5.26 ДСТУ 4163:2020 «Уніфікована система організаційно-розпорядчої документації. Вимоги до оформлення документів</w:t>
      </w:r>
      <w:r w:rsidRPr="005B00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B00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513E6" w:rsidRPr="005B0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B701CC" w:rsidRPr="005B0058">
        <w:rPr>
          <w:rFonts w:ascii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 Одеського району Одеської області</w:t>
      </w:r>
      <w:r w:rsidR="005B0058" w:rsidRPr="005B0058">
        <w:rPr>
          <w:rFonts w:ascii="Times New Roman" w:hAnsi="Times New Roman" w:cs="Times New Roman"/>
          <w:sz w:val="28"/>
          <w:szCs w:val="28"/>
        </w:rPr>
        <w:t xml:space="preserve"> </w:t>
      </w:r>
      <w:r w:rsidR="005B0058" w:rsidRPr="005B0058">
        <w:rPr>
          <w:rFonts w:ascii="Times New Roman" w:hAnsi="Times New Roman" w:cs="Times New Roman"/>
          <w:sz w:val="28"/>
          <w:szCs w:val="28"/>
        </w:rPr>
        <w:t>ВИРІШИВ</w:t>
      </w:r>
      <w:r w:rsidR="005B00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09931B0" w14:textId="77777777" w:rsidR="000010A1" w:rsidRPr="005B0058" w:rsidRDefault="000010A1" w:rsidP="00ED020C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14:paraId="02180F1F" w14:textId="39B69A78" w:rsidR="00241EF0" w:rsidRDefault="00241EF0" w:rsidP="00543D9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метою додаткового вивчення та аналізу поданих документів перенести подальш</w:t>
      </w:r>
      <w:r w:rsidR="005B0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ий розгляд заяви від 29.03.2023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 на наступне засідання Виконавчого комітету Авангардівської селищної ради Одеського району Одеської області.</w:t>
      </w:r>
    </w:p>
    <w:p w14:paraId="79C61C96" w14:textId="60A6BDA8" w:rsidR="002B5D0E" w:rsidRPr="00543D93" w:rsidRDefault="002B5D0E" w:rsidP="00ED0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розпорядження залишаю за собою.</w:t>
      </w:r>
    </w:p>
    <w:p w14:paraId="686663F5" w14:textId="77777777" w:rsidR="002B5D0E" w:rsidRDefault="002B5D0E" w:rsidP="00ED0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004A544" w14:textId="77777777" w:rsidR="002225A9" w:rsidRDefault="002225A9" w:rsidP="00ED0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6BB1C1A" w14:textId="77777777" w:rsidR="002B5D0E" w:rsidRPr="005B0058" w:rsidRDefault="002B5D0E" w:rsidP="00ED0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10096C47" w14:textId="3214FCF0" w:rsidR="002B5D0E" w:rsidRPr="005B0058" w:rsidRDefault="002B5D0E" w:rsidP="00ED02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B00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Селищний голова </w:t>
      </w:r>
      <w:r w:rsidRPr="005B00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5B00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5B00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5B00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5B00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5B00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Pr="005B005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Сергій ХРУСТОВСЬКИЙ  </w:t>
      </w:r>
    </w:p>
    <w:p w14:paraId="44F83501" w14:textId="2DB4E6DD" w:rsidR="00D43106" w:rsidRPr="002B5D0E" w:rsidRDefault="002B5D0E" w:rsidP="00ED02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3106" w:rsidRPr="002B5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7E8504B" w14:textId="77777777" w:rsidR="005B0058" w:rsidRDefault="005B0058" w:rsidP="005B005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UA"/>
        </w:rPr>
        <w:t>№65</w:t>
      </w:r>
    </w:p>
    <w:p w14:paraId="465D0A76" w14:textId="77777777" w:rsidR="005B0058" w:rsidRPr="005B0058" w:rsidRDefault="005B0058" w:rsidP="005B005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UA"/>
        </w:rPr>
        <w:t>від 31.03.2023</w:t>
      </w:r>
    </w:p>
    <w:p w14:paraId="4EB90F16" w14:textId="77777777" w:rsidR="00D43106" w:rsidRDefault="00D43106" w:rsidP="00EF31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7A99CBF" w14:textId="77777777" w:rsidR="00D43106" w:rsidRPr="00EF31C5" w:rsidRDefault="00D43106" w:rsidP="00EF31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43106" w:rsidRPr="00EF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34A9" w14:textId="77777777" w:rsidR="001C1ACC" w:rsidRDefault="001C1ACC" w:rsidP="005B0058">
      <w:pPr>
        <w:spacing w:after="0" w:line="240" w:lineRule="auto"/>
      </w:pPr>
      <w:r>
        <w:separator/>
      </w:r>
    </w:p>
  </w:endnote>
  <w:endnote w:type="continuationSeparator" w:id="0">
    <w:p w14:paraId="109477C2" w14:textId="77777777" w:rsidR="001C1ACC" w:rsidRDefault="001C1ACC" w:rsidP="005B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2AEF7" w14:textId="77777777" w:rsidR="001C1ACC" w:rsidRDefault="001C1ACC" w:rsidP="005B0058">
      <w:pPr>
        <w:spacing w:after="0" w:line="240" w:lineRule="auto"/>
      </w:pPr>
      <w:r>
        <w:separator/>
      </w:r>
    </w:p>
  </w:footnote>
  <w:footnote w:type="continuationSeparator" w:id="0">
    <w:p w14:paraId="3776A824" w14:textId="77777777" w:rsidR="001C1ACC" w:rsidRDefault="001C1ACC" w:rsidP="005B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13E"/>
    <w:multiLevelType w:val="hybridMultilevel"/>
    <w:tmpl w:val="BB16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49A0"/>
    <w:multiLevelType w:val="hybridMultilevel"/>
    <w:tmpl w:val="DF3205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C5"/>
    <w:rsid w:val="000010A1"/>
    <w:rsid w:val="000C3EDF"/>
    <w:rsid w:val="001C1ACC"/>
    <w:rsid w:val="001C7485"/>
    <w:rsid w:val="002225A9"/>
    <w:rsid w:val="00230B95"/>
    <w:rsid w:val="00241EF0"/>
    <w:rsid w:val="002B5D0E"/>
    <w:rsid w:val="002E7A50"/>
    <w:rsid w:val="00371DCD"/>
    <w:rsid w:val="003A63C5"/>
    <w:rsid w:val="0045199D"/>
    <w:rsid w:val="004C0B87"/>
    <w:rsid w:val="00543D93"/>
    <w:rsid w:val="005A5D4D"/>
    <w:rsid w:val="005B0058"/>
    <w:rsid w:val="006007FC"/>
    <w:rsid w:val="006D404D"/>
    <w:rsid w:val="0077424E"/>
    <w:rsid w:val="009C2F1E"/>
    <w:rsid w:val="009F558C"/>
    <w:rsid w:val="00B701CC"/>
    <w:rsid w:val="00B70F71"/>
    <w:rsid w:val="00CE27E7"/>
    <w:rsid w:val="00D00D21"/>
    <w:rsid w:val="00D43106"/>
    <w:rsid w:val="00E513E6"/>
    <w:rsid w:val="00EC468C"/>
    <w:rsid w:val="00ED020C"/>
    <w:rsid w:val="00EF31C5"/>
    <w:rsid w:val="00F34142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173E"/>
  <w15:chartTrackingRefBased/>
  <w15:docId w15:val="{44822B3B-1F7B-459C-B44E-3C9306DA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6"/>
    <w:pPr>
      <w:ind w:left="720"/>
      <w:contextualSpacing/>
    </w:pPr>
  </w:style>
  <w:style w:type="character" w:customStyle="1" w:styleId="rvts23">
    <w:name w:val="rvts23"/>
    <w:basedOn w:val="a0"/>
    <w:rsid w:val="004C0B87"/>
  </w:style>
  <w:style w:type="paragraph" w:customStyle="1" w:styleId="rvps6">
    <w:name w:val="rvps6"/>
    <w:basedOn w:val="a"/>
    <w:rsid w:val="004C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B87"/>
    <w:rPr>
      <w:color w:val="0000FF"/>
      <w:u w:val="single"/>
    </w:rPr>
  </w:style>
  <w:style w:type="paragraph" w:customStyle="1" w:styleId="rvps2">
    <w:name w:val="rvps2"/>
    <w:basedOn w:val="a"/>
    <w:rsid w:val="004C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standardContextual"/>
    </w:rPr>
  </w:style>
  <w:style w:type="paragraph" w:styleId="a5">
    <w:name w:val="header"/>
    <w:basedOn w:val="a"/>
    <w:link w:val="a6"/>
    <w:uiPriority w:val="99"/>
    <w:unhideWhenUsed/>
    <w:rsid w:val="005B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058"/>
  </w:style>
  <w:style w:type="paragraph" w:styleId="a7">
    <w:name w:val="footer"/>
    <w:basedOn w:val="a"/>
    <w:link w:val="a8"/>
    <w:uiPriority w:val="99"/>
    <w:unhideWhenUsed/>
    <w:rsid w:val="005B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058"/>
  </w:style>
  <w:style w:type="paragraph" w:styleId="a9">
    <w:name w:val="Balloon Text"/>
    <w:basedOn w:val="a"/>
    <w:link w:val="aa"/>
    <w:uiPriority w:val="99"/>
    <w:semiHidden/>
    <w:unhideWhenUsed/>
    <w:rsid w:val="005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44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</cp:revision>
  <cp:lastPrinted>2023-08-15T09:37:00Z</cp:lastPrinted>
  <dcterms:created xsi:type="dcterms:W3CDTF">2023-08-15T09:38:00Z</dcterms:created>
  <dcterms:modified xsi:type="dcterms:W3CDTF">2023-08-15T09:38:00Z</dcterms:modified>
</cp:coreProperties>
</file>