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5A" w:rsidRDefault="00400B5A" w:rsidP="00D570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0B5A" w:rsidRDefault="00400B5A" w:rsidP="00D570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0B5A" w:rsidRDefault="00400B5A" w:rsidP="00D570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0B5A" w:rsidRDefault="00400B5A" w:rsidP="00D570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0B5A" w:rsidRDefault="00400B5A" w:rsidP="00D570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0B5A" w:rsidRDefault="00400B5A" w:rsidP="00D570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1729" w:rsidRDefault="00D81729" w:rsidP="008C3DFD">
      <w:pPr>
        <w:spacing w:after="0" w:line="240" w:lineRule="auto"/>
        <w:ind w:right="32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1729" w:rsidRDefault="00D81729" w:rsidP="008C3DFD">
      <w:pPr>
        <w:spacing w:after="0" w:line="240" w:lineRule="auto"/>
        <w:ind w:right="32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1729" w:rsidRDefault="00D81729" w:rsidP="008C3DFD">
      <w:pPr>
        <w:spacing w:after="0" w:line="240" w:lineRule="auto"/>
        <w:ind w:right="32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1729" w:rsidRDefault="00D81729" w:rsidP="008C3DFD">
      <w:pPr>
        <w:spacing w:after="0" w:line="240" w:lineRule="auto"/>
        <w:ind w:right="32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1729" w:rsidRDefault="00D81729" w:rsidP="008C3DFD">
      <w:pPr>
        <w:spacing w:after="0" w:line="240" w:lineRule="auto"/>
        <w:ind w:right="32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1729" w:rsidRDefault="00D81729" w:rsidP="008C3DFD">
      <w:pPr>
        <w:spacing w:after="0" w:line="240" w:lineRule="auto"/>
        <w:ind w:right="32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DFD" w:rsidRPr="00D81729" w:rsidRDefault="008C3DFD" w:rsidP="00FF3E66">
      <w:pPr>
        <w:spacing w:after="0" w:line="240" w:lineRule="auto"/>
        <w:ind w:right="340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8172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Авангардівської сели</w:t>
      </w:r>
      <w:r w:rsidR="00FF3E66">
        <w:rPr>
          <w:rFonts w:ascii="Times New Roman" w:hAnsi="Times New Roman" w:cs="Times New Roman"/>
          <w:sz w:val="28"/>
          <w:szCs w:val="28"/>
          <w:lang w:val="uk-UA"/>
        </w:rPr>
        <w:t xml:space="preserve">щної ради від 16.06.2022 року №175 </w:t>
      </w:r>
      <w:r w:rsidRPr="00D8172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81729">
        <w:rPr>
          <w:rFonts w:ascii="Times New Roman" w:hAnsi="Times New Roman" w:cs="Times New Roman"/>
          <w:noProof/>
          <w:sz w:val="28"/>
          <w:szCs w:val="28"/>
          <w:lang w:val="uk-UA"/>
        </w:rPr>
        <w:t>Про затвердження Порядку надання гуманітарної допомоги внутрішньо переміщеним особам та мешканцям Авангардівської селищної територіальної громади в Пунктах видачі гуманітарної допомоги під час дії воєнного стану»</w:t>
      </w:r>
    </w:p>
    <w:p w:rsidR="008C3DFD" w:rsidRPr="00B92111" w:rsidRDefault="008C3DFD" w:rsidP="008C3DF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C3DFD" w:rsidRPr="00D81729" w:rsidRDefault="00B92111" w:rsidP="00D817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B92111">
        <w:rPr>
          <w:rFonts w:ascii="Times New Roman" w:hAnsi="Times New Roman" w:cs="Times New Roman"/>
          <w:noProof/>
          <w:sz w:val="28"/>
          <w:szCs w:val="28"/>
          <w:lang w:val="uk-UA"/>
        </w:rPr>
        <w:t>Відповідно до статті 34 Закону України «Про місцеве самоврядування в Україні», керуючись Рекомендаціями щодо порядку формування потреби, розподілу, видачі та обліку гуманітарної допомоги (продуктових, гігієнічних наборів та інших товарів), затверджени</w:t>
      </w:r>
      <w:r w:rsidR="008A5BEE">
        <w:rPr>
          <w:rFonts w:ascii="Times New Roman" w:hAnsi="Times New Roman" w:cs="Times New Roman"/>
          <w:noProof/>
          <w:sz w:val="28"/>
          <w:szCs w:val="28"/>
          <w:lang w:val="uk-UA"/>
        </w:rPr>
        <w:t>ми</w:t>
      </w:r>
      <w:r w:rsidRPr="00B9211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розпорядженням начальника Одеської обласної </w:t>
      </w:r>
      <w:r w:rsidR="008A5BEE">
        <w:rPr>
          <w:rFonts w:ascii="Times New Roman" w:hAnsi="Times New Roman" w:cs="Times New Roman"/>
          <w:noProof/>
          <w:sz w:val="28"/>
          <w:szCs w:val="28"/>
          <w:lang w:val="uk-UA"/>
        </w:rPr>
        <w:t>державної (</w:t>
      </w:r>
      <w:r w:rsidRPr="00B92111">
        <w:rPr>
          <w:rFonts w:ascii="Times New Roman" w:hAnsi="Times New Roman" w:cs="Times New Roman"/>
          <w:noProof/>
          <w:sz w:val="28"/>
          <w:szCs w:val="28"/>
          <w:lang w:val="uk-UA"/>
        </w:rPr>
        <w:t>військової</w:t>
      </w:r>
      <w:r w:rsidR="008A5BEE">
        <w:rPr>
          <w:rFonts w:ascii="Times New Roman" w:hAnsi="Times New Roman" w:cs="Times New Roman"/>
          <w:noProof/>
          <w:sz w:val="28"/>
          <w:szCs w:val="28"/>
          <w:lang w:val="uk-UA"/>
        </w:rPr>
        <w:t>)</w:t>
      </w:r>
      <w:r w:rsidRPr="00B9211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адмі</w:t>
      </w:r>
      <w:r w:rsidR="008A5BEE">
        <w:rPr>
          <w:rFonts w:ascii="Times New Roman" w:hAnsi="Times New Roman" w:cs="Times New Roman"/>
          <w:noProof/>
          <w:sz w:val="28"/>
          <w:szCs w:val="28"/>
          <w:lang w:val="uk-UA"/>
        </w:rPr>
        <w:t>ністрації від 15.07.2022 року № </w:t>
      </w:r>
      <w:r w:rsidRPr="00B92111">
        <w:rPr>
          <w:rFonts w:ascii="Times New Roman" w:hAnsi="Times New Roman" w:cs="Times New Roman"/>
          <w:noProof/>
          <w:sz w:val="28"/>
          <w:szCs w:val="28"/>
          <w:lang w:val="uk-UA"/>
        </w:rPr>
        <w:t>410/А-2022, з</w:t>
      </w:r>
      <w:r w:rsidR="008C3DFD" w:rsidRPr="00B9211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метою своєчасного реагування на наявні потреби </w:t>
      </w:r>
      <w:r w:rsidR="005D1209">
        <w:rPr>
          <w:rFonts w:ascii="Times New Roman" w:hAnsi="Times New Roman" w:cs="Times New Roman"/>
          <w:noProof/>
          <w:sz w:val="28"/>
          <w:szCs w:val="28"/>
          <w:lang w:val="uk-UA"/>
        </w:rPr>
        <w:t>внутрішньо переміщених осіб та постійних</w:t>
      </w:r>
      <w:r w:rsidR="008C3DFD" w:rsidRPr="00B9211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мешканців громади, які належать до вразливих верств населення, виконавчий комітет Авангардівської селищної ради </w:t>
      </w:r>
      <w:r w:rsidR="008C3DFD" w:rsidRPr="00C9615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ВИРІШИВ:</w:t>
      </w:r>
    </w:p>
    <w:p w:rsidR="00B92111" w:rsidRPr="00FF3E66" w:rsidRDefault="008C3DFD" w:rsidP="00FF3E6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92111">
        <w:rPr>
          <w:rFonts w:ascii="Times New Roman" w:hAnsi="Times New Roman" w:cs="Times New Roman"/>
          <w:sz w:val="28"/>
          <w:szCs w:val="28"/>
          <w:lang w:val="uk-UA"/>
        </w:rPr>
        <w:t>1. Внести зміни до рішення виконавчого комітету Авангардівської селищної ради від 16.06.2022 року № 175 «</w:t>
      </w:r>
      <w:r w:rsidRPr="00B9211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затвердження Порядку надання гуманітарної допомоги внутрішньо переміщеним особам та мешканцям Авангардівської селищної територіальної громади в Пунктах видачі гуманітарної допомоги під час дії воєнного стану», виклавши </w:t>
      </w:r>
      <w:r w:rsidR="00B92111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B92111" w:rsidRPr="00B9211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орядок </w:t>
      </w:r>
      <w:r w:rsidRPr="00B92111">
        <w:rPr>
          <w:rFonts w:ascii="Times New Roman" w:hAnsi="Times New Roman" w:cs="Times New Roman"/>
          <w:noProof/>
          <w:sz w:val="28"/>
          <w:szCs w:val="28"/>
          <w:lang w:val="uk-UA"/>
        </w:rPr>
        <w:t>надання гуманітарної допомоги внутрішньо переміщеним особам та мешканцям Авангардівської селищної територіальної громади в Пунктах видачі гуманітарної допомоги під час дії воєн</w:t>
      </w:r>
      <w:r w:rsidR="00B92111">
        <w:rPr>
          <w:rFonts w:ascii="Times New Roman" w:hAnsi="Times New Roman" w:cs="Times New Roman"/>
          <w:noProof/>
          <w:sz w:val="28"/>
          <w:szCs w:val="28"/>
          <w:lang w:val="uk-UA"/>
        </w:rPr>
        <w:t>ного стану (далі - Порядок) у новій редакції, що </w:t>
      </w:r>
      <w:r w:rsidRPr="00B92111">
        <w:rPr>
          <w:rFonts w:ascii="Times New Roman" w:hAnsi="Times New Roman" w:cs="Times New Roman"/>
          <w:noProof/>
          <w:sz w:val="28"/>
          <w:szCs w:val="28"/>
          <w:lang w:val="uk-UA"/>
        </w:rPr>
        <w:t>додається.</w:t>
      </w:r>
    </w:p>
    <w:p w:rsidR="008C3DFD" w:rsidRPr="00FF3E66" w:rsidRDefault="00B92111" w:rsidP="00FF3E6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 w:rsidR="00FF3E6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Відділу соціального захисту населення Авангардівської селищної ради у своїй роботі керуватися цим Порядком.</w:t>
      </w:r>
    </w:p>
    <w:p w:rsidR="008C3DFD" w:rsidRPr="00D81729" w:rsidRDefault="00B92111" w:rsidP="00D817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b w:val="0"/>
          <w:noProof/>
          <w:sz w:val="28"/>
          <w:szCs w:val="28"/>
          <w:lang w:val="uk-UA"/>
        </w:rPr>
        <w:t>3</w:t>
      </w:r>
      <w:r w:rsidR="008C3DFD" w:rsidRPr="00B92111">
        <w:rPr>
          <w:rStyle w:val="a4"/>
          <w:rFonts w:ascii="Times New Roman" w:hAnsi="Times New Roman" w:cs="Times New Roman"/>
          <w:b w:val="0"/>
          <w:noProof/>
          <w:sz w:val="28"/>
          <w:szCs w:val="28"/>
          <w:lang w:val="uk-UA"/>
        </w:rPr>
        <w:t xml:space="preserve">. </w:t>
      </w:r>
      <w:r w:rsidR="00D81729">
        <w:rPr>
          <w:rStyle w:val="a4"/>
          <w:rFonts w:ascii="Times New Roman" w:hAnsi="Times New Roman" w:cs="Times New Roman"/>
          <w:b w:val="0"/>
          <w:noProof/>
          <w:sz w:val="28"/>
          <w:szCs w:val="28"/>
          <w:lang w:val="uk-UA"/>
        </w:rPr>
        <w:t xml:space="preserve"> </w:t>
      </w:r>
      <w:r w:rsidR="00FF3E66">
        <w:rPr>
          <w:rStyle w:val="a4"/>
          <w:rFonts w:ascii="Times New Roman" w:hAnsi="Times New Roman" w:cs="Times New Roman"/>
          <w:b w:val="0"/>
          <w:noProof/>
          <w:sz w:val="28"/>
          <w:szCs w:val="28"/>
          <w:lang w:val="uk-UA"/>
        </w:rPr>
        <w:t xml:space="preserve"> </w:t>
      </w:r>
      <w:r w:rsidR="008C3DFD" w:rsidRPr="00B92111">
        <w:rPr>
          <w:rStyle w:val="a4"/>
          <w:rFonts w:ascii="Times New Roman" w:hAnsi="Times New Roman" w:cs="Times New Roman"/>
          <w:b w:val="0"/>
          <w:noProof/>
          <w:sz w:val="28"/>
          <w:szCs w:val="28"/>
          <w:lang w:val="uk-UA"/>
        </w:rPr>
        <w:t>Контроль за виконанням цього рішення залишаю за собою.</w:t>
      </w:r>
    </w:p>
    <w:p w:rsidR="00FF3E66" w:rsidRDefault="00FF3E66" w:rsidP="00A70CE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noProof/>
          <w:sz w:val="28"/>
          <w:szCs w:val="28"/>
          <w:lang w:val="uk-UA"/>
        </w:rPr>
      </w:pPr>
    </w:p>
    <w:p w:rsidR="00FF3E66" w:rsidRPr="00FF3E66" w:rsidRDefault="00FF3E66" w:rsidP="00A70CE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noProof/>
          <w:sz w:val="16"/>
          <w:szCs w:val="16"/>
          <w:lang w:val="uk-UA"/>
        </w:rPr>
      </w:pPr>
    </w:p>
    <w:p w:rsidR="00FF3E66" w:rsidRDefault="00FF3E66" w:rsidP="00A70CE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noProof/>
          <w:sz w:val="28"/>
          <w:szCs w:val="28"/>
          <w:lang w:val="uk-UA"/>
        </w:rPr>
      </w:pPr>
    </w:p>
    <w:p w:rsidR="007B486B" w:rsidRPr="00B92111" w:rsidRDefault="007128B3" w:rsidP="00A70CE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noProof/>
          <w:sz w:val="28"/>
          <w:szCs w:val="28"/>
          <w:lang w:val="uk-UA"/>
        </w:rPr>
      </w:pPr>
      <w:r w:rsidRPr="00B92111">
        <w:rPr>
          <w:rStyle w:val="a4"/>
          <w:noProof/>
          <w:sz w:val="28"/>
          <w:szCs w:val="28"/>
          <w:lang w:val="uk-UA"/>
        </w:rPr>
        <w:t xml:space="preserve">Селищний голова                                                   </w:t>
      </w:r>
      <w:r w:rsidR="00FF3E66">
        <w:rPr>
          <w:rStyle w:val="a4"/>
          <w:noProof/>
          <w:sz w:val="28"/>
          <w:szCs w:val="28"/>
          <w:lang w:val="uk-UA"/>
        </w:rPr>
        <w:t xml:space="preserve">    </w:t>
      </w:r>
      <w:r w:rsidRPr="00B92111">
        <w:rPr>
          <w:rStyle w:val="a4"/>
          <w:noProof/>
          <w:sz w:val="28"/>
          <w:szCs w:val="28"/>
          <w:lang w:val="uk-UA"/>
        </w:rPr>
        <w:t xml:space="preserve"> Сергій ХРУСТОВСЬКИЙ</w:t>
      </w:r>
    </w:p>
    <w:p w:rsidR="00FF3E66" w:rsidRDefault="00FF3E66" w:rsidP="00FF3E66">
      <w:pPr>
        <w:pStyle w:val="ac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FF3E66" w:rsidRPr="00FF3E66" w:rsidRDefault="00EC312A" w:rsidP="00FF3E66">
      <w:pPr>
        <w:pStyle w:val="ac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№270</w:t>
      </w:r>
    </w:p>
    <w:p w:rsidR="00541195" w:rsidRPr="00FF3E66" w:rsidRDefault="00FF3E66" w:rsidP="00FF3E66">
      <w:pPr>
        <w:pStyle w:val="ac"/>
        <w:jc w:val="both"/>
        <w:rPr>
          <w:noProof/>
          <w:lang w:val="uk-UA"/>
        </w:rPr>
      </w:pPr>
      <w:r w:rsidRPr="00FF3E6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від 09.11.2023</w:t>
      </w:r>
      <w:r w:rsidR="00541195" w:rsidRPr="00B92111">
        <w:rPr>
          <w:noProof/>
          <w:lang w:val="uk-UA"/>
        </w:rPr>
        <w:br w:type="page"/>
      </w:r>
    </w:p>
    <w:p w:rsidR="005F7BAC" w:rsidRPr="007128B3" w:rsidRDefault="005F7BAC" w:rsidP="008245FD">
      <w:pPr>
        <w:spacing w:after="0" w:line="240" w:lineRule="auto"/>
        <w:ind w:left="482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Додаток </w:t>
      </w:r>
    </w:p>
    <w:p w:rsidR="005F7BAC" w:rsidRPr="007128B3" w:rsidRDefault="005F7BAC" w:rsidP="008245FD">
      <w:pPr>
        <w:spacing w:after="0" w:line="240" w:lineRule="auto"/>
        <w:ind w:left="4820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 </w:t>
      </w:r>
      <w:r w:rsidR="00541195">
        <w:rPr>
          <w:rFonts w:ascii="Times New Roman" w:hAnsi="Times New Roman" w:cs="Times New Roman"/>
          <w:noProof/>
          <w:sz w:val="28"/>
          <w:szCs w:val="28"/>
          <w:lang w:val="uk-UA"/>
        </w:rPr>
        <w:t>рішення виконавчого комітету</w:t>
      </w:r>
      <w:r w:rsidR="002A546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Авангардівської селищної ради</w:t>
      </w:r>
    </w:p>
    <w:p w:rsidR="005F7BAC" w:rsidRDefault="005F7BAC" w:rsidP="008245FD">
      <w:pPr>
        <w:spacing w:after="0" w:line="240" w:lineRule="auto"/>
        <w:ind w:left="482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8245FD">
        <w:rPr>
          <w:rFonts w:ascii="Times New Roman" w:hAnsi="Times New Roman" w:cs="Times New Roman"/>
          <w:noProof/>
          <w:sz w:val="28"/>
          <w:szCs w:val="28"/>
          <w:lang w:val="uk-UA"/>
        </w:rPr>
        <w:t>ід 16.06.2</w:t>
      </w:r>
      <w:r w:rsidR="008C3DFD">
        <w:rPr>
          <w:rFonts w:ascii="Times New Roman" w:hAnsi="Times New Roman" w:cs="Times New Roman"/>
          <w:noProof/>
          <w:sz w:val="28"/>
          <w:szCs w:val="28"/>
          <w:lang w:val="uk-UA"/>
        </w:rPr>
        <w:t>02</w:t>
      </w:r>
      <w:r w:rsidR="008245FD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</w:t>
      </w:r>
      <w:r w:rsidR="008245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175</w:t>
      </w:r>
    </w:p>
    <w:p w:rsidR="00D81729" w:rsidRDefault="008245FD" w:rsidP="008245FD">
      <w:pPr>
        <w:spacing w:after="0" w:line="240" w:lineRule="auto"/>
        <w:ind w:left="482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(у редакції від 09.11.2023 року </w:t>
      </w:r>
    </w:p>
    <w:p w:rsidR="008245FD" w:rsidRPr="007128B3" w:rsidRDefault="00EC312A" w:rsidP="008245FD">
      <w:pPr>
        <w:spacing w:after="0" w:line="240" w:lineRule="auto"/>
        <w:ind w:left="482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№270</w:t>
      </w:r>
      <w:r w:rsidR="008245FD">
        <w:rPr>
          <w:rFonts w:ascii="Times New Roman" w:hAnsi="Times New Roman" w:cs="Times New Roman"/>
          <w:noProof/>
          <w:sz w:val="28"/>
          <w:szCs w:val="28"/>
          <w:lang w:val="uk-UA"/>
        </w:rPr>
        <w:t>)</w:t>
      </w:r>
    </w:p>
    <w:p w:rsidR="005F7BAC" w:rsidRPr="00A70CE6" w:rsidRDefault="005F7BAC" w:rsidP="00A70CE6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5F7BAC" w:rsidRPr="007128B3" w:rsidRDefault="005F7BAC" w:rsidP="00A70C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7128B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ПОРЯДОК</w:t>
      </w:r>
    </w:p>
    <w:p w:rsidR="007128B3" w:rsidRDefault="005F7BAC" w:rsidP="00A70C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7128B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надання гуманітарної допомоги внутрішньо переміщеним особам </w:t>
      </w:r>
    </w:p>
    <w:p w:rsidR="005F7BAC" w:rsidRPr="007128B3" w:rsidRDefault="005F7BAC" w:rsidP="00A70C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7128B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та мешканцям </w:t>
      </w:r>
      <w:r w:rsidR="007128B3" w:rsidRPr="007128B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Авангардівської селищної</w:t>
      </w:r>
      <w:r w:rsidRPr="007128B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територіальної громади в Пунктах видачі гуманітарної допомоги під час дії воєнного стану</w:t>
      </w:r>
    </w:p>
    <w:p w:rsidR="005F7BAC" w:rsidRPr="00A70CE6" w:rsidRDefault="005F7BAC" w:rsidP="00A70CE6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5F7BAC" w:rsidRDefault="005F7BAC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Порядок надання гуманітарної допомоги внутрішньо переміщеним особам та мешканцям </w:t>
      </w:r>
      <w:r w:rsidR="007128B3">
        <w:rPr>
          <w:rFonts w:ascii="Times New Roman" w:hAnsi="Times New Roman" w:cs="Times New Roman"/>
          <w:noProof/>
          <w:sz w:val="28"/>
          <w:szCs w:val="28"/>
          <w:lang w:val="uk-UA"/>
        </w:rPr>
        <w:t>Авангардівської селищної</w:t>
      </w: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територіальної громади в Пунктах видачі гуманітарної допомоги під час дії воєнного стану визначає механізм надання, розподілу</w:t>
      </w:r>
      <w:r w:rsidR="008C3D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8C3DFD" w:rsidRPr="008C3DFD">
        <w:rPr>
          <w:rFonts w:ascii="Times New Roman" w:hAnsi="Times New Roman" w:cs="Times New Roman"/>
          <w:noProof/>
          <w:sz w:val="28"/>
          <w:szCs w:val="28"/>
          <w:lang w:val="uk-UA"/>
        </w:rPr>
        <w:t>перерозподілу</w:t>
      </w: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видачі гуманітарної допомоги на території </w:t>
      </w:r>
      <w:r w:rsidR="007128B3">
        <w:rPr>
          <w:rFonts w:ascii="Times New Roman" w:hAnsi="Times New Roman" w:cs="Times New Roman"/>
          <w:noProof/>
          <w:sz w:val="28"/>
          <w:szCs w:val="28"/>
          <w:lang w:val="uk-UA"/>
        </w:rPr>
        <w:t>Авангардівської селищної</w:t>
      </w: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територіальної громади у період дії воєнного стану, введеного відповідно до Закону України «Про правовий режим воєнного стану».</w:t>
      </w:r>
      <w:r w:rsidR="00A853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7128B3" w:rsidRPr="00FF3E66" w:rsidRDefault="007128B3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5F7BAC" w:rsidRDefault="005F7BAC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У цьому Порядку терміни вживаються у значенні, наведеному в </w:t>
      </w:r>
      <w:r w:rsidR="00C55105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>аконах України «Про гуманітарну допомогу», «Про благодійну діяльність та благодійні організації», «Про громадські об’єднання» та інших законодавчих актах щодо надання благодійних пожертв та гу</w:t>
      </w:r>
      <w:r w:rsidR="001B7706">
        <w:rPr>
          <w:rFonts w:ascii="Times New Roman" w:hAnsi="Times New Roman" w:cs="Times New Roman"/>
          <w:noProof/>
          <w:sz w:val="28"/>
          <w:szCs w:val="28"/>
          <w:lang w:val="uk-UA"/>
        </w:rPr>
        <w:t>манітарної допомоги, грантів та </w:t>
      </w: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>дарунків тощо.</w:t>
      </w:r>
    </w:p>
    <w:p w:rsidR="007128B3" w:rsidRPr="00FF3E66" w:rsidRDefault="007128B3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5F7BAC" w:rsidRDefault="005F7BAC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Гуманітарна допомога надається за рахунок допомоги, отриманої від благодійних, волонтерських та інших громадських організацій, та закупленої </w:t>
      </w:r>
      <w:r w:rsidR="007128B3">
        <w:rPr>
          <w:rFonts w:ascii="Times New Roman" w:hAnsi="Times New Roman" w:cs="Times New Roman"/>
          <w:noProof/>
          <w:sz w:val="28"/>
          <w:szCs w:val="28"/>
          <w:lang w:val="uk-UA"/>
        </w:rPr>
        <w:t>Авангардівською селищною радою</w:t>
      </w: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за рахунок </w:t>
      </w:r>
      <w:r w:rsidR="00191B0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бюджетних </w:t>
      </w: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>коштів.</w:t>
      </w:r>
    </w:p>
    <w:p w:rsidR="007128B3" w:rsidRPr="00FF3E66" w:rsidRDefault="007128B3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5F7BAC" w:rsidRPr="007128B3" w:rsidRDefault="005F7BAC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>4. Гуманітарна допомога спрямовується на задоволення потреб:</w:t>
      </w:r>
    </w:p>
    <w:p w:rsidR="005F7BAC" w:rsidRPr="007128B3" w:rsidRDefault="005F7BAC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- внутрішньо переміщених осіб, відомості про яких включено до Єдиної інформаційної бази даних про внутрішньо переміщених осіб та які прибули з інших областей України, де ведуться бойові дії;</w:t>
      </w:r>
    </w:p>
    <w:p w:rsidR="005F7BAC" w:rsidRDefault="005F7BAC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мешканців </w:t>
      </w:r>
      <w:r w:rsidR="007128B3">
        <w:rPr>
          <w:rFonts w:ascii="Times New Roman" w:hAnsi="Times New Roman" w:cs="Times New Roman"/>
          <w:noProof/>
          <w:sz w:val="28"/>
          <w:szCs w:val="28"/>
          <w:lang w:val="uk-UA"/>
        </w:rPr>
        <w:t>Авангардівської селищної</w:t>
      </w: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територіальної громади, які належать до </w:t>
      </w:r>
      <w:r w:rsidR="000D2914">
        <w:rPr>
          <w:rFonts w:ascii="Times New Roman" w:hAnsi="Times New Roman" w:cs="Times New Roman"/>
          <w:noProof/>
          <w:sz w:val="28"/>
          <w:szCs w:val="28"/>
          <w:lang w:val="uk-UA"/>
        </w:rPr>
        <w:t>інших категорій населення, які потребують допомоги</w:t>
      </w: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C9564E" w:rsidRPr="007128B3" w:rsidRDefault="00C9564E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Облік осіб </w:t>
      </w:r>
      <w:r w:rsidR="000D2914">
        <w:rPr>
          <w:rFonts w:ascii="Times New Roman" w:hAnsi="Times New Roman" w:cs="Times New Roman"/>
          <w:noProof/>
          <w:sz w:val="28"/>
          <w:szCs w:val="28"/>
          <w:lang w:val="uk-UA"/>
        </w:rPr>
        <w:t>усіх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категорій</w:t>
      </w:r>
      <w:r w:rsidR="000D2914">
        <w:rPr>
          <w:rFonts w:ascii="Times New Roman" w:hAnsi="Times New Roman" w:cs="Times New Roman"/>
          <w:noProof/>
          <w:sz w:val="28"/>
          <w:szCs w:val="28"/>
          <w:lang w:val="uk-UA"/>
        </w:rPr>
        <w:t>, які потребують допомоги,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цілей гуманітарної допомоги на території громади ведеться Відділом соціального захисту населення Авангардівської селищної ради.</w:t>
      </w:r>
    </w:p>
    <w:p w:rsidR="007128B3" w:rsidRPr="007128B3" w:rsidRDefault="005F7BAC" w:rsidP="00FF3E6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>В першочерговому порядку гуманітарна допомога надається внутрішньо переміщеним особам.</w:t>
      </w:r>
      <w:r w:rsidR="00A85340">
        <w:rPr>
          <w:rFonts w:ascii="Times New Roman" w:hAnsi="Times New Roman" w:cs="Times New Roman"/>
          <w:noProof/>
          <w:sz w:val="28"/>
          <w:szCs w:val="28"/>
          <w:lang w:val="uk-UA"/>
        </w:rPr>
        <w:t>У разі необхідності за обгрун</w:t>
      </w:r>
      <w:r w:rsidR="00715098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="00A853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уванням Відділу соціального захисту населення Авангардівської селищної ради, можливий перерозподіл допомоги між соціальними категоріями, якщо це не суперечить вимогам </w:t>
      </w:r>
      <w:r w:rsidR="004C3E3B">
        <w:rPr>
          <w:rFonts w:ascii="Times New Roman" w:hAnsi="Times New Roman" w:cs="Times New Roman"/>
          <w:noProof/>
          <w:sz w:val="28"/>
          <w:szCs w:val="28"/>
          <w:lang w:val="uk-UA"/>
        </w:rPr>
        <w:t>чинного законодавс</w:t>
      </w:r>
      <w:bookmarkStart w:id="0" w:name="_GoBack"/>
      <w:bookmarkEnd w:id="0"/>
      <w:r w:rsidR="00C9564E">
        <w:rPr>
          <w:rFonts w:ascii="Times New Roman" w:hAnsi="Times New Roman" w:cs="Times New Roman"/>
          <w:noProof/>
          <w:sz w:val="28"/>
          <w:szCs w:val="28"/>
          <w:lang w:val="uk-UA"/>
        </w:rPr>
        <w:t>тва та надавача допомоги</w:t>
      </w:r>
      <w:r w:rsidR="00A85340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5F7BAC" w:rsidRPr="007128B3" w:rsidRDefault="00420FD7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5. </w:t>
      </w:r>
      <w:r w:rsidR="005F7BAC"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>Пункти видачі гуманітарної допомоги (далі – Пункти видачі) розташовані за адресами:</w:t>
      </w:r>
    </w:p>
    <w:p w:rsidR="007128B3" w:rsidRDefault="007128B3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смт Авангард: вул. Добрянського, 30, </w:t>
      </w:r>
      <w:r w:rsidR="00210DC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 надання адміністративних послуг Авангардівської селищної </w:t>
      </w:r>
      <w:r w:rsidR="00CF3601">
        <w:rPr>
          <w:rFonts w:ascii="Times New Roman" w:hAnsi="Times New Roman" w:cs="Times New Roman"/>
          <w:noProof/>
          <w:sz w:val="28"/>
          <w:szCs w:val="28"/>
          <w:lang w:val="uk-UA"/>
        </w:rPr>
        <w:t>ради</w:t>
      </w:r>
      <w:r w:rsidR="00210DC8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CF3601" w:rsidRDefault="00CF3601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- смт Авангард, ж/м «Сьоме небо», вул. Проїздна, 12, Відділення № 2 КНП «Авангардівська амбулаторія загальної практики – сімейної медицини»; </w:t>
      </w:r>
    </w:p>
    <w:p w:rsidR="003105E2" w:rsidRDefault="00197A67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210DC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смт Хлібодарське: </w:t>
      </w:r>
      <w:r w:rsidR="003105E2">
        <w:rPr>
          <w:rFonts w:ascii="Times New Roman" w:hAnsi="Times New Roman" w:cs="Times New Roman"/>
          <w:noProof/>
          <w:sz w:val="28"/>
          <w:szCs w:val="28"/>
          <w:lang w:val="uk-UA"/>
        </w:rPr>
        <w:t>вул. Маяцька дорога, 20, Хлібодарськ</w:t>
      </w:r>
      <w:r w:rsidR="00CF3601">
        <w:rPr>
          <w:rFonts w:ascii="Times New Roman" w:hAnsi="Times New Roman" w:cs="Times New Roman"/>
          <w:noProof/>
          <w:sz w:val="28"/>
          <w:szCs w:val="28"/>
          <w:lang w:val="uk-UA"/>
        </w:rPr>
        <w:t>ий старостинський</w:t>
      </w:r>
      <w:r w:rsidR="003105E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округ;</w:t>
      </w:r>
    </w:p>
    <w:p w:rsidR="00E01F7C" w:rsidRPr="00A85340" w:rsidRDefault="00E01F7C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- с. Прилиманське:</w:t>
      </w:r>
      <w:r w:rsidR="003105E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вул. </w:t>
      </w:r>
      <w:r w:rsidR="003105E2" w:rsidRPr="00A853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Центральна, 120, </w:t>
      </w:r>
      <w:r w:rsidR="00CF3601" w:rsidRPr="00A85340">
        <w:rPr>
          <w:rFonts w:ascii="Times New Roman" w:hAnsi="Times New Roman" w:cs="Times New Roman"/>
          <w:noProof/>
          <w:sz w:val="28"/>
          <w:szCs w:val="28"/>
          <w:lang w:val="uk-UA"/>
        </w:rPr>
        <w:t>Прилиманський</w:t>
      </w:r>
      <w:r w:rsidR="003105E2" w:rsidRPr="00A853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старостинськ</w:t>
      </w:r>
      <w:r w:rsidR="00CF3601" w:rsidRPr="00A85340">
        <w:rPr>
          <w:rFonts w:ascii="Times New Roman" w:hAnsi="Times New Roman" w:cs="Times New Roman"/>
          <w:noProof/>
          <w:sz w:val="28"/>
          <w:szCs w:val="28"/>
          <w:lang w:val="uk-UA"/>
        </w:rPr>
        <w:t>ий</w:t>
      </w:r>
      <w:r w:rsidR="003105E2" w:rsidRPr="00A853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округ;</w:t>
      </w:r>
    </w:p>
    <w:p w:rsidR="00420FD7" w:rsidRPr="00A85340" w:rsidRDefault="00FF3E66" w:rsidP="00CF360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с. </w:t>
      </w:r>
      <w:r w:rsidR="00E01F7C" w:rsidRPr="00A85340">
        <w:rPr>
          <w:rFonts w:ascii="Times New Roman" w:hAnsi="Times New Roman" w:cs="Times New Roman"/>
          <w:noProof/>
          <w:sz w:val="28"/>
          <w:szCs w:val="28"/>
          <w:lang w:val="uk-UA"/>
        </w:rPr>
        <w:t>Нова Долина:</w:t>
      </w:r>
      <w:r w:rsidR="003105E2" w:rsidRPr="00A853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вул.</w:t>
      </w:r>
      <w:r w:rsidR="00A85340" w:rsidRPr="00A8534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5340" w:rsidRPr="00A85340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Кудряшова </w:t>
      </w:r>
      <w:proofErr w:type="spellStart"/>
      <w:r w:rsidR="00A85340" w:rsidRPr="00A85340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Геннадія</w:t>
      </w:r>
      <w:proofErr w:type="spellEnd"/>
      <w:r w:rsidR="003105E2" w:rsidRPr="00A85340">
        <w:rPr>
          <w:rFonts w:ascii="Times New Roman" w:hAnsi="Times New Roman" w:cs="Times New Roman"/>
          <w:noProof/>
          <w:sz w:val="28"/>
          <w:szCs w:val="28"/>
          <w:lang w:val="uk-UA"/>
        </w:rPr>
        <w:t>, 1а, Новодол</w:t>
      </w:r>
      <w:r w:rsidR="00CF3601" w:rsidRPr="00A85340">
        <w:rPr>
          <w:rFonts w:ascii="Times New Roman" w:hAnsi="Times New Roman" w:cs="Times New Roman"/>
          <w:noProof/>
          <w:sz w:val="28"/>
          <w:szCs w:val="28"/>
          <w:lang w:val="uk-UA"/>
        </w:rPr>
        <w:t>инський старостинський округ.</w:t>
      </w:r>
    </w:p>
    <w:p w:rsidR="007128B3" w:rsidRPr="00FF3E66" w:rsidRDefault="007128B3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584470" w:rsidRPr="00C378BC" w:rsidRDefault="00FF3E66" w:rsidP="00FF3E6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</w:t>
      </w:r>
      <w:r w:rsidR="005F7BA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6. Видача гум</w:t>
      </w:r>
      <w:r w:rsidR="00584470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анітарної допомоги здійснюється щочетв</w:t>
      </w:r>
      <w:r w:rsidR="00641472">
        <w:rPr>
          <w:rFonts w:ascii="Times New Roman" w:hAnsi="Times New Roman" w:cs="Times New Roman"/>
          <w:noProof/>
          <w:sz w:val="28"/>
          <w:szCs w:val="28"/>
          <w:lang w:val="uk-UA"/>
        </w:rPr>
        <w:t>ерга з 14:00 год. до 16:00 год.</w:t>
      </w:r>
      <w:r w:rsidR="00132D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41472">
        <w:rPr>
          <w:rFonts w:ascii="Times New Roman" w:hAnsi="Times New Roman" w:cs="Times New Roman"/>
          <w:noProof/>
          <w:sz w:val="28"/>
          <w:szCs w:val="28"/>
          <w:lang w:val="uk-UA"/>
        </w:rPr>
        <w:t>День та час видачі може бути змінено</w:t>
      </w:r>
      <w:r w:rsidR="00584470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</w:t>
      </w:r>
      <w:r w:rsid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оперативним </w:t>
      </w:r>
      <w:r w:rsidR="00584470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повідомленням відповідальних осіб</w:t>
      </w:r>
      <w:r w:rsidR="00C378B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допомогою засобів телекомунікаційного зв’язку </w:t>
      </w:r>
      <w:r w:rsidR="00C378B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чи додатково розміщеним </w:t>
      </w:r>
      <w:r w:rsidR="004D25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засобах масової інформації </w:t>
      </w:r>
      <w:r w:rsidR="00C378B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оголошенням</w:t>
      </w:r>
      <w:r w:rsidR="00584470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584470" w:rsidRPr="00FF3E66" w:rsidRDefault="00584470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16"/>
          <w:szCs w:val="16"/>
          <w:lang w:val="uk-UA"/>
        </w:rPr>
      </w:pPr>
    </w:p>
    <w:p w:rsidR="005F7BAC" w:rsidRPr="00C378BC" w:rsidRDefault="00FF3E66" w:rsidP="00FF3E6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</w:t>
      </w:r>
      <w:r w:rsidR="005F7BA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7. Відповідальними за організацію роботи Пунктів видачі є</w:t>
      </w:r>
      <w:r w:rsidR="00C378B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</w:t>
      </w:r>
      <w:r w:rsidR="00C378BC" w:rsidRPr="00C378B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обоча група </w:t>
      </w:r>
      <w:r w:rsidR="00C378B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з питань волонтерства та гуманітарної допомоги внутрішньо переміщени</w:t>
      </w:r>
      <w:r w:rsidR="006D28C6">
        <w:rPr>
          <w:rFonts w:ascii="Times New Roman" w:hAnsi="Times New Roman" w:cs="Times New Roman"/>
          <w:noProof/>
          <w:sz w:val="28"/>
          <w:szCs w:val="28"/>
          <w:lang w:val="uk-UA"/>
        </w:rPr>
        <w:t>м особам, підрозділам Збройних С</w:t>
      </w:r>
      <w:r w:rsidR="00C378B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ил України та територіальної оборони </w:t>
      </w:r>
      <w:r w:rsidR="00C378BC" w:rsidRPr="00C378BC">
        <w:rPr>
          <w:rFonts w:ascii="Times New Roman" w:hAnsi="Times New Roman" w:cs="Times New Roman"/>
          <w:sz w:val="28"/>
          <w:szCs w:val="28"/>
          <w:lang w:val="uk-UA"/>
        </w:rPr>
        <w:t>у період воєнного стану</w:t>
      </w:r>
      <w:r w:rsidR="00132DC7">
        <w:rPr>
          <w:rFonts w:ascii="Times New Roman" w:hAnsi="Times New Roman" w:cs="Times New Roman"/>
          <w:sz w:val="28"/>
          <w:szCs w:val="28"/>
          <w:lang w:val="uk-UA"/>
        </w:rPr>
        <w:t>, утворена рішенням виконавчого комітету</w:t>
      </w:r>
      <w:r w:rsidR="00C378BC" w:rsidRPr="00C378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78BC" w:rsidRPr="00FF3E66" w:rsidRDefault="00C378B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5F7BAC" w:rsidRPr="00C378BC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8. До комплектування та видачі гуманітарної допомоги залучаються працівники</w:t>
      </w:r>
      <w:r w:rsidR="00C378B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Авангардівської </w:t>
      </w:r>
      <w:r w:rsidR="00C378B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селищної ради, </w:t>
      </w:r>
      <w:r w:rsid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її </w:t>
      </w:r>
      <w:r w:rsidR="00A853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структурних підрозділів, </w:t>
      </w:r>
      <w:r w:rsidR="00C378B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комунальних </w:t>
      </w:r>
      <w:r w:rsid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підприємств та </w:t>
      </w:r>
      <w:r w:rsidR="00C378B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закладів</w:t>
      </w: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, представники благодійних, волонтерських та інших громадських організацій.</w:t>
      </w:r>
    </w:p>
    <w:p w:rsidR="00C378BC" w:rsidRPr="00FF3E66" w:rsidRDefault="00C378B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5F7BAC" w:rsidRPr="00C378BC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9. До складу гуманітарної допомоги належать:</w:t>
      </w:r>
    </w:p>
    <w:p w:rsidR="005F7BAC" w:rsidRPr="00C378BC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- продуктові набори;</w:t>
      </w:r>
    </w:p>
    <w:p w:rsidR="005F7BAC" w:rsidRPr="00C378BC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- засоби гігієни;</w:t>
      </w:r>
    </w:p>
    <w:p w:rsidR="005F7BAC" w:rsidRPr="00C378BC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- підгузки;</w:t>
      </w:r>
    </w:p>
    <w:p w:rsidR="005F7BAC" w:rsidRPr="00C378BC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- дитяче харчування;</w:t>
      </w:r>
    </w:p>
    <w:p w:rsidR="005F7BAC" w:rsidRPr="00C378BC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- одяг (новий та вживаний);</w:t>
      </w:r>
    </w:p>
    <w:p w:rsidR="005F7BAC" w:rsidRPr="00C378BC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- інші речі та засоби.</w:t>
      </w:r>
    </w:p>
    <w:p w:rsidR="00C378BC" w:rsidRPr="00FF3E66" w:rsidRDefault="00C378B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5F7BAC" w:rsidRPr="00C378BC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10. Набори гуманітарної допомоги комплектуються з продуктів, одягу, засобів тощо, які є в наявності, </w:t>
      </w:r>
      <w:r w:rsidR="00C378BC">
        <w:rPr>
          <w:rFonts w:ascii="Times New Roman" w:hAnsi="Times New Roman" w:cs="Times New Roman"/>
          <w:noProof/>
          <w:sz w:val="28"/>
          <w:szCs w:val="28"/>
          <w:lang w:val="uk-UA"/>
        </w:rPr>
        <w:t>з обов’</w:t>
      </w:r>
      <w:r w:rsidR="004D25F3">
        <w:rPr>
          <w:rFonts w:ascii="Times New Roman" w:hAnsi="Times New Roman" w:cs="Times New Roman"/>
          <w:noProof/>
          <w:sz w:val="28"/>
          <w:szCs w:val="28"/>
          <w:lang w:val="uk-UA"/>
        </w:rPr>
        <w:t>язковим переліком, зазначеним у </w:t>
      </w:r>
      <w:r w:rsidR="00C378BC">
        <w:rPr>
          <w:rFonts w:ascii="Times New Roman" w:hAnsi="Times New Roman" w:cs="Times New Roman"/>
          <w:noProof/>
          <w:sz w:val="28"/>
          <w:szCs w:val="28"/>
          <w:lang w:val="uk-UA"/>
        </w:rPr>
        <w:t>відомості видачі</w:t>
      </w: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C378BC" w:rsidRPr="00FF3E66" w:rsidRDefault="00C378B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5F7BAC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11. Отримати гуманітарну допомогу в Пунктах видачі можна на підставі </w:t>
      </w:r>
      <w:r w:rsidR="004D491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звернення </w:t>
      </w:r>
      <w:r w:rsidR="004D25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особи </w:t>
      </w:r>
      <w:r w:rsidR="004D491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безпосередньо, </w:t>
      </w:r>
      <w:r w:rsidR="00C378B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телефонним зв’язком</w:t>
      </w: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C378B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шляхом надсилання електронних листів та </w:t>
      </w: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повідомлень, іншими засобами зв’я</w:t>
      </w:r>
      <w:r w:rsidR="00C378B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зку (від </w:t>
      </w:r>
      <w:r w:rsidR="004D25F3">
        <w:rPr>
          <w:rFonts w:ascii="Times New Roman" w:hAnsi="Times New Roman" w:cs="Times New Roman"/>
          <w:noProof/>
          <w:sz w:val="28"/>
          <w:szCs w:val="28"/>
          <w:lang w:val="uk-UA"/>
        </w:rPr>
        <w:t>інших органів</w:t>
      </w:r>
      <w:r w:rsidR="00C246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установ</w:t>
      </w:r>
      <w:r w:rsidR="004D25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з </w:t>
      </w:r>
      <w:r w:rsid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урядової «гарячої» лінії, </w:t>
      </w:r>
      <w:r w:rsidR="004D25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C378B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волонтерів </w:t>
      </w: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тощо).</w:t>
      </w:r>
    </w:p>
    <w:p w:rsidR="00E078AA" w:rsidRDefault="00E078AA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Також, наявна гуманітарна допомога </w:t>
      </w:r>
      <w:r w:rsidR="001F763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розподіляється та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видається систематично у порядку черговості реєстрації внутрішньо переміщених осіб</w:t>
      </w:r>
      <w:r w:rsidR="001F763F">
        <w:rPr>
          <w:rFonts w:ascii="Times New Roman" w:hAnsi="Times New Roman" w:cs="Times New Roman"/>
          <w:noProof/>
          <w:sz w:val="28"/>
          <w:szCs w:val="28"/>
          <w:lang w:val="uk-UA"/>
        </w:rPr>
        <w:t>, з пріоритетом для осіб, які переїхали до громади останніми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:rsidR="00E078AA" w:rsidRDefault="00FF3E66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</w:t>
      </w:r>
      <w:r w:rsidR="00E078AA">
        <w:rPr>
          <w:rFonts w:ascii="Times New Roman" w:hAnsi="Times New Roman" w:cs="Times New Roman"/>
          <w:noProof/>
          <w:sz w:val="28"/>
          <w:szCs w:val="28"/>
          <w:lang w:val="uk-UA"/>
        </w:rPr>
        <w:t>першочерговому порядку забезпечуються вразливі категорії: пенсіонери, особи з інвалідністю, багатодітні сім’ї, сім’ї з дітьми</w:t>
      </w:r>
      <w:r w:rsidR="004D25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078AA">
        <w:rPr>
          <w:rFonts w:ascii="Times New Roman" w:hAnsi="Times New Roman" w:cs="Times New Roman"/>
          <w:noProof/>
          <w:sz w:val="28"/>
          <w:szCs w:val="28"/>
          <w:lang w:val="uk-UA"/>
        </w:rPr>
        <w:t>тощо.</w:t>
      </w:r>
    </w:p>
    <w:p w:rsidR="00C378BC" w:rsidRPr="00EC312A" w:rsidRDefault="00C378B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5F7BAC" w:rsidRDefault="004D25F3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12. Звернення </w:t>
      </w:r>
      <w:r w:rsidR="005F7BA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вносяться до Журналу прийому звернень громадян на надання гуманітарної допомоги (додаток 1 до Порядку).</w:t>
      </w:r>
    </w:p>
    <w:p w:rsidR="00EC312A" w:rsidRPr="00C378BC" w:rsidRDefault="00EC312A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C378BC" w:rsidRPr="00FF3E66" w:rsidRDefault="00C378B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16"/>
          <w:szCs w:val="16"/>
          <w:lang w:val="uk-UA"/>
        </w:rPr>
      </w:pPr>
    </w:p>
    <w:p w:rsidR="005F7BAC" w:rsidRPr="00C378BC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1</w:t>
      </w:r>
      <w:r w:rsidR="004D25F3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У разі надходження </w:t>
      </w:r>
      <w:r w:rsidR="00E43D2A">
        <w:rPr>
          <w:rFonts w:ascii="Times New Roman" w:hAnsi="Times New Roman" w:cs="Times New Roman"/>
          <w:noProof/>
          <w:sz w:val="28"/>
          <w:szCs w:val="28"/>
          <w:lang w:val="uk-UA"/>
        </w:rPr>
        <w:t>звернення</w:t>
      </w: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телефони «гарячої лінії» або іншими засобами зв’язку, особа, яка потребує гуманітарної допомоги, запрошується до Пункту видачі після укомплектування відповідного набору та узгодження дати відвідування.</w:t>
      </w:r>
    </w:p>
    <w:p w:rsidR="00C378BC" w:rsidRPr="00FF3E66" w:rsidRDefault="00C378B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5F7BAC" w:rsidRPr="00C378BC" w:rsidRDefault="00B50697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E43D2A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5F7BA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разі звернення особи безпосередньо до Пункту видачі гуманітарна допомога надається після укомплектування відповідного набору та узгодження дати відвідування. У винятковому випадку гуманітарна допомога може бути надана в той же день. </w:t>
      </w:r>
    </w:p>
    <w:p w:rsidR="00C378BC" w:rsidRPr="00FF3E66" w:rsidRDefault="00C378B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5F7BAC" w:rsidRPr="00C378BC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E43D2A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3E32DF">
        <w:rPr>
          <w:rFonts w:ascii="Times New Roman" w:hAnsi="Times New Roman" w:cs="Times New Roman"/>
          <w:noProof/>
          <w:sz w:val="28"/>
          <w:szCs w:val="28"/>
          <w:lang w:val="uk-UA"/>
        </w:rPr>
        <w:t>Інформація</w:t>
      </w: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 отримувачів гуманітарної допомоги, передбачених пунктами 1</w:t>
      </w:r>
      <w:r w:rsidR="00E43D2A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1</w:t>
      </w:r>
      <w:r w:rsidR="00E43D2A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вносяться до </w:t>
      </w:r>
      <w:r w:rsidR="00C378B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5B2A1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ідомості видачі наборів </w:t>
      </w: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на Пункті видачі.</w:t>
      </w:r>
    </w:p>
    <w:p w:rsidR="00C378BC" w:rsidRPr="00FF3E66" w:rsidRDefault="00C378B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5F7BAC" w:rsidRPr="00C378BC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E43D2A"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. У разі якщо особа похилого віку або особа з інвалідністю, є одинокими та не пересуваються поза межами житлового приміщення, гуманітарна допомога може бути доставлена за місцем їх знаходження (перебування, проживання).</w:t>
      </w:r>
    </w:p>
    <w:p w:rsidR="00C378BC" w:rsidRPr="00FF3E66" w:rsidRDefault="00C378B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16"/>
          <w:szCs w:val="16"/>
          <w:lang w:val="uk-UA"/>
        </w:rPr>
      </w:pPr>
    </w:p>
    <w:p w:rsidR="005F7BAC" w:rsidRPr="00C378BC" w:rsidRDefault="00E43D2A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17</w:t>
      </w:r>
      <w:r w:rsidR="005F7BA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Видача гуманітарної допомоги здійснюється з урахуванням потреб її отримувача. </w:t>
      </w:r>
    </w:p>
    <w:p w:rsidR="005F7BAC" w:rsidRPr="00C378BC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У разі неможливості надання гуманітарної допомоги у повному обсязі (продуктовий набір, засоби гігієни, одяг, взуття тощо) одночасно, задовольняються всі можливі запити, а інші - найближчим часом.</w:t>
      </w:r>
    </w:p>
    <w:p w:rsidR="00C378BC" w:rsidRPr="00FF3E66" w:rsidRDefault="00C378B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16"/>
          <w:szCs w:val="16"/>
          <w:lang w:val="uk-UA"/>
        </w:rPr>
      </w:pPr>
    </w:p>
    <w:p w:rsidR="005F7BAC" w:rsidRPr="00C378BC" w:rsidRDefault="00E43D2A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18</w:t>
      </w:r>
      <w:r w:rsidR="005F7BA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. Видача гуманітарної допомоги здійснюється за обов’язковим пред’явленням документу, що посвідчує особу, та під особистий підпис.</w:t>
      </w:r>
    </w:p>
    <w:p w:rsidR="00C378BC" w:rsidRPr="00FF3E66" w:rsidRDefault="00C378B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5F7BAC" w:rsidRPr="005B2A1D" w:rsidRDefault="00C246DD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19</w:t>
      </w:r>
      <w:r w:rsidR="005B2A1D" w:rsidRPr="005B2A1D">
        <w:rPr>
          <w:rFonts w:ascii="Times New Roman" w:hAnsi="Times New Roman" w:cs="Times New Roman"/>
          <w:noProof/>
          <w:sz w:val="28"/>
          <w:szCs w:val="28"/>
          <w:lang w:val="uk-UA"/>
        </w:rPr>
        <w:t>. </w:t>
      </w:r>
      <w:r w:rsidR="005F7BAC" w:rsidRPr="005B2A1D">
        <w:rPr>
          <w:rFonts w:ascii="Times New Roman" w:hAnsi="Times New Roman" w:cs="Times New Roman"/>
          <w:noProof/>
          <w:sz w:val="28"/>
          <w:szCs w:val="28"/>
          <w:lang w:val="uk-UA"/>
        </w:rPr>
        <w:t>Для отримання гуманітарної допомоги повторно встановлен</w:t>
      </w:r>
      <w:r w:rsidR="005B2A1D" w:rsidRPr="005B2A1D">
        <w:rPr>
          <w:rFonts w:ascii="Times New Roman" w:hAnsi="Times New Roman" w:cs="Times New Roman"/>
          <w:noProof/>
          <w:sz w:val="28"/>
          <w:szCs w:val="28"/>
          <w:lang w:val="uk-UA"/>
        </w:rPr>
        <w:t>о  обмеження - не частіше, ніж 2</w:t>
      </w:r>
      <w:r w:rsidR="005F7BAC" w:rsidRPr="005B2A1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раз на місяць, що контролюється </w:t>
      </w:r>
      <w:r w:rsidR="00E43D2A">
        <w:rPr>
          <w:rFonts w:ascii="Times New Roman" w:hAnsi="Times New Roman" w:cs="Times New Roman"/>
          <w:noProof/>
          <w:sz w:val="28"/>
          <w:szCs w:val="28"/>
          <w:lang w:val="uk-UA"/>
        </w:rPr>
        <w:t>обліком звернень та інформацією, внесеною до відомостей видачі</w:t>
      </w:r>
      <w:r w:rsidR="005F7BAC" w:rsidRPr="005B2A1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5F7BAC" w:rsidRPr="005B2A1D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B2A1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виняткових випадках гуманітарна допомога може бути надана </w:t>
      </w:r>
      <w:r w:rsidR="005B2A1D" w:rsidRPr="005B2A1D">
        <w:rPr>
          <w:rFonts w:ascii="Times New Roman" w:hAnsi="Times New Roman" w:cs="Times New Roman"/>
          <w:noProof/>
          <w:sz w:val="28"/>
          <w:szCs w:val="28"/>
          <w:lang w:val="uk-UA"/>
        </w:rPr>
        <w:t>додатково</w:t>
      </w:r>
      <w:r w:rsidRPr="005B2A1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5B2A1D" w:rsidRPr="00FF3E66" w:rsidRDefault="005B2A1D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16"/>
          <w:szCs w:val="16"/>
          <w:lang w:val="uk-UA"/>
        </w:rPr>
      </w:pPr>
    </w:p>
    <w:p w:rsidR="005B2A1D" w:rsidRPr="005B2A1D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B2A1D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C246DD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E43D2A">
        <w:rPr>
          <w:rFonts w:ascii="Times New Roman" w:hAnsi="Times New Roman" w:cs="Times New Roman"/>
          <w:noProof/>
          <w:sz w:val="28"/>
          <w:szCs w:val="28"/>
          <w:lang w:val="uk-UA"/>
        </w:rPr>
        <w:t>. Внутрішньо переміщені особи</w:t>
      </w:r>
      <w:r w:rsidRPr="005B2A1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які подали повторну заявку на отримання гуманітарної допомоги, в обов’язковому порядку </w:t>
      </w:r>
      <w:r w:rsidR="00B84553">
        <w:rPr>
          <w:rFonts w:ascii="Times New Roman" w:hAnsi="Times New Roman" w:cs="Times New Roman"/>
          <w:noProof/>
          <w:sz w:val="28"/>
          <w:szCs w:val="28"/>
          <w:lang w:val="uk-UA"/>
        </w:rPr>
        <w:t>зверта</w:t>
      </w:r>
      <w:r w:rsidR="00E43D2A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B84553">
        <w:rPr>
          <w:rFonts w:ascii="Times New Roman" w:hAnsi="Times New Roman" w:cs="Times New Roman"/>
          <w:noProof/>
          <w:sz w:val="28"/>
          <w:szCs w:val="28"/>
          <w:lang w:val="uk-UA"/>
        </w:rPr>
        <w:t>ться</w:t>
      </w:r>
      <w:r w:rsidRPr="005B2A1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</w:t>
      </w:r>
      <w:r w:rsidR="005B2A1D" w:rsidRPr="005B2A1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B2A1D" w:rsidRPr="005B2A1D">
        <w:rPr>
          <w:rStyle w:val="ab"/>
          <w:rFonts w:ascii="Times New Roman" w:hAnsi="Times New Roman" w:cs="Times New Roman"/>
          <w:bCs/>
          <w:i w:val="0"/>
          <w:iCs w:val="0"/>
          <w:noProof/>
          <w:sz w:val="28"/>
          <w:szCs w:val="28"/>
          <w:shd w:val="clear" w:color="auto" w:fill="FFFFFF"/>
          <w:lang w:val="uk-UA"/>
        </w:rPr>
        <w:t>Овідіопольської</w:t>
      </w:r>
      <w:r w:rsidR="005B2A1D" w:rsidRPr="005B2A1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 районної філії Одеського обласного </w:t>
      </w:r>
      <w:r w:rsidR="005B2A1D" w:rsidRPr="005B2A1D">
        <w:rPr>
          <w:rStyle w:val="ab"/>
          <w:rFonts w:ascii="Times New Roman" w:hAnsi="Times New Roman" w:cs="Times New Roman"/>
          <w:bCs/>
          <w:i w:val="0"/>
          <w:iCs w:val="0"/>
          <w:noProof/>
          <w:sz w:val="28"/>
          <w:szCs w:val="28"/>
          <w:shd w:val="clear" w:color="auto" w:fill="FFFFFF"/>
          <w:lang w:val="uk-UA"/>
        </w:rPr>
        <w:t>центру зайнятості</w:t>
      </w:r>
      <w:r w:rsidR="005B2A1D" w:rsidRPr="005B2A1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.</w:t>
      </w:r>
    </w:p>
    <w:p w:rsidR="005F7BAC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B2A1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разі якщо особа протягом місяця </w:t>
      </w:r>
      <w:r w:rsidR="00B84553">
        <w:rPr>
          <w:rFonts w:ascii="Times New Roman" w:hAnsi="Times New Roman" w:cs="Times New Roman"/>
          <w:noProof/>
          <w:sz w:val="28"/>
          <w:szCs w:val="28"/>
          <w:lang w:val="uk-UA"/>
        </w:rPr>
        <w:t>не звернулася до центру зайнятості</w:t>
      </w:r>
      <w:r w:rsidRPr="005B2A1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без поважних причин, їй може бути відмовлено у повторному наданні гуманітарної допомоги.</w:t>
      </w:r>
    </w:p>
    <w:p w:rsidR="005B2A1D" w:rsidRPr="00FF3E66" w:rsidRDefault="005B2A1D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16"/>
          <w:szCs w:val="16"/>
          <w:lang w:val="uk-UA"/>
        </w:rPr>
      </w:pPr>
    </w:p>
    <w:p w:rsidR="000D2914" w:rsidRDefault="000D2914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21. Для безпеки кінцевих набувачів, видача  гуманітарної допомоги здійснюється з недопущенням скупчення великої кількості людей та у безпосередній близькості до укриттів. Видача допомоги припиняється під час повітряної тривоги.</w:t>
      </w:r>
    </w:p>
    <w:p w:rsidR="000D2914" w:rsidRPr="00FF3E66" w:rsidRDefault="000D2914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5F7BAC" w:rsidRPr="00E64402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64402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CC441D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E6440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A71271" w:rsidRPr="00E64402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Pr="00E6440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блік гуманітарної допомоги </w:t>
      </w:r>
      <w:r w:rsidR="00A71271" w:rsidRPr="00E64402">
        <w:rPr>
          <w:rFonts w:ascii="Times New Roman" w:hAnsi="Times New Roman" w:cs="Times New Roman"/>
          <w:noProof/>
          <w:sz w:val="28"/>
          <w:szCs w:val="28"/>
          <w:lang w:val="uk-UA"/>
        </w:rPr>
        <w:t>здійснюється Відд</w:t>
      </w:r>
      <w:r w:rsidR="00C41D69" w:rsidRPr="00E64402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71271" w:rsidRPr="00E64402">
        <w:rPr>
          <w:rFonts w:ascii="Times New Roman" w:hAnsi="Times New Roman" w:cs="Times New Roman"/>
          <w:noProof/>
          <w:sz w:val="28"/>
          <w:szCs w:val="28"/>
          <w:lang w:val="uk-UA"/>
        </w:rPr>
        <w:t>лом бухгалтерського обліку та звітності Авангардівської селищної ради</w:t>
      </w:r>
      <w:r w:rsidR="00A853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Відділом соціального захисту населення </w:t>
      </w:r>
      <w:r w:rsidR="00A71271" w:rsidRPr="00E6440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85340" w:rsidRPr="00E64402">
        <w:rPr>
          <w:rFonts w:ascii="Times New Roman" w:hAnsi="Times New Roman" w:cs="Times New Roman"/>
          <w:noProof/>
          <w:sz w:val="28"/>
          <w:szCs w:val="28"/>
          <w:lang w:val="uk-UA"/>
        </w:rPr>
        <w:t>Авангардівської селищної ради</w:t>
      </w:r>
      <w:r w:rsidR="00A853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E64402">
        <w:rPr>
          <w:rFonts w:ascii="Times New Roman" w:hAnsi="Times New Roman" w:cs="Times New Roman"/>
          <w:noProof/>
          <w:sz w:val="28"/>
          <w:szCs w:val="28"/>
          <w:lang w:val="uk-UA"/>
        </w:rPr>
        <w:t>відповідно до вимог чинного законодавства України.</w:t>
      </w:r>
    </w:p>
    <w:p w:rsidR="00913F37" w:rsidRPr="00E64402" w:rsidRDefault="00913F37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highlight w:val="yellow"/>
          <w:lang w:val="uk-UA"/>
        </w:rPr>
      </w:pPr>
    </w:p>
    <w:p w:rsidR="00913F37" w:rsidRPr="00A71271" w:rsidRDefault="00913F37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D45FE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CC441D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Pr="005D45FE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B131B0" w:rsidRPr="005D45F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Оцінку безоплатно отриманих матеріальних цінностей, якщо благодійник не вказав їх вартість в супровідних документах, проводить комісія установи, утворена за розпорядженням селищного голови з числа її працівників.</w:t>
      </w:r>
      <w:r w:rsidR="007A1CB6" w:rsidRPr="005D45F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A1CB6" w:rsidRPr="005D45FE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Оцінка ТМЦ здійснюєть</w:t>
      </w:r>
      <w:r w:rsidR="005D45FE">
        <w:rPr>
          <w:rFonts w:ascii="Times New Roman" w:hAnsi="Times New Roman" w:cs="Times New Roman"/>
          <w:noProof/>
          <w:sz w:val="28"/>
          <w:szCs w:val="28"/>
          <w:lang w:val="uk-UA"/>
        </w:rPr>
        <w:t>ся за справедливою вартістю. За </w:t>
      </w:r>
      <w:r w:rsidR="007A1CB6" w:rsidRPr="005D45FE">
        <w:rPr>
          <w:rFonts w:ascii="Times New Roman" w:hAnsi="Times New Roman" w:cs="Times New Roman"/>
          <w:noProof/>
          <w:sz w:val="28"/>
          <w:szCs w:val="28"/>
          <w:lang w:val="uk-UA"/>
        </w:rPr>
        <w:t>результатами оцінки комісія складає Акт оцінки матеріальних ціннос</w:t>
      </w:r>
      <w:r w:rsidR="005D45FE">
        <w:rPr>
          <w:rFonts w:ascii="Times New Roman" w:hAnsi="Times New Roman" w:cs="Times New Roman"/>
          <w:noProof/>
          <w:sz w:val="28"/>
          <w:szCs w:val="28"/>
          <w:lang w:val="uk-UA"/>
        </w:rPr>
        <w:t>тей у довільній формі (додаток 2</w:t>
      </w:r>
      <w:r w:rsidR="007A1CB6" w:rsidRPr="005D45F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 Порядку).</w:t>
      </w:r>
    </w:p>
    <w:p w:rsidR="005B2A1D" w:rsidRDefault="005B2A1D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5F7BAC" w:rsidRPr="00A71271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71271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CC441D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A7127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Інформація про надану гуманітарну допомогу (кількість осіб, які отримали допомогу, вид та її обсяг) </w:t>
      </w:r>
      <w:r w:rsidR="00A71271" w:rsidRPr="00A7127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надається </w:t>
      </w:r>
      <w:r w:rsidR="000D291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Координаційному гуманітарному штабу при Одеській обласній державній (військовій) адміністрації та </w:t>
      </w:r>
      <w:r w:rsidR="00A71271" w:rsidRPr="00A71271">
        <w:rPr>
          <w:rFonts w:ascii="Times New Roman" w:hAnsi="Times New Roman" w:cs="Times New Roman"/>
          <w:noProof/>
          <w:sz w:val="28"/>
          <w:szCs w:val="28"/>
          <w:lang w:val="uk-UA"/>
        </w:rPr>
        <w:t>Одеській районній військовій адміністрації</w:t>
      </w:r>
      <w:r w:rsidR="00A853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вимогу</w:t>
      </w:r>
      <w:r w:rsidRPr="00A71271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5B2A1D" w:rsidRPr="00A71271" w:rsidRDefault="005B2A1D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F7BAC" w:rsidRPr="00A71271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71271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CC441D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Pr="00A71271">
        <w:rPr>
          <w:rFonts w:ascii="Times New Roman" w:hAnsi="Times New Roman" w:cs="Times New Roman"/>
          <w:noProof/>
          <w:sz w:val="28"/>
          <w:szCs w:val="28"/>
          <w:lang w:val="uk-UA"/>
        </w:rPr>
        <w:t>. Цей Порядок діє з моменту підпису та протягом строку введення воєнного стану на території України.</w:t>
      </w:r>
    </w:p>
    <w:p w:rsidR="005F7BAC" w:rsidRPr="00A71271" w:rsidRDefault="005F7BAC" w:rsidP="00A70C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105E2" w:rsidRDefault="003105E2" w:rsidP="00A70CE6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3105E2" w:rsidRPr="00C378BC" w:rsidRDefault="003105E2" w:rsidP="00A70C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F7BAC" w:rsidRPr="00C378BC" w:rsidRDefault="003105E2" w:rsidP="00A70CE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378B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Секретар ради                    </w:t>
      </w:r>
      <w:r w:rsidR="00EC312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            </w:t>
      </w:r>
      <w:r w:rsidRPr="00C378B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         Валентина ЩУР</w:t>
      </w:r>
      <w:r w:rsidR="005F7BAC" w:rsidRPr="00C378B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sectPr w:rsidR="005F7BAC" w:rsidRPr="00C378BC" w:rsidSect="00FF3E6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B2C2B"/>
    <w:multiLevelType w:val="hybridMultilevel"/>
    <w:tmpl w:val="AF62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D1EB0"/>
    <w:multiLevelType w:val="hybridMultilevel"/>
    <w:tmpl w:val="FB547A7A"/>
    <w:lvl w:ilvl="0" w:tplc="0A1AFA38">
      <w:start w:val="1"/>
      <w:numFmt w:val="decimal"/>
      <w:lvlText w:val="%1."/>
      <w:lvlJc w:val="left"/>
      <w:pPr>
        <w:ind w:left="1113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2E41A1"/>
    <w:multiLevelType w:val="hybridMultilevel"/>
    <w:tmpl w:val="73AE5D12"/>
    <w:lvl w:ilvl="0" w:tplc="A664C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DB487D"/>
    <w:multiLevelType w:val="hybridMultilevel"/>
    <w:tmpl w:val="6052BEE8"/>
    <w:lvl w:ilvl="0" w:tplc="DD88613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B410DF"/>
    <w:multiLevelType w:val="multilevel"/>
    <w:tmpl w:val="4FEA2E44"/>
    <w:lvl w:ilvl="0">
      <w:start w:val="1"/>
      <w:numFmt w:val="decimal"/>
      <w:lvlText w:val="%1."/>
      <w:lvlJc w:val="left"/>
      <w:pPr>
        <w:ind w:left="1113" w:hanging="40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6B"/>
    <w:rsid w:val="00081B27"/>
    <w:rsid w:val="000C2902"/>
    <w:rsid w:val="000D1D9C"/>
    <w:rsid w:val="000D2914"/>
    <w:rsid w:val="00132DC7"/>
    <w:rsid w:val="00191B03"/>
    <w:rsid w:val="00197A67"/>
    <w:rsid w:val="001B7706"/>
    <w:rsid w:val="001C68FD"/>
    <w:rsid w:val="001F0E70"/>
    <w:rsid w:val="001F763F"/>
    <w:rsid w:val="00210DC8"/>
    <w:rsid w:val="00224DEA"/>
    <w:rsid w:val="0023065D"/>
    <w:rsid w:val="00240A93"/>
    <w:rsid w:val="002855AC"/>
    <w:rsid w:val="002A5466"/>
    <w:rsid w:val="003105E2"/>
    <w:rsid w:val="003D000E"/>
    <w:rsid w:val="003D7467"/>
    <w:rsid w:val="003E32DF"/>
    <w:rsid w:val="003F55D1"/>
    <w:rsid w:val="003F56F9"/>
    <w:rsid w:val="00400B5A"/>
    <w:rsid w:val="0040218D"/>
    <w:rsid w:val="00420FD7"/>
    <w:rsid w:val="00466B23"/>
    <w:rsid w:val="004715E6"/>
    <w:rsid w:val="004C3E3B"/>
    <w:rsid w:val="004D25F3"/>
    <w:rsid w:val="004D4918"/>
    <w:rsid w:val="00520972"/>
    <w:rsid w:val="0053480A"/>
    <w:rsid w:val="00541195"/>
    <w:rsid w:val="00574D89"/>
    <w:rsid w:val="00584470"/>
    <w:rsid w:val="005B2A1D"/>
    <w:rsid w:val="005C595B"/>
    <w:rsid w:val="005D1209"/>
    <w:rsid w:val="005D34B1"/>
    <w:rsid w:val="005D45FE"/>
    <w:rsid w:val="005F7BAC"/>
    <w:rsid w:val="0062313E"/>
    <w:rsid w:val="00641472"/>
    <w:rsid w:val="006608DF"/>
    <w:rsid w:val="006D28C6"/>
    <w:rsid w:val="006E5973"/>
    <w:rsid w:val="007128B3"/>
    <w:rsid w:val="00715098"/>
    <w:rsid w:val="00793A95"/>
    <w:rsid w:val="007A1CB6"/>
    <w:rsid w:val="007A499A"/>
    <w:rsid w:val="007B486B"/>
    <w:rsid w:val="007C7AEB"/>
    <w:rsid w:val="008245FD"/>
    <w:rsid w:val="008A5BEE"/>
    <w:rsid w:val="008B1939"/>
    <w:rsid w:val="008C3DFD"/>
    <w:rsid w:val="00913756"/>
    <w:rsid w:val="00913F37"/>
    <w:rsid w:val="0095011A"/>
    <w:rsid w:val="00961F2C"/>
    <w:rsid w:val="009E5FE4"/>
    <w:rsid w:val="00A109F2"/>
    <w:rsid w:val="00A67DB1"/>
    <w:rsid w:val="00A70CE6"/>
    <w:rsid w:val="00A71271"/>
    <w:rsid w:val="00A85340"/>
    <w:rsid w:val="00AC424C"/>
    <w:rsid w:val="00AF2549"/>
    <w:rsid w:val="00B03C68"/>
    <w:rsid w:val="00B131B0"/>
    <w:rsid w:val="00B15727"/>
    <w:rsid w:val="00B50697"/>
    <w:rsid w:val="00B678B4"/>
    <w:rsid w:val="00B84553"/>
    <w:rsid w:val="00B92111"/>
    <w:rsid w:val="00BB3974"/>
    <w:rsid w:val="00C246DD"/>
    <w:rsid w:val="00C378BC"/>
    <w:rsid w:val="00C41D69"/>
    <w:rsid w:val="00C55105"/>
    <w:rsid w:val="00C9564E"/>
    <w:rsid w:val="00C96158"/>
    <w:rsid w:val="00CC441D"/>
    <w:rsid w:val="00CD3B5B"/>
    <w:rsid w:val="00CF3601"/>
    <w:rsid w:val="00D14019"/>
    <w:rsid w:val="00D33D48"/>
    <w:rsid w:val="00D57039"/>
    <w:rsid w:val="00D81729"/>
    <w:rsid w:val="00DB22FD"/>
    <w:rsid w:val="00DD7CE3"/>
    <w:rsid w:val="00DE5B30"/>
    <w:rsid w:val="00E01F7C"/>
    <w:rsid w:val="00E078AA"/>
    <w:rsid w:val="00E176A3"/>
    <w:rsid w:val="00E257F9"/>
    <w:rsid w:val="00E4088B"/>
    <w:rsid w:val="00E43D2A"/>
    <w:rsid w:val="00E64402"/>
    <w:rsid w:val="00EC312A"/>
    <w:rsid w:val="00EF04EB"/>
    <w:rsid w:val="00F54560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0FA2D-94F1-494E-8D0E-A1A53BC6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2313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86B"/>
    <w:rPr>
      <w:b/>
      <w:bCs/>
    </w:rPr>
  </w:style>
  <w:style w:type="character" w:customStyle="1" w:styleId="rvts23">
    <w:name w:val="rvts23"/>
    <w:basedOn w:val="a0"/>
    <w:rsid w:val="007B486B"/>
    <w:rPr>
      <w:rFonts w:cs="Times New Roman"/>
    </w:rPr>
  </w:style>
  <w:style w:type="paragraph" w:styleId="a5">
    <w:name w:val="List Paragraph"/>
    <w:basedOn w:val="a"/>
    <w:uiPriority w:val="34"/>
    <w:qFormat/>
    <w:rsid w:val="007B48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6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68F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62313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2">
    <w:name w:val="Body Text Indent 2"/>
    <w:basedOn w:val="a"/>
    <w:link w:val="20"/>
    <w:semiHidden/>
    <w:rsid w:val="0062313E"/>
    <w:pPr>
      <w:spacing w:after="0" w:line="240" w:lineRule="auto"/>
      <w:ind w:left="6521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231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"/>
    <w:basedOn w:val="a"/>
    <w:link w:val="a9"/>
    <w:semiHidden/>
    <w:rsid w:val="0062313E"/>
    <w:pPr>
      <w:spacing w:after="0" w:line="240" w:lineRule="auto"/>
      <w:ind w:right="513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semiHidden/>
    <w:rsid w:val="0062313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highlightedsearchterm">
    <w:name w:val="highlightedsearchterm"/>
    <w:basedOn w:val="a0"/>
    <w:rsid w:val="0062313E"/>
  </w:style>
  <w:style w:type="paragraph" w:customStyle="1" w:styleId="rtejustify">
    <w:name w:val="rtejustify"/>
    <w:basedOn w:val="a"/>
    <w:rsid w:val="00A6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Вміст таблиці"/>
    <w:basedOn w:val="a"/>
    <w:qFormat/>
    <w:rsid w:val="000D1D9C"/>
    <w:pPr>
      <w:suppressLineNumbers/>
      <w:spacing w:line="256" w:lineRule="auto"/>
    </w:pPr>
    <w:rPr>
      <w:color w:val="00000A"/>
      <w:lang w:val="uk-UA"/>
    </w:rPr>
  </w:style>
  <w:style w:type="paragraph" w:customStyle="1" w:styleId="rvps17">
    <w:name w:val="rvps17"/>
    <w:basedOn w:val="a"/>
    <w:rsid w:val="00DD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DD7CE3"/>
  </w:style>
  <w:style w:type="paragraph" w:customStyle="1" w:styleId="rvps6">
    <w:name w:val="rvps6"/>
    <w:basedOn w:val="a"/>
    <w:rsid w:val="00DD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C2902"/>
  </w:style>
  <w:style w:type="character" w:customStyle="1" w:styleId="rvts9">
    <w:name w:val="rvts9"/>
    <w:basedOn w:val="a0"/>
    <w:rsid w:val="007128B3"/>
  </w:style>
  <w:style w:type="character" w:styleId="ab">
    <w:name w:val="Emphasis"/>
    <w:basedOn w:val="a0"/>
    <w:uiPriority w:val="20"/>
    <w:qFormat/>
    <w:rsid w:val="005B2A1D"/>
    <w:rPr>
      <w:i/>
      <w:iCs/>
    </w:rPr>
  </w:style>
  <w:style w:type="paragraph" w:styleId="ac">
    <w:name w:val="No Spacing"/>
    <w:uiPriority w:val="1"/>
    <w:qFormat/>
    <w:rsid w:val="00FF3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23BA-FD6B-4195-9BE7-0B1F892B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праці та соціальної політики ОМР</Company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3</cp:revision>
  <cp:lastPrinted>2023-11-09T07:22:00Z</cp:lastPrinted>
  <dcterms:created xsi:type="dcterms:W3CDTF">2023-11-13T08:44:00Z</dcterms:created>
  <dcterms:modified xsi:type="dcterms:W3CDTF">2023-11-20T10:52:00Z</dcterms:modified>
</cp:coreProperties>
</file>