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15D2" w14:textId="622FF001" w:rsidR="00857D12" w:rsidRDefault="00857D12" w:rsidP="0063300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417384B" w14:textId="69D77E98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2075E6" w14:textId="7757A283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027100" w14:textId="77777777" w:rsidR="00511FD7" w:rsidRPr="00F179E5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6DAFD18" w14:textId="77777777" w:rsidR="00857D12" w:rsidRPr="00F179E5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2C5976" w14:textId="77777777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5752A2D" w14:textId="77777777" w:rsidR="00C64A64" w:rsidRPr="00F179E5" w:rsidRDefault="00C64A6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ADFD098" w14:textId="77777777" w:rsidR="00C64A64" w:rsidRDefault="00C64A64" w:rsidP="00E56FB0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75245AA" w14:textId="77777777" w:rsidR="00C64A64" w:rsidRDefault="00C64A64" w:rsidP="00E56FB0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A475AB5" w14:textId="77777777" w:rsidR="00C64A64" w:rsidRDefault="00C64A64" w:rsidP="00E56FB0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E6FA453" w14:textId="77777777" w:rsidR="00C64A64" w:rsidRDefault="00C64A64" w:rsidP="00E56FB0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BFFE46F" w14:textId="77777777" w:rsidR="00C64A64" w:rsidRDefault="00C64A64" w:rsidP="00E56FB0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AAC6B15" w14:textId="300A295E" w:rsidR="00207AD2" w:rsidRPr="00C64A64" w:rsidRDefault="00207AD2" w:rsidP="00E56FB0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64A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затвердження Програми </w:t>
      </w:r>
      <w:r w:rsidR="004C50CE" w:rsidRPr="00C64A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475995" w:rsidRPr="00C64A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об'єктів соціальної сфери, критичної інфраструктури та житлових будинків в умовах правового режиму воєнного стану</w:t>
      </w:r>
      <w:r w:rsidR="00B50580" w:rsidRPr="00C64A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2024 рік»</w:t>
      </w:r>
    </w:p>
    <w:p w14:paraId="739504C1" w14:textId="77777777" w:rsidR="00207AD2" w:rsidRDefault="00207AD2" w:rsidP="00E56FB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6E4512E" w14:textId="19475E2D" w:rsidR="00207AD2" w:rsidRPr="00475995" w:rsidRDefault="004C50CE" w:rsidP="005358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Керуючись розпорядженням Одеської обласної військової адміністрації від 10.03.2022 року №84/А-2022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«Про заходи щодо попереднього відновлення будівель 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споруд важливих об’єктів соціальної інфраструктури Одеської області, пошкоджених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 до статті</w:t>
      </w:r>
      <w:r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3F3A68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="003F3A68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3F3A6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="00475995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 w:rsid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511FD7" w:rsidRPr="00511F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511FD7" w:rsidRP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700B2F4B" w14:textId="77777777" w:rsidR="00207AD2" w:rsidRDefault="00207AD2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224B6D" w14:textId="499A366D" w:rsidR="0016180C" w:rsidRPr="00F179E5" w:rsidRDefault="00945D4E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 Затвердити </w:t>
      </w:r>
      <w:r w:rsidR="00B50580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Програму</w:t>
      </w:r>
      <w:r w:rsidR="00207AD2"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 умовах правового режиму воєнного стану</w:t>
      </w:r>
      <w:r w:rsidR="00B505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2024 рік»</w:t>
      </w:r>
      <w:r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11FD7" w:rsidRPr="00511FD7">
        <w:rPr>
          <w:rFonts w:ascii="Times New Roman" w:hAnsi="Times New Roman" w:cs="Times New Roman"/>
          <w:sz w:val="28"/>
          <w:szCs w:val="28"/>
          <w:lang w:val="uk-UA"/>
        </w:rPr>
        <w:t>згідно з додатком (додається).</w:t>
      </w:r>
    </w:p>
    <w:p w14:paraId="56B4861D" w14:textId="77777777" w:rsidR="00207AD2" w:rsidRDefault="00207AD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689E791" w14:textId="77777777" w:rsidR="008F4828" w:rsidRPr="00F179E5" w:rsidRDefault="00857D1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848D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45D4E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Контроль за виконанням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</w:t>
      </w:r>
      <w:r w:rsidR="008F4828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3858821" w14:textId="77777777" w:rsidR="0016180C" w:rsidRDefault="0016180C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4C44DC1" w14:textId="77777777" w:rsidR="00207AD2" w:rsidRPr="00F179E5" w:rsidRDefault="00207AD2" w:rsidP="00E56FB0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9E7B0F1" w14:textId="5D5736EA" w:rsidR="0016180C" w:rsidRPr="00207AD2" w:rsidRDefault="00051E95" w:rsidP="00E56F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Селищний г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олова                  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39161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456BB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55A7D1E2" w14:textId="77777777" w:rsidR="002C7F57" w:rsidRDefault="002C7F57" w:rsidP="00E56FB0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B1366BE" w14:textId="5035922A" w:rsidR="00C64A64" w:rsidRPr="00C64A64" w:rsidRDefault="00C64A64" w:rsidP="00C64A64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C64A64">
        <w:rPr>
          <w:rFonts w:ascii="Times New Roman" w:hAnsi="Times New Roman" w:cs="Times New Roman"/>
          <w:b/>
          <w:sz w:val="28"/>
          <w:szCs w:val="28"/>
          <w:lang w:val="uk-UA"/>
        </w:rPr>
        <w:t>2437-</w:t>
      </w:r>
      <w:r w:rsidRPr="00C64A6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325989D9" w14:textId="77777777" w:rsidR="00C64A64" w:rsidRPr="00C64A64" w:rsidRDefault="00C64A64" w:rsidP="00C64A64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64A6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 22.12.2023</w:t>
      </w:r>
    </w:p>
    <w:p w14:paraId="017FEAEA" w14:textId="77777777" w:rsidR="002C7F57" w:rsidRDefault="002C7F57" w:rsidP="00E56FB0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491A26E" w14:textId="77777777" w:rsidR="002C7F57" w:rsidRDefault="002C7F57" w:rsidP="00E56FB0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68502B8" w14:textId="77777777" w:rsidR="002C7F57" w:rsidRDefault="002C7F57" w:rsidP="00E56FB0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F400072" w14:textId="066E062C" w:rsidR="003F4134" w:rsidRPr="00511FD7" w:rsidRDefault="00C64A64" w:rsidP="00C64A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       </w:t>
      </w:r>
      <w:r w:rsidR="003F4134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</w:p>
    <w:p w14:paraId="055E0DE7" w14:textId="74739BB7" w:rsidR="003F4134" w:rsidRPr="00511FD7" w:rsidRDefault="00C64A64" w:rsidP="00C64A64">
      <w:pPr>
        <w:pStyle w:val="a6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511FD7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Авангардівської </w:t>
      </w:r>
      <w:r w:rsidR="003F4134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селищної </w:t>
      </w:r>
      <w:r w:rsidR="00511FD7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р</w:t>
      </w:r>
      <w:r w:rsidR="003F4134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ади</w:t>
      </w:r>
    </w:p>
    <w:p w14:paraId="04480D65" w14:textId="614E54AF" w:rsidR="003F4134" w:rsidRPr="00511FD7" w:rsidRDefault="00C64A64" w:rsidP="00E56FB0">
      <w:pPr>
        <w:pStyle w:val="a6"/>
        <w:ind w:left="4962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</w:t>
      </w:r>
      <w:r w:rsidR="003F4134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B50580">
        <w:rPr>
          <w:rFonts w:ascii="Times New Roman" w:hAnsi="Times New Roman" w:cs="Times New Roman"/>
          <w:noProof/>
          <w:sz w:val="24"/>
          <w:szCs w:val="24"/>
          <w:lang w:val="uk-UA"/>
        </w:rPr>
        <w:t>22</w:t>
      </w:r>
      <w:r w:rsidR="006C3176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  <w:r w:rsidR="00B50580">
        <w:rPr>
          <w:rFonts w:ascii="Times New Roman" w:hAnsi="Times New Roman" w:cs="Times New Roman"/>
          <w:noProof/>
          <w:sz w:val="24"/>
          <w:szCs w:val="24"/>
          <w:lang w:val="uk-UA"/>
        </w:rPr>
        <w:t>12</w:t>
      </w:r>
      <w:r w:rsidR="00207AD2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.202</w:t>
      </w:r>
      <w:r w:rsidR="00511FD7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="00207AD2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250866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р.</w:t>
      </w:r>
      <w:r w:rsidR="00881331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91610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2437-</w:t>
      </w:r>
      <w:r w:rsidRPr="00C64A64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5B36913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D6F1F3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15034C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7F0B5581" w14:textId="1134BAB3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015DC49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B5058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</w:t>
      </w: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7D68B" w14:textId="5B66FEB3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3926BD44" w14:textId="722785ED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63852D76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B5058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729E6998" w:rsidR="00475995" w:rsidRPr="00F179E5" w:rsidRDefault="00B50580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250 000</w:t>
            </w:r>
            <w:r w:rsidR="0047599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5370" w14:textId="5D7557F2" w:rsidR="0047599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B5058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250 000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  <w:p w14:paraId="45436709" w14:textId="77777777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т.ч.</w:t>
            </w:r>
          </w:p>
          <w:p w14:paraId="34E937FA" w14:textId="2F6CB36E" w:rsidR="005843DF" w:rsidRDefault="00B50580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КФК 1518110 – 250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000 грн.</w:t>
            </w:r>
          </w:p>
          <w:p w14:paraId="1C03A089" w14:textId="79BBB48E" w:rsidR="005843DF" w:rsidRPr="00F179E5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14:paraId="74614956" w14:textId="19CBBCEB" w:rsidR="004E1940" w:rsidRDefault="004E194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81B3D84" w14:textId="77777777" w:rsidR="000405DA" w:rsidRDefault="000405DA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13A979" w14:textId="77777777" w:rsidR="00C64A64" w:rsidRPr="00F179E5" w:rsidRDefault="00C64A6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2. Визначення проблем, на розв’язання яких спрямована Програма</w:t>
      </w: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1C833FD5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</w:t>
      </w:r>
      <w:r w:rsidR="00511FD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</w:p>
    <w:p w14:paraId="024A3142" w14:textId="77777777" w:rsidR="00475995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7F4192B2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F179E5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20F95162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BCB3AE6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матеріалів.</w:t>
      </w:r>
    </w:p>
    <w:p w14:paraId="0DACD048" w14:textId="7918EB3A" w:rsidR="008C554F" w:rsidRPr="0045714D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робіт.</w:t>
      </w:r>
    </w:p>
    <w:p w14:paraId="7C2C391A" w14:textId="77777777" w:rsidR="00FD227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P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3171F6BC" w14:textId="7A12A285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 w:rsidR="000405D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4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24D6114C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агресії;</w:t>
      </w:r>
    </w:p>
    <w:p w14:paraId="49210B4C" w14:textId="6645EB13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0405DA">
        <w:rPr>
          <w:rFonts w:ascii="Times New Roman" w:hAnsi="Times New Roman" w:cs="Times New Roman"/>
          <w:noProof/>
          <w:sz w:val="28"/>
          <w:szCs w:val="28"/>
          <w:lang w:val="uk-UA"/>
        </w:rPr>
        <w:t>ами;</w:t>
      </w:r>
    </w:p>
    <w:p w14:paraId="7950BB3C" w14:textId="3963C56C" w:rsidR="00B46DB1" w:rsidRDefault="000405DA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 облаштування та е</w:t>
      </w:r>
      <w:r w:rsidRPr="000405DA">
        <w:rPr>
          <w:rFonts w:ascii="Times New Roman" w:hAnsi="Times New Roman" w:cs="Times New Roman"/>
          <w:noProof/>
          <w:sz w:val="28"/>
          <w:szCs w:val="28"/>
          <w:lang w:val="uk-UA"/>
        </w:rPr>
        <w:t>ксплуатаційне утримання нежитлових підвальних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під укриття (сховищ); </w:t>
      </w:r>
    </w:p>
    <w:p w14:paraId="4399A251" w14:textId="32ACB519" w:rsidR="000405DA" w:rsidRDefault="000405DA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проведення капітальних ремонтів </w:t>
      </w:r>
      <w:r w:rsidRPr="000405DA">
        <w:rPr>
          <w:rFonts w:ascii="Times New Roman" w:hAnsi="Times New Roman" w:cs="Times New Roman"/>
          <w:noProof/>
          <w:sz w:val="28"/>
          <w:szCs w:val="28"/>
          <w:lang w:val="uk-UA"/>
        </w:rPr>
        <w:t>нежитлових підвальних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під укриття (сховищ).</w:t>
      </w:r>
    </w:p>
    <w:p w14:paraId="26AC5DBF" w14:textId="77777777" w:rsidR="000405DA" w:rsidRDefault="000405DA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r w:rsidR="00456BB1">
        <w:fldChar w:fldCharType="begin"/>
      </w:r>
      <w:r w:rsidR="00456BB1" w:rsidRPr="00456BB1">
        <w:rPr>
          <w:lang w:val="uk-UA"/>
        </w:rPr>
        <w:instrText xml:space="preserve"> </w:instrText>
      </w:r>
      <w:r w:rsidR="00456BB1">
        <w:instrText>HYPERLINK</w:instrText>
      </w:r>
      <w:r w:rsidR="00456BB1" w:rsidRPr="00456BB1">
        <w:rPr>
          <w:lang w:val="uk-UA"/>
        </w:rPr>
        <w:instrText xml:space="preserve"> "</w:instrText>
      </w:r>
      <w:r w:rsidR="00456BB1">
        <w:instrText>http</w:instrText>
      </w:r>
      <w:r w:rsidR="00456BB1" w:rsidRPr="00456BB1">
        <w:rPr>
          <w:lang w:val="uk-UA"/>
        </w:rPr>
        <w:instrText>://</w:instrText>
      </w:r>
      <w:r w:rsidR="00456BB1">
        <w:instrText>avangard</w:instrText>
      </w:r>
      <w:r w:rsidR="00456BB1" w:rsidRPr="00456BB1">
        <w:rPr>
          <w:lang w:val="uk-UA"/>
        </w:rPr>
        <w:instrText>.</w:instrText>
      </w:r>
      <w:r w:rsidR="00456BB1">
        <w:instrText>odessa</w:instrText>
      </w:r>
      <w:r w:rsidR="00456BB1" w:rsidRPr="00456BB1">
        <w:rPr>
          <w:lang w:val="uk-UA"/>
        </w:rPr>
        <w:instrText>.</w:instrText>
      </w:r>
      <w:r w:rsidR="00456BB1">
        <w:instrText>gov</w:instrText>
      </w:r>
      <w:r w:rsidR="00456BB1" w:rsidRPr="00456BB1">
        <w:rPr>
          <w:lang w:val="uk-UA"/>
        </w:rPr>
        <w:instrText>.</w:instrText>
      </w:r>
      <w:r w:rsidR="00456BB1">
        <w:instrText>ua</w:instrText>
      </w:r>
      <w:r w:rsidR="00456BB1" w:rsidRPr="00456BB1">
        <w:rPr>
          <w:lang w:val="uk-UA"/>
        </w:rPr>
        <w:instrText xml:space="preserve">/" </w:instrText>
      </w:r>
      <w:r w:rsidR="00456BB1">
        <w:fldChar w:fldCharType="separate"/>
      </w:r>
      <w:r w:rsidRPr="00087017">
        <w:rPr>
          <w:rStyle w:val="aa"/>
          <w:rFonts w:ascii="Times New Roman" w:hAnsi="Times New Roman" w:cs="Times New Roman"/>
          <w:noProof/>
          <w:sz w:val="28"/>
          <w:szCs w:val="28"/>
          <w:lang w:val="uk-UA"/>
        </w:rPr>
        <w:t>http://avangard.odessa.gov.ua/</w:t>
      </w:r>
      <w:r w:rsidR="00456BB1">
        <w:rPr>
          <w:rStyle w:val="aa"/>
          <w:rFonts w:ascii="Times New Roman" w:hAnsi="Times New Roman" w:cs="Times New Roman"/>
          <w:noProof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31C22C0" w14:textId="77777777" w:rsidR="00BF25E8" w:rsidRPr="00F179E5" w:rsidRDefault="00FA1B8D" w:rsidP="00E56FB0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396DDBD8" w14:textId="30A955FC" w:rsidR="00BF25E8" w:rsidRDefault="00BF25E8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C64A64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14:paraId="1614C9B7" w14:textId="2F18105A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486BE788" w14:textId="6E9E1A54" w:rsidR="00817E89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65051F" w14:textId="6BF2D4D7" w:rsidR="00817E89" w:rsidRDefault="000036DC" w:rsidP="000036D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Напрями діяльності та заходи Програми 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 в 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</w:t>
      </w:r>
      <w:r w:rsidR="008330C2">
        <w:rPr>
          <w:rFonts w:ascii="Times New Roman" w:hAnsi="Times New Roman" w:cs="Times New Roman"/>
          <w:noProof/>
          <w:sz w:val="28"/>
          <w:szCs w:val="28"/>
          <w:lang w:val="uk-UA"/>
        </w:rPr>
        <w:t>ардівської селищної ради на 2024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</w:p>
    <w:tbl>
      <w:tblPr>
        <w:tblW w:w="14064" w:type="dxa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3233"/>
        <w:gridCol w:w="1248"/>
        <w:gridCol w:w="2410"/>
        <w:gridCol w:w="1559"/>
        <w:gridCol w:w="1418"/>
        <w:gridCol w:w="1276"/>
        <w:gridCol w:w="266"/>
        <w:gridCol w:w="2032"/>
      </w:tblGrid>
      <w:tr w:rsidR="00281C1D" w:rsidRPr="00817E89" w14:paraId="3BDAFE2D" w14:textId="77777777" w:rsidTr="00921390">
        <w:trPr>
          <w:trHeight w:val="259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07545D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E04144D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8BC2B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B999F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541DC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062F2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2CC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8FBDA3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0EFD56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B161D" w:rsidRPr="00817E89" w14:paraId="1DC75C61" w14:textId="385947C2" w:rsidTr="00921390">
        <w:trPr>
          <w:trHeight w:val="55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5E6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09871A1C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16B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6A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59AB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C3896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1054" w14:textId="43B78685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81A14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C73" w14:textId="5B0F501F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54229F1D" w14:textId="77E8BF8D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8B161D" w:rsidRPr="00817E89" w14:paraId="4C9EDAFD" w14:textId="77777777" w:rsidTr="00921390">
        <w:trPr>
          <w:trHeight w:val="600"/>
          <w:jc w:val="center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23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B6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97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2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B7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A2A3" w14:textId="07F6D473" w:rsidR="008B161D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E172130" w14:textId="47528ECB" w:rsidR="008B161D" w:rsidRPr="00281C1D" w:rsidRDefault="008B16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</w:t>
            </w:r>
            <w:r w:rsidR="00833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94EF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1F3B3" w14:textId="090CFEB0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511FD7" w14:paraId="4D583315" w14:textId="77777777" w:rsidTr="00921390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84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_Hlk129689515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87B" w14:textId="0E470866" w:rsidR="00281C1D" w:rsidRPr="00817E89" w:rsidRDefault="008330C2" w:rsidP="00C6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Експлуатаційне утримання п</w:t>
            </w:r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ослуги з підключення до зовнішніх мереж електропостачання нежитлових приміщень (</w:t>
            </w:r>
            <w:proofErr w:type="spellStart"/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</w:t>
            </w:r>
            <w:r w:rsidR="00C64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  <w:r w:rsidR="00C64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6B9F" w14:textId="562CC9C5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A6F" w14:textId="7E1848BF" w:rsidR="00281C1D" w:rsidRPr="00817E89" w:rsidRDefault="00281C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C97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8EA05A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4E76E2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E29" w14:textId="01721519" w:rsidR="00281C1D" w:rsidRPr="00817E89" w:rsidRDefault="008330C2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100 </w:t>
            </w:r>
            <w:r w:rsidR="00B82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99CDA" w14:textId="423FFD4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75CD78" w14:textId="0328720F" w:rsidR="00281C1D" w:rsidRPr="00817E89" w:rsidRDefault="008330C2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921390" w:rsidRPr="00511FD7" w14:paraId="5133CC66" w14:textId="77777777" w:rsidTr="00921390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002C" w14:textId="41AC66E4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59C5" w14:textId="1C3E3784" w:rsidR="00921390" w:rsidRDefault="002B5112" w:rsidP="001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</w:t>
            </w:r>
            <w:r w:rsidR="001A0B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ртість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електроенергії </w:t>
            </w:r>
            <w:r w:rsidR="001A0B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функціонування </w:t>
            </w:r>
            <w:r w:rsidR="00921390" w:rsidRP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нежитлових приміщень (</w:t>
            </w:r>
            <w:proofErr w:type="spellStart"/>
            <w:r w:rsidR="00921390" w:rsidRP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</w:t>
            </w:r>
            <w:r w:rsidR="001A0B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921390" w:rsidRP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="00921390" w:rsidRP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C6D7" w14:textId="1869D73F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EBA4" w14:textId="2F734429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9C2D" w14:textId="77777777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6166EE5" w14:textId="77777777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DF6BBA3" w14:textId="77777777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1383" w14:textId="4D5A7F2C" w:rsidR="00921390" w:rsidRDefault="001A0B1C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  <w:r w:rsidR="00921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BE6461" w14:textId="36422C1C" w:rsidR="00921390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DA446" w14:textId="23A30E02" w:rsidR="00921390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bookmarkEnd w:id="1"/>
      <w:tr w:rsidR="00FA3301" w:rsidRPr="00511FD7" w14:paraId="331E4BE2" w14:textId="77777777" w:rsidTr="00921390">
        <w:trPr>
          <w:trHeight w:val="588"/>
          <w:jc w:val="center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5B6F" w14:textId="77777777" w:rsidR="00FA3301" w:rsidRDefault="00FA3301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8AF0" w14:textId="0CA8BA63" w:rsidR="00FA3301" w:rsidRPr="00FA3301" w:rsidRDefault="00FA3301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A3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4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D2D1" w14:textId="30610706" w:rsidR="00FA3301" w:rsidRPr="00CF01DA" w:rsidRDefault="00921390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25</w:t>
            </w:r>
            <w:r w:rsidR="00833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0 000</w:t>
            </w:r>
            <w:r w:rsidR="00FA3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</w:tr>
    </w:tbl>
    <w:p w14:paraId="2C9F9EFB" w14:textId="2A2BC31C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AAF4275" w14:textId="5EB165A2" w:rsidR="00817E89" w:rsidRPr="002C3781" w:rsidRDefault="00817E89" w:rsidP="00C64A64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 w:rsidR="00C64A6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</w:t>
      </w:r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F04"/>
    <w:multiLevelType w:val="hybridMultilevel"/>
    <w:tmpl w:val="53B84444"/>
    <w:lvl w:ilvl="0" w:tplc="F644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3320D"/>
    <w:multiLevelType w:val="hybridMultilevel"/>
    <w:tmpl w:val="2556A9A2"/>
    <w:lvl w:ilvl="0" w:tplc="2738D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036DC"/>
    <w:rsid w:val="000405DA"/>
    <w:rsid w:val="00051E95"/>
    <w:rsid w:val="000A0404"/>
    <w:rsid w:val="000A2450"/>
    <w:rsid w:val="000D525E"/>
    <w:rsid w:val="000D556E"/>
    <w:rsid w:val="000D55B4"/>
    <w:rsid w:val="000E4D1E"/>
    <w:rsid w:val="000F3521"/>
    <w:rsid w:val="00104BD9"/>
    <w:rsid w:val="001169B9"/>
    <w:rsid w:val="001368E2"/>
    <w:rsid w:val="00147A88"/>
    <w:rsid w:val="0016180C"/>
    <w:rsid w:val="001A0B1C"/>
    <w:rsid w:val="001C5E50"/>
    <w:rsid w:val="001D2600"/>
    <w:rsid w:val="001F32DE"/>
    <w:rsid w:val="00207AD2"/>
    <w:rsid w:val="00236371"/>
    <w:rsid w:val="002372C4"/>
    <w:rsid w:val="00250866"/>
    <w:rsid w:val="002806B5"/>
    <w:rsid w:val="002806CA"/>
    <w:rsid w:val="00280C49"/>
    <w:rsid w:val="00281C1D"/>
    <w:rsid w:val="002848D6"/>
    <w:rsid w:val="002B0865"/>
    <w:rsid w:val="002B5112"/>
    <w:rsid w:val="002C3781"/>
    <w:rsid w:val="002C7F57"/>
    <w:rsid w:val="002D4507"/>
    <w:rsid w:val="002F60D8"/>
    <w:rsid w:val="003020BA"/>
    <w:rsid w:val="003607BF"/>
    <w:rsid w:val="00385F39"/>
    <w:rsid w:val="00391610"/>
    <w:rsid w:val="00396CF6"/>
    <w:rsid w:val="003C4A32"/>
    <w:rsid w:val="003C6E39"/>
    <w:rsid w:val="003D7B48"/>
    <w:rsid w:val="003E4A30"/>
    <w:rsid w:val="003F3A68"/>
    <w:rsid w:val="003F4134"/>
    <w:rsid w:val="00456BB1"/>
    <w:rsid w:val="0045714D"/>
    <w:rsid w:val="00462CF9"/>
    <w:rsid w:val="00475995"/>
    <w:rsid w:val="004C50CE"/>
    <w:rsid w:val="004E1375"/>
    <w:rsid w:val="004E1606"/>
    <w:rsid w:val="004E1940"/>
    <w:rsid w:val="004E69B4"/>
    <w:rsid w:val="004F7219"/>
    <w:rsid w:val="00511FD7"/>
    <w:rsid w:val="00515EF4"/>
    <w:rsid w:val="00522E5C"/>
    <w:rsid w:val="005358BD"/>
    <w:rsid w:val="00540A87"/>
    <w:rsid w:val="005843DF"/>
    <w:rsid w:val="005C150D"/>
    <w:rsid w:val="005D2B01"/>
    <w:rsid w:val="005D3677"/>
    <w:rsid w:val="00606F6C"/>
    <w:rsid w:val="006115B7"/>
    <w:rsid w:val="00612B22"/>
    <w:rsid w:val="0061401A"/>
    <w:rsid w:val="0063300E"/>
    <w:rsid w:val="00634D11"/>
    <w:rsid w:val="00644833"/>
    <w:rsid w:val="006B626D"/>
    <w:rsid w:val="006C3176"/>
    <w:rsid w:val="006E667B"/>
    <w:rsid w:val="0070001B"/>
    <w:rsid w:val="00720FF4"/>
    <w:rsid w:val="0073573D"/>
    <w:rsid w:val="0074277B"/>
    <w:rsid w:val="007C60EA"/>
    <w:rsid w:val="007D5808"/>
    <w:rsid w:val="0080404C"/>
    <w:rsid w:val="00817E89"/>
    <w:rsid w:val="008330C2"/>
    <w:rsid w:val="00857D12"/>
    <w:rsid w:val="008652C5"/>
    <w:rsid w:val="00866DCB"/>
    <w:rsid w:val="00871687"/>
    <w:rsid w:val="00881331"/>
    <w:rsid w:val="008813E6"/>
    <w:rsid w:val="0089044D"/>
    <w:rsid w:val="008B161D"/>
    <w:rsid w:val="008B36B2"/>
    <w:rsid w:val="008B4D0C"/>
    <w:rsid w:val="008C50F4"/>
    <w:rsid w:val="008C554F"/>
    <w:rsid w:val="008F3B97"/>
    <w:rsid w:val="008F4828"/>
    <w:rsid w:val="009003F2"/>
    <w:rsid w:val="00906B46"/>
    <w:rsid w:val="0091168D"/>
    <w:rsid w:val="00912A7B"/>
    <w:rsid w:val="00921390"/>
    <w:rsid w:val="00942D55"/>
    <w:rsid w:val="00942F13"/>
    <w:rsid w:val="00945D4E"/>
    <w:rsid w:val="009729D1"/>
    <w:rsid w:val="009A66AD"/>
    <w:rsid w:val="009A769C"/>
    <w:rsid w:val="009C7D4C"/>
    <w:rsid w:val="009D3F6A"/>
    <w:rsid w:val="009E3078"/>
    <w:rsid w:val="00A27134"/>
    <w:rsid w:val="00A3162A"/>
    <w:rsid w:val="00A6310F"/>
    <w:rsid w:val="00A729A1"/>
    <w:rsid w:val="00AC042C"/>
    <w:rsid w:val="00AE4786"/>
    <w:rsid w:val="00AF42EC"/>
    <w:rsid w:val="00B1397D"/>
    <w:rsid w:val="00B25723"/>
    <w:rsid w:val="00B46DB1"/>
    <w:rsid w:val="00B50580"/>
    <w:rsid w:val="00B802B0"/>
    <w:rsid w:val="00B820B6"/>
    <w:rsid w:val="00B917F4"/>
    <w:rsid w:val="00BA5832"/>
    <w:rsid w:val="00BE10CB"/>
    <w:rsid w:val="00BF25E8"/>
    <w:rsid w:val="00BF3746"/>
    <w:rsid w:val="00C17E40"/>
    <w:rsid w:val="00C34B5B"/>
    <w:rsid w:val="00C64A64"/>
    <w:rsid w:val="00C96DDC"/>
    <w:rsid w:val="00CD5F4B"/>
    <w:rsid w:val="00CE2ED4"/>
    <w:rsid w:val="00CF01DA"/>
    <w:rsid w:val="00D069D7"/>
    <w:rsid w:val="00D5266D"/>
    <w:rsid w:val="00D57558"/>
    <w:rsid w:val="00D57FAF"/>
    <w:rsid w:val="00D848A7"/>
    <w:rsid w:val="00D85255"/>
    <w:rsid w:val="00DA5C1C"/>
    <w:rsid w:val="00DB74C3"/>
    <w:rsid w:val="00DC0A91"/>
    <w:rsid w:val="00DC436D"/>
    <w:rsid w:val="00DE1297"/>
    <w:rsid w:val="00DE4A9E"/>
    <w:rsid w:val="00E05144"/>
    <w:rsid w:val="00E20612"/>
    <w:rsid w:val="00E514CD"/>
    <w:rsid w:val="00E56FB0"/>
    <w:rsid w:val="00E825D3"/>
    <w:rsid w:val="00EB6345"/>
    <w:rsid w:val="00EE0211"/>
    <w:rsid w:val="00F06BB6"/>
    <w:rsid w:val="00F179E5"/>
    <w:rsid w:val="00F31A7B"/>
    <w:rsid w:val="00F600A9"/>
    <w:rsid w:val="00F601D5"/>
    <w:rsid w:val="00F81104"/>
    <w:rsid w:val="00F95BEA"/>
    <w:rsid w:val="00FA1B8D"/>
    <w:rsid w:val="00FA3301"/>
    <w:rsid w:val="00FA56E3"/>
    <w:rsid w:val="00FB6639"/>
    <w:rsid w:val="00FC6E4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5DA5-4E4A-48FB-A2FA-C33DFD84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2023-12-15T06:45:00Z</cp:lastPrinted>
  <dcterms:created xsi:type="dcterms:W3CDTF">2023-12-26T12:06:00Z</dcterms:created>
  <dcterms:modified xsi:type="dcterms:W3CDTF">2023-12-26T12:17:00Z</dcterms:modified>
</cp:coreProperties>
</file>