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E8FF" w14:textId="77777777" w:rsidR="00CF51C8" w:rsidRPr="00CB6D29" w:rsidRDefault="00CF51C8" w:rsidP="00CF51C8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14:paraId="761733EE" w14:textId="77777777" w:rsidR="00490125" w:rsidRDefault="0049012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34783F5E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0423D098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6D0609B8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1BAFC205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40B2FC21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2D7F4E50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07EC221E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08E57E37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6727C8FD" w14:textId="77777777" w:rsid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4CC9E453" w14:textId="77777777" w:rsidR="005414E5" w:rsidRPr="005414E5" w:rsidRDefault="005414E5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16"/>
          <w:szCs w:val="16"/>
        </w:rPr>
      </w:pPr>
    </w:p>
    <w:p w14:paraId="1E7D2680" w14:textId="2599DB64" w:rsidR="00CF51C8" w:rsidRPr="00CB6D29" w:rsidRDefault="00CF51C8" w:rsidP="005414E5">
      <w:pPr>
        <w:spacing w:after="0" w:line="0" w:lineRule="atLeast"/>
        <w:ind w:right="3401"/>
        <w:jc w:val="both"/>
        <w:rPr>
          <w:rFonts w:asciiTheme="majorBidi" w:hAnsiTheme="majorBidi" w:cstheme="majorBidi"/>
          <w:sz w:val="28"/>
          <w:szCs w:val="28"/>
        </w:rPr>
      </w:pPr>
      <w:r w:rsidRPr="004E480C">
        <w:rPr>
          <w:rFonts w:asciiTheme="majorBidi" w:hAnsiTheme="majorBidi" w:cstheme="majorBidi"/>
          <w:sz w:val="28"/>
          <w:szCs w:val="28"/>
        </w:rPr>
        <w:t xml:space="preserve">Про передачу </w:t>
      </w:r>
      <w:r w:rsidR="00E651B0" w:rsidRPr="004E480C">
        <w:rPr>
          <w:rFonts w:asciiTheme="majorBidi" w:hAnsiTheme="majorBidi" w:cstheme="majorBidi"/>
          <w:sz w:val="28"/>
          <w:szCs w:val="28"/>
        </w:rPr>
        <w:t xml:space="preserve">рухомого та нерухомого майна </w:t>
      </w:r>
      <w:r w:rsidRPr="004E480C">
        <w:rPr>
          <w:rFonts w:asciiTheme="majorBidi" w:hAnsiTheme="majorBidi" w:cstheme="majorBidi"/>
          <w:sz w:val="28"/>
          <w:szCs w:val="28"/>
        </w:rPr>
        <w:t xml:space="preserve">з балансу </w:t>
      </w:r>
      <w:r w:rsidR="00CB6D29" w:rsidRPr="00CB6D29">
        <w:rPr>
          <w:rFonts w:asciiTheme="majorBidi" w:hAnsiTheme="majorBidi" w:cstheme="majorBidi"/>
          <w:color w:val="000000"/>
          <w:sz w:val="28"/>
          <w:szCs w:val="28"/>
        </w:rPr>
        <w:t>АВАНГАРДІВСЬКОЇ СЕЛИЩНОЇ РАДИ</w:t>
      </w:r>
      <w:r w:rsidR="00CB6D29" w:rsidRPr="00CB6D29">
        <w:rPr>
          <w:rFonts w:asciiTheme="majorBidi" w:hAnsiTheme="majorBidi" w:cstheme="majorBidi"/>
          <w:sz w:val="28"/>
          <w:szCs w:val="28"/>
        </w:rPr>
        <w:t xml:space="preserve"> </w:t>
      </w:r>
      <w:r w:rsidRPr="00CB6D29">
        <w:rPr>
          <w:rFonts w:asciiTheme="majorBidi" w:hAnsiTheme="majorBidi" w:cstheme="majorBidi"/>
          <w:sz w:val="28"/>
          <w:szCs w:val="28"/>
        </w:rPr>
        <w:t xml:space="preserve">на баланс </w:t>
      </w:r>
      <w:r w:rsidR="0085553E" w:rsidRPr="00CB6D29">
        <w:rPr>
          <w:rFonts w:asciiTheme="majorBidi" w:hAnsiTheme="majorBidi" w:cstheme="majorBidi"/>
          <w:sz w:val="28"/>
          <w:szCs w:val="28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5414E5">
        <w:rPr>
          <w:rFonts w:asciiTheme="majorBidi" w:hAnsiTheme="majorBidi" w:cstheme="majorBidi"/>
          <w:sz w:val="28"/>
          <w:szCs w:val="28"/>
        </w:rPr>
        <w:t xml:space="preserve"> </w:t>
      </w:r>
      <w:r w:rsidRPr="00CB6D29">
        <w:rPr>
          <w:rFonts w:asciiTheme="majorBidi" w:hAnsiTheme="majorBidi" w:cstheme="majorBidi"/>
          <w:sz w:val="28"/>
          <w:szCs w:val="28"/>
        </w:rPr>
        <w:t>та закріплення його на праві оперативного управління</w:t>
      </w:r>
    </w:p>
    <w:p w14:paraId="64213197" w14:textId="77777777" w:rsidR="00CF51C8" w:rsidRPr="005414E5" w:rsidRDefault="00CF51C8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sz w:val="16"/>
          <w:szCs w:val="16"/>
        </w:rPr>
      </w:pPr>
    </w:p>
    <w:p w14:paraId="4F6C44D9" w14:textId="0792E8C4" w:rsidR="005414E5" w:rsidRPr="005414E5" w:rsidRDefault="003C0DF0" w:rsidP="003C0DF0">
      <w:pPr>
        <w:spacing w:after="0" w:line="0" w:lineRule="atLeast"/>
        <w:ind w:firstLine="567"/>
        <w:jc w:val="both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F51C8" w:rsidRPr="004E480C">
        <w:rPr>
          <w:rFonts w:asciiTheme="majorBidi" w:hAnsiTheme="majorBidi" w:cstheme="majorBidi"/>
          <w:sz w:val="28"/>
          <w:szCs w:val="28"/>
        </w:rPr>
        <w:t xml:space="preserve">З урахуванням клопотання </w:t>
      </w:r>
      <w:r w:rsidR="00CB6D29" w:rsidRPr="004E480C">
        <w:rPr>
          <w:rFonts w:asciiTheme="majorBidi" w:hAnsiTheme="majorBidi" w:cstheme="majorBidi"/>
          <w:sz w:val="28"/>
          <w:szCs w:val="28"/>
        </w:rPr>
        <w:t>Авангардівської селищної ради про передачу майна</w:t>
      </w:r>
      <w:r w:rsidR="00CF51C8" w:rsidRPr="004E480C">
        <w:rPr>
          <w:rFonts w:asciiTheme="majorBidi" w:hAnsiTheme="majorBidi" w:cstheme="majorBidi"/>
          <w:sz w:val="28"/>
          <w:szCs w:val="28"/>
        </w:rPr>
        <w:t xml:space="preserve">, </w:t>
      </w:r>
      <w:r w:rsidR="00CF51C8" w:rsidRPr="00CB6D29">
        <w:rPr>
          <w:rFonts w:asciiTheme="majorBidi" w:hAnsiTheme="majorBidi" w:cstheme="majorBidi"/>
          <w:sz w:val="28"/>
          <w:szCs w:val="28"/>
        </w:rPr>
        <w:t xml:space="preserve">враховуючи </w:t>
      </w:r>
      <w:r w:rsidR="005414E5">
        <w:rPr>
          <w:rFonts w:asciiTheme="majorBidi" w:hAnsiTheme="majorBidi" w:cstheme="majorBidi"/>
          <w:sz w:val="28"/>
          <w:szCs w:val="28"/>
        </w:rPr>
        <w:t>положення ст.</w:t>
      </w:r>
      <w:r w:rsidR="002F4466">
        <w:rPr>
          <w:rFonts w:asciiTheme="majorBidi" w:hAnsiTheme="majorBidi" w:cstheme="majorBidi"/>
          <w:sz w:val="28"/>
          <w:szCs w:val="28"/>
        </w:rPr>
        <w:t xml:space="preserve">137 Господарського Кодексу України, </w:t>
      </w:r>
      <w:r w:rsidR="00CF51C8" w:rsidRPr="00CB6D29">
        <w:rPr>
          <w:rFonts w:asciiTheme="majorBidi" w:hAnsiTheme="majorBidi" w:cstheme="majorBidi"/>
          <w:sz w:val="28"/>
          <w:szCs w:val="28"/>
        </w:rPr>
        <w:t xml:space="preserve"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</w:t>
      </w:r>
      <w:proofErr w:type="spellStart"/>
      <w:r w:rsidR="00CF51C8" w:rsidRPr="00CB6D29">
        <w:rPr>
          <w:rFonts w:asciiTheme="majorBidi" w:hAnsiTheme="majorBidi" w:cstheme="majorBidi"/>
          <w:sz w:val="28"/>
          <w:szCs w:val="28"/>
        </w:rPr>
        <w:t>ст.ст</w:t>
      </w:r>
      <w:proofErr w:type="spellEnd"/>
      <w:r w:rsidR="00CF51C8" w:rsidRPr="00CB6D29">
        <w:rPr>
          <w:rFonts w:asciiTheme="majorBidi" w:hAnsiTheme="majorBidi" w:cstheme="majorBidi"/>
          <w:sz w:val="28"/>
          <w:szCs w:val="28"/>
        </w:rPr>
        <w:t xml:space="preserve">. 32, 60 Закону України «Про місцеве самоврядування в Україні», </w:t>
      </w:r>
      <w:proofErr w:type="spellStart"/>
      <w:r w:rsidR="00CF51C8" w:rsidRPr="00CB6D29">
        <w:rPr>
          <w:rFonts w:asciiTheme="majorBidi" w:hAnsiTheme="majorBidi" w:cstheme="majorBidi"/>
          <w:sz w:val="28"/>
          <w:szCs w:val="28"/>
        </w:rPr>
        <w:t>Авангардівська</w:t>
      </w:r>
      <w:proofErr w:type="spellEnd"/>
      <w:r w:rsidR="00CF51C8" w:rsidRPr="00CB6D29">
        <w:rPr>
          <w:rFonts w:asciiTheme="majorBidi" w:hAnsiTheme="majorBidi" w:cstheme="majorBidi"/>
          <w:sz w:val="28"/>
          <w:szCs w:val="28"/>
        </w:rPr>
        <w:t xml:space="preserve"> селищна рада </w:t>
      </w:r>
      <w:r w:rsidR="00CF51C8" w:rsidRPr="00CB6D29">
        <w:rPr>
          <w:rFonts w:asciiTheme="majorBidi" w:hAnsiTheme="majorBidi" w:cstheme="majorBidi"/>
          <w:b/>
          <w:sz w:val="28"/>
          <w:szCs w:val="28"/>
        </w:rPr>
        <w:t xml:space="preserve">ВИРІШИЛА: </w:t>
      </w:r>
    </w:p>
    <w:p w14:paraId="62F5E5AB" w14:textId="16828A57" w:rsidR="00CF51C8" w:rsidRPr="00AF0BBC" w:rsidRDefault="00CF51C8" w:rsidP="0039513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AF0BB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Передати з балансу </w:t>
      </w:r>
      <w:r w:rsidR="00CB6D29" w:rsidRPr="00AF0BBC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АВАНГАРДІВСЬКОЇ СЕЛИЩНОЇ РАДИ</w:t>
      </w:r>
      <w:r w:rsidR="002F4466" w:rsidRPr="00AF0BBC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="003F2E8F" w:rsidRPr="003F2E8F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(код ЄДРПОУ – </w:t>
      </w:r>
      <w:r w:rsidR="00491A57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23211248</w:t>
      </w:r>
      <w:r w:rsidR="003F2E8F" w:rsidRPr="003F2E8F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)</w:t>
      </w:r>
      <w:r w:rsidR="003F2E8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F4466" w:rsidRPr="00AF0BBC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на баланс </w:t>
      </w:r>
      <w:r w:rsidRPr="00AF0BBC">
        <w:rPr>
          <w:rFonts w:asciiTheme="majorBidi" w:hAnsiTheme="majorBidi" w:cstheme="majorBidi"/>
          <w:b w:val="0"/>
          <w:bCs w:val="0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 (код за ЄДРПО</w:t>
      </w:r>
      <w:r w:rsidR="004000B9" w:rsidRPr="00AF0BBC">
        <w:rPr>
          <w:rFonts w:asciiTheme="majorBidi" w:hAnsiTheme="majorBidi" w:cstheme="majorBidi"/>
          <w:b w:val="0"/>
          <w:bCs w:val="0"/>
          <w:sz w:val="28"/>
          <w:szCs w:val="28"/>
        </w:rPr>
        <w:t>У</w:t>
      </w:r>
      <w:r w:rsidRPr="00AF0BB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- 42646834) </w:t>
      </w:r>
      <w:r w:rsidR="00041F2F">
        <w:rPr>
          <w:rFonts w:asciiTheme="majorBidi" w:hAnsiTheme="majorBidi" w:cstheme="majorBidi"/>
          <w:b w:val="0"/>
          <w:bCs w:val="0"/>
          <w:sz w:val="28"/>
          <w:szCs w:val="28"/>
        </w:rPr>
        <w:t>майно згідно Додатків 1-3.</w:t>
      </w:r>
    </w:p>
    <w:p w14:paraId="65B01F1A" w14:textId="0628245F" w:rsidR="00944B42" w:rsidRPr="005414E5" w:rsidRDefault="005414E5" w:rsidP="00491A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</w:t>
      </w:r>
      <w:r w:rsidR="003C0DF0">
        <w:rPr>
          <w:rFonts w:asciiTheme="majorBidi" w:hAnsiTheme="majorBidi" w:cstheme="majorBidi"/>
          <w:sz w:val="28"/>
          <w:szCs w:val="28"/>
          <w:lang w:val="uk-UA"/>
        </w:rPr>
        <w:t xml:space="preserve">Закріпити право оперативного управління за </w:t>
      </w:r>
      <w:r w:rsidR="002F4466" w:rsidRPr="00CB6D29">
        <w:rPr>
          <w:rFonts w:asciiTheme="majorBidi" w:hAnsiTheme="majorBidi" w:cstheme="majorBidi"/>
          <w:sz w:val="28"/>
          <w:szCs w:val="28"/>
          <w:lang w:val="uk-UA"/>
        </w:rPr>
        <w:t>ВІДДІЛ</w:t>
      </w:r>
      <w:r w:rsidR="003C0DF0">
        <w:rPr>
          <w:rFonts w:asciiTheme="majorBidi" w:hAnsiTheme="majorBidi" w:cstheme="majorBidi"/>
          <w:sz w:val="28"/>
          <w:szCs w:val="28"/>
          <w:lang w:val="uk-UA"/>
        </w:rPr>
        <w:t>ОМ</w:t>
      </w:r>
      <w:r w:rsidR="002F4466" w:rsidRPr="00CB6D29">
        <w:rPr>
          <w:rFonts w:asciiTheme="majorBidi" w:hAnsiTheme="majorBidi" w:cstheme="majorBidi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 (код за ЄДРПОУ - 42646834) майно</w:t>
      </w:r>
      <w:r w:rsidR="003C0DF0">
        <w:rPr>
          <w:rFonts w:asciiTheme="majorBidi" w:hAnsiTheme="majorBidi" w:cstheme="majorBidi"/>
          <w:sz w:val="28"/>
          <w:szCs w:val="28"/>
          <w:lang w:val="uk-UA"/>
        </w:rPr>
        <w:t>м</w:t>
      </w:r>
      <w:r w:rsidR="002F4466" w:rsidRPr="00CB6D2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F51C8" w:rsidRPr="00CB6D29">
        <w:rPr>
          <w:rFonts w:asciiTheme="majorBidi" w:hAnsiTheme="majorBidi" w:cstheme="majorBidi"/>
          <w:sz w:val="28"/>
          <w:szCs w:val="28"/>
          <w:lang w:val="uk-UA"/>
        </w:rPr>
        <w:t>згідно Додатк</w:t>
      </w:r>
      <w:r w:rsidR="00041F2F">
        <w:rPr>
          <w:rFonts w:asciiTheme="majorBidi" w:hAnsiTheme="majorBidi" w:cstheme="majorBidi"/>
          <w:sz w:val="28"/>
          <w:szCs w:val="28"/>
          <w:lang w:val="uk-UA"/>
        </w:rPr>
        <w:t>ів</w:t>
      </w:r>
      <w:r w:rsidR="00CF51C8" w:rsidRPr="00CB6D29">
        <w:rPr>
          <w:rFonts w:asciiTheme="majorBidi" w:hAnsiTheme="majorBidi" w:cstheme="majorBidi"/>
          <w:sz w:val="28"/>
          <w:szCs w:val="28"/>
          <w:lang w:val="uk-UA"/>
        </w:rPr>
        <w:t xml:space="preserve"> 1</w:t>
      </w:r>
      <w:r w:rsidR="00041F2F">
        <w:rPr>
          <w:rFonts w:asciiTheme="majorBidi" w:hAnsiTheme="majorBidi" w:cstheme="majorBidi"/>
          <w:sz w:val="28"/>
          <w:szCs w:val="28"/>
          <w:lang w:val="uk-UA"/>
        </w:rPr>
        <w:t>-3</w:t>
      </w:r>
      <w:r w:rsidR="00CF51C8" w:rsidRPr="00CB6D29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14:paraId="55EA3BFF" w14:textId="5A3A3F15" w:rsidR="004E480C" w:rsidRDefault="005414E5" w:rsidP="00CD0E8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</w:t>
      </w:r>
      <w:r w:rsidR="00944B42" w:rsidRPr="00944B42">
        <w:rPr>
          <w:rFonts w:asciiTheme="majorBidi" w:hAnsiTheme="majorBidi" w:cstheme="majorBidi"/>
          <w:sz w:val="28"/>
          <w:szCs w:val="28"/>
          <w:lang w:val="uk-UA"/>
        </w:rPr>
        <w:t>Керівнику ВІДДІЛУ ОСВІТИ, КУЛЬТУРИ, МОЛОДІ ТА СПОРТУ АВАНГАРДІВСЬКОЇ СЕЛИЩНОЇ РАДИ ОДЕ</w:t>
      </w:r>
      <w:r w:rsidR="00CD0E87">
        <w:rPr>
          <w:rFonts w:asciiTheme="majorBidi" w:hAnsiTheme="majorBidi" w:cstheme="majorBidi"/>
          <w:sz w:val="28"/>
          <w:szCs w:val="28"/>
          <w:lang w:val="uk-UA"/>
        </w:rPr>
        <w:t xml:space="preserve">СЬКОГО РАЙОНУ ОДЕСЬКОЇ ОБЛАСТІ </w:t>
      </w:r>
      <w:r w:rsidR="00944B42" w:rsidRPr="00944B42">
        <w:rPr>
          <w:rFonts w:asciiTheme="majorBidi" w:hAnsiTheme="majorBidi" w:cstheme="majorBidi"/>
          <w:sz w:val="28"/>
          <w:szCs w:val="28"/>
          <w:lang w:val="uk-UA"/>
        </w:rPr>
        <w:t>забезпечити заходи щодо державної реєстрації прав на нерухоме майн</w:t>
      </w:r>
      <w:r w:rsidR="00041F2F">
        <w:rPr>
          <w:rFonts w:asciiTheme="majorBidi" w:hAnsiTheme="majorBidi" w:cstheme="majorBidi"/>
          <w:sz w:val="28"/>
          <w:szCs w:val="28"/>
          <w:lang w:val="uk-UA"/>
        </w:rPr>
        <w:t>о</w:t>
      </w:r>
      <w:r w:rsidR="00944B42" w:rsidRPr="00944B42">
        <w:rPr>
          <w:rFonts w:asciiTheme="majorBidi" w:hAnsiTheme="majorBidi" w:cstheme="majorBidi"/>
          <w:sz w:val="28"/>
          <w:szCs w:val="28"/>
          <w:lang w:val="uk-UA"/>
        </w:rPr>
        <w:t xml:space="preserve"> за ВІДДІЛОМ ОСВІТИ, КУЛЬТУРИ, МОЛОДІ ТА СПОРТУ АВАНГАРДІВСЬКОЇ СЕЛИЩНОЇ РАДИ ОДЕСЬКОГО РАЙОНУ ОДЕСЬКОЇ ОБЛАСТІ відповідно до вимог чинного законодавства, згідно Додатк</w:t>
      </w:r>
      <w:r w:rsidR="00041F2F">
        <w:rPr>
          <w:rFonts w:asciiTheme="majorBidi" w:hAnsiTheme="majorBidi" w:cstheme="majorBidi"/>
          <w:sz w:val="28"/>
          <w:szCs w:val="28"/>
          <w:lang w:val="uk-UA"/>
        </w:rPr>
        <w:t>ів</w:t>
      </w:r>
      <w:r w:rsidR="00944B42" w:rsidRPr="00944B42">
        <w:rPr>
          <w:rFonts w:asciiTheme="majorBidi" w:hAnsiTheme="majorBidi" w:cstheme="majorBidi"/>
          <w:sz w:val="28"/>
          <w:szCs w:val="28"/>
          <w:lang w:val="uk-UA"/>
        </w:rPr>
        <w:t xml:space="preserve"> 1</w:t>
      </w:r>
      <w:r w:rsidR="00041F2F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76119D">
        <w:rPr>
          <w:rFonts w:asciiTheme="majorBidi" w:hAnsiTheme="majorBidi" w:cstheme="majorBidi"/>
          <w:sz w:val="28"/>
          <w:szCs w:val="28"/>
          <w:lang w:val="uk-UA"/>
        </w:rPr>
        <w:t>2</w:t>
      </w:r>
      <w:r w:rsidR="00944B42" w:rsidRPr="00944B42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14:paraId="5C959FAE" w14:textId="77777777" w:rsidR="003C0DF0" w:rsidRDefault="003C0DF0" w:rsidP="003C0DF0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0516B8" w14:textId="77777777" w:rsidR="003C0DF0" w:rsidRPr="00CB6D29" w:rsidRDefault="003C0DF0" w:rsidP="003C0DF0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№2512 -</w:t>
      </w:r>
      <w:r w:rsidRPr="00CB6D29">
        <w:rPr>
          <w:rFonts w:asciiTheme="majorBidi" w:hAnsiTheme="majorBidi" w:cstheme="majorBidi"/>
          <w:b/>
          <w:sz w:val="28"/>
          <w:szCs w:val="28"/>
        </w:rPr>
        <w:t>VIІІ</w:t>
      </w:r>
    </w:p>
    <w:p w14:paraId="3445722D" w14:textId="77777777" w:rsidR="003C0DF0" w:rsidRPr="00CB6D29" w:rsidRDefault="003C0DF0" w:rsidP="003C0DF0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CB6D29">
        <w:rPr>
          <w:rFonts w:asciiTheme="majorBidi" w:hAnsiTheme="majorBidi" w:cstheme="majorBidi"/>
          <w:b/>
          <w:sz w:val="28"/>
          <w:szCs w:val="28"/>
        </w:rPr>
        <w:t xml:space="preserve">від </w:t>
      </w:r>
      <w:r>
        <w:rPr>
          <w:rFonts w:asciiTheme="majorBidi" w:hAnsiTheme="majorBidi" w:cstheme="majorBidi"/>
          <w:b/>
          <w:sz w:val="28"/>
          <w:szCs w:val="28"/>
        </w:rPr>
        <w:t>22</w:t>
      </w:r>
      <w:r w:rsidRPr="00CB6D29">
        <w:rPr>
          <w:rFonts w:asciiTheme="majorBidi" w:hAnsiTheme="majorBidi" w:cstheme="majorBidi"/>
          <w:b/>
          <w:sz w:val="28"/>
          <w:szCs w:val="28"/>
        </w:rPr>
        <w:t>.</w:t>
      </w:r>
      <w:r>
        <w:rPr>
          <w:rFonts w:asciiTheme="majorBidi" w:hAnsiTheme="majorBidi" w:cstheme="majorBidi"/>
          <w:b/>
          <w:sz w:val="28"/>
          <w:szCs w:val="28"/>
        </w:rPr>
        <w:t xml:space="preserve">12.2023 </w:t>
      </w:r>
    </w:p>
    <w:p w14:paraId="345FF8E2" w14:textId="77777777" w:rsidR="003C0DF0" w:rsidRDefault="003C0DF0" w:rsidP="003C0DF0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0DBC825" w14:textId="77777777" w:rsidR="003C0DF0" w:rsidRDefault="003C0DF0" w:rsidP="003C0DF0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9A2FAC" w14:textId="77777777" w:rsidR="003C0DF0" w:rsidRPr="003C0DF0" w:rsidRDefault="003C0DF0" w:rsidP="003C0DF0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9648D2" w14:textId="325406CC" w:rsidR="004E480C" w:rsidRPr="003C0DF0" w:rsidRDefault="005414E5" w:rsidP="005414E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</w:t>
      </w:r>
      <w:r w:rsidR="00CF51C8" w:rsidRPr="00944B42">
        <w:rPr>
          <w:rFonts w:asciiTheme="majorBidi" w:hAnsiTheme="majorBidi" w:cstheme="majorBidi"/>
          <w:sz w:val="28"/>
          <w:szCs w:val="28"/>
        </w:rPr>
        <w:t xml:space="preserve">Контроль за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виконанням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рішення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покласти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постійну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комісію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питань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комунальної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власності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житлово-комуналь</w:t>
      </w:r>
      <w:r w:rsidR="00CD0E87">
        <w:rPr>
          <w:rFonts w:asciiTheme="majorBidi" w:hAnsiTheme="majorBidi" w:cstheme="majorBidi"/>
          <w:sz w:val="28"/>
          <w:szCs w:val="28"/>
        </w:rPr>
        <w:t>ного</w:t>
      </w:r>
      <w:proofErr w:type="spellEnd"/>
      <w:r w:rsidR="00CD0E8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0E87">
        <w:rPr>
          <w:rFonts w:asciiTheme="majorBidi" w:hAnsiTheme="majorBidi" w:cstheme="majorBidi"/>
          <w:sz w:val="28"/>
          <w:szCs w:val="28"/>
        </w:rPr>
        <w:t>господарства</w:t>
      </w:r>
      <w:proofErr w:type="spellEnd"/>
      <w:r w:rsidR="00CD0E87">
        <w:rPr>
          <w:rFonts w:asciiTheme="majorBidi" w:hAnsiTheme="majorBidi" w:cstheme="majorBidi"/>
          <w:sz w:val="28"/>
          <w:szCs w:val="28"/>
        </w:rPr>
        <w:t>, благоустрою,</w:t>
      </w:r>
      <w:r w:rsidR="00CD0E8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планування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територій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будівництва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архітектури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F51C8" w:rsidRPr="00944B42">
        <w:rPr>
          <w:rFonts w:asciiTheme="majorBidi" w:hAnsiTheme="majorBidi" w:cstheme="majorBidi"/>
          <w:sz w:val="28"/>
          <w:szCs w:val="28"/>
        </w:rPr>
        <w:t>енергозбереження</w:t>
      </w:r>
      <w:proofErr w:type="spellEnd"/>
      <w:r w:rsidR="00CF51C8" w:rsidRPr="00944B42">
        <w:rPr>
          <w:rFonts w:asciiTheme="majorBidi" w:hAnsiTheme="majorBidi" w:cstheme="majorBidi"/>
          <w:sz w:val="28"/>
          <w:szCs w:val="28"/>
        </w:rPr>
        <w:t xml:space="preserve"> та транспорту.</w:t>
      </w:r>
    </w:p>
    <w:p w14:paraId="673A0050" w14:textId="77777777" w:rsidR="003C0DF0" w:rsidRDefault="003C0DF0" w:rsidP="003C0DF0">
      <w:pPr>
        <w:rPr>
          <w:rFonts w:asciiTheme="majorBidi" w:hAnsiTheme="majorBidi" w:cstheme="majorBidi"/>
          <w:b/>
          <w:noProof/>
          <w:sz w:val="28"/>
          <w:szCs w:val="28"/>
        </w:rPr>
      </w:pPr>
    </w:p>
    <w:p w14:paraId="04D20BA4" w14:textId="5EA04BA5" w:rsidR="00CF51C8" w:rsidRPr="003C0DF0" w:rsidRDefault="00CF51C8" w:rsidP="003C0DF0">
      <w:pPr>
        <w:rPr>
          <w:rFonts w:asciiTheme="majorBidi" w:hAnsiTheme="majorBidi" w:cstheme="majorBidi"/>
          <w:sz w:val="28"/>
          <w:szCs w:val="28"/>
        </w:rPr>
      </w:pPr>
      <w:r w:rsidRPr="00CB6D29">
        <w:rPr>
          <w:rFonts w:asciiTheme="majorBidi" w:hAnsiTheme="majorBidi" w:cstheme="majorBidi"/>
          <w:b/>
          <w:noProof/>
          <w:sz w:val="28"/>
          <w:szCs w:val="28"/>
        </w:rPr>
        <w:t xml:space="preserve">Селищний голова                                       </w:t>
      </w:r>
      <w:r w:rsidR="005414E5">
        <w:rPr>
          <w:rFonts w:asciiTheme="majorBidi" w:hAnsiTheme="majorBidi" w:cstheme="majorBidi"/>
          <w:b/>
          <w:noProof/>
          <w:sz w:val="28"/>
          <w:szCs w:val="28"/>
        </w:rPr>
        <w:t xml:space="preserve">   </w:t>
      </w:r>
      <w:r w:rsidRPr="00CB6D29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="00CD0E87">
        <w:rPr>
          <w:rFonts w:asciiTheme="majorBidi" w:hAnsiTheme="majorBidi" w:cstheme="majorBidi"/>
          <w:b/>
          <w:noProof/>
          <w:sz w:val="28"/>
          <w:szCs w:val="28"/>
        </w:rPr>
        <w:t xml:space="preserve">   </w:t>
      </w:r>
      <w:r w:rsidR="004E480C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="003C0DF0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="004E480C">
        <w:rPr>
          <w:rFonts w:asciiTheme="majorBidi" w:hAnsiTheme="majorBidi" w:cstheme="majorBidi"/>
          <w:b/>
          <w:noProof/>
          <w:sz w:val="28"/>
          <w:szCs w:val="28"/>
        </w:rPr>
        <w:t xml:space="preserve"> </w:t>
      </w:r>
      <w:r w:rsidR="003C0DF0">
        <w:rPr>
          <w:rFonts w:asciiTheme="majorBidi" w:hAnsiTheme="majorBidi" w:cstheme="majorBidi"/>
          <w:b/>
          <w:noProof/>
          <w:sz w:val="28"/>
          <w:szCs w:val="28"/>
        </w:rPr>
        <w:t>Сергій ХРУСТОВСЬКИЙ</w:t>
      </w:r>
    </w:p>
    <w:p w14:paraId="0CEC1780" w14:textId="769EC9A5" w:rsidR="00CD0E87" w:rsidRPr="00CB6D29" w:rsidRDefault="004E480C" w:rsidP="00CD0E87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№2512 -</w:t>
      </w:r>
      <w:r w:rsidR="00CD0E87" w:rsidRPr="00CB6D29">
        <w:rPr>
          <w:rFonts w:asciiTheme="majorBidi" w:hAnsiTheme="majorBidi" w:cstheme="majorBidi"/>
          <w:b/>
          <w:sz w:val="28"/>
          <w:szCs w:val="28"/>
        </w:rPr>
        <w:t>VIІІ</w:t>
      </w:r>
    </w:p>
    <w:p w14:paraId="584E30E9" w14:textId="77777777" w:rsidR="00CD0E87" w:rsidRPr="00CB6D29" w:rsidRDefault="00CD0E87" w:rsidP="00CD0E87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CB6D29">
        <w:rPr>
          <w:rFonts w:asciiTheme="majorBidi" w:hAnsiTheme="majorBidi" w:cstheme="majorBidi"/>
          <w:b/>
          <w:sz w:val="28"/>
          <w:szCs w:val="28"/>
        </w:rPr>
        <w:t xml:space="preserve">від </w:t>
      </w:r>
      <w:r>
        <w:rPr>
          <w:rFonts w:asciiTheme="majorBidi" w:hAnsiTheme="majorBidi" w:cstheme="majorBidi"/>
          <w:b/>
          <w:sz w:val="28"/>
          <w:szCs w:val="28"/>
        </w:rPr>
        <w:t>22</w:t>
      </w:r>
      <w:r w:rsidRPr="00CB6D29">
        <w:rPr>
          <w:rFonts w:asciiTheme="majorBidi" w:hAnsiTheme="majorBidi" w:cstheme="majorBidi"/>
          <w:b/>
          <w:sz w:val="28"/>
          <w:szCs w:val="28"/>
        </w:rPr>
        <w:t>.</w:t>
      </w:r>
      <w:r>
        <w:rPr>
          <w:rFonts w:asciiTheme="majorBidi" w:hAnsiTheme="majorBidi" w:cstheme="majorBidi"/>
          <w:b/>
          <w:sz w:val="28"/>
          <w:szCs w:val="28"/>
        </w:rPr>
        <w:t xml:space="preserve">12.2023 </w:t>
      </w:r>
    </w:p>
    <w:p w14:paraId="09154F33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18C08FC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4415A87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A3AC29D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B48C525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1BFFA8E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CFBD276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33C5A72D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896DD6B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375A8B8B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84AC025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4BB21B1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B7A3BD0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A60A93F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E231EFF" w14:textId="77777777" w:rsidR="00F60427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36157138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FA54928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32F47F3D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8C21CCD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9D7D5E9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8364BFF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60E5553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EEC02E7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F384922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D5A88DF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541C606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756CD69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8133173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35CEFCD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F68824F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75BEDD5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CBFFC1E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C37C891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31628F5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42E2762" w14:textId="77777777" w:rsidR="004E480C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9A98F0D" w14:textId="77777777" w:rsidR="004E480C" w:rsidRPr="00CB6D29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9CB5392" w14:textId="77777777" w:rsidR="00CF51C8" w:rsidRPr="00CB6D29" w:rsidRDefault="00CF51C8" w:rsidP="004E480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682F2C6" w14:textId="77777777" w:rsidR="003C0DF0" w:rsidRDefault="003C0DF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28A87D1C" w14:textId="77777777" w:rsidR="003C0DF0" w:rsidRDefault="003C0DF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8520B8B" w14:textId="77777777" w:rsidR="00CF51C8" w:rsidRPr="00CB6D29" w:rsidRDefault="00CF51C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Додаток  № 1 до рішення </w:t>
      </w:r>
    </w:p>
    <w:p w14:paraId="4E917E94" w14:textId="77777777" w:rsidR="00CF51C8" w:rsidRPr="00CB6D29" w:rsidRDefault="00CF51C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3EB1DE9D" w14:textId="18DA01A9" w:rsidR="00CF51C8" w:rsidRPr="00CB6D29" w:rsidRDefault="00CD0E87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№2512-</w:t>
      </w:r>
      <w:r w:rsidR="00CF51C8"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VIІІ від </w:t>
      </w:r>
      <w:r w:rsidR="0078683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22</w:t>
      </w:r>
      <w:r w:rsidR="00CF51C8"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="0078683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12</w:t>
      </w:r>
      <w:r w:rsidR="00CF51C8"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.2023 р</w:t>
      </w:r>
      <w:r w:rsidR="00FF5BED"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оку</w:t>
      </w:r>
    </w:p>
    <w:p w14:paraId="48B607A0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0A4F4FC2" w14:textId="77777777" w:rsidR="00CF51C8" w:rsidRPr="00041F2F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</w:rPr>
      </w:pPr>
    </w:p>
    <w:p w14:paraId="1FB375A8" w14:textId="16F41312" w:rsidR="00CF51C8" w:rsidRPr="00CB6D29" w:rsidRDefault="004E480C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76637">
        <w:rPr>
          <w:rFonts w:asciiTheme="majorBidi" w:hAnsiTheme="majorBidi" w:cstheme="majorBidi"/>
          <w:sz w:val="28"/>
          <w:szCs w:val="28"/>
        </w:rPr>
        <w:t>Нерухоме м</w:t>
      </w:r>
      <w:r w:rsidR="00CF51C8" w:rsidRPr="00CB6D29">
        <w:rPr>
          <w:rFonts w:asciiTheme="majorBidi" w:hAnsiTheme="majorBidi" w:cstheme="majorBidi"/>
          <w:sz w:val="28"/>
          <w:szCs w:val="28"/>
        </w:rPr>
        <w:t>айно, що передається</w:t>
      </w:r>
      <w:r w:rsidR="00F60427" w:rsidRPr="00CB6D29">
        <w:rPr>
          <w:rFonts w:asciiTheme="majorBidi" w:hAnsiTheme="majorBidi" w:cstheme="majorBidi"/>
          <w:sz w:val="28"/>
          <w:szCs w:val="28"/>
        </w:rPr>
        <w:t xml:space="preserve"> на праві оперативного управління</w:t>
      </w:r>
      <w:r w:rsidR="00CF51C8" w:rsidRPr="00CB6D29">
        <w:rPr>
          <w:rFonts w:asciiTheme="majorBidi" w:hAnsiTheme="majorBidi" w:cstheme="majorBidi"/>
          <w:sz w:val="28"/>
          <w:szCs w:val="28"/>
        </w:rPr>
        <w:t xml:space="preserve"> з балансу</w:t>
      </w:r>
      <w:r w:rsidR="002F4466">
        <w:rPr>
          <w:rFonts w:asciiTheme="majorBidi" w:hAnsiTheme="majorBidi" w:cstheme="majorBidi"/>
          <w:sz w:val="28"/>
          <w:szCs w:val="28"/>
        </w:rPr>
        <w:t xml:space="preserve"> </w:t>
      </w:r>
      <w:r w:rsidR="003F2E8F" w:rsidRPr="003F2E8F">
        <w:rPr>
          <w:rFonts w:asciiTheme="majorBidi" w:hAnsiTheme="majorBidi" w:cstheme="majorBidi"/>
          <w:color w:val="000000"/>
          <w:sz w:val="28"/>
          <w:szCs w:val="28"/>
        </w:rPr>
        <w:t>АВАНГАРДІВСЬКОЇ СЕЛИЩНОЇ РАДИ (код ЄДРПОУ – 43988734)</w:t>
      </w:r>
      <w:r w:rsidR="003F2E8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F51C8" w:rsidRPr="00CB6D29">
        <w:rPr>
          <w:rFonts w:asciiTheme="majorBidi" w:hAnsiTheme="majorBidi" w:cstheme="majorBidi"/>
          <w:sz w:val="28"/>
          <w:szCs w:val="28"/>
        </w:rPr>
        <w:t xml:space="preserve"> на баланс </w:t>
      </w:r>
      <w:r w:rsidR="002F4466" w:rsidRPr="00CB6D29">
        <w:rPr>
          <w:rFonts w:asciiTheme="majorBidi" w:hAnsiTheme="majorBidi" w:cstheme="majorBidi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 (код за ЄДРПОУ - 42646834)</w:t>
      </w:r>
      <w:r w:rsidR="00CF51C8" w:rsidRPr="00CB6D29">
        <w:rPr>
          <w:rFonts w:asciiTheme="majorBidi" w:hAnsiTheme="majorBidi" w:cstheme="majorBidi"/>
          <w:sz w:val="28"/>
          <w:szCs w:val="28"/>
        </w:rPr>
        <w:t>:</w:t>
      </w:r>
    </w:p>
    <w:p w14:paraId="42B58001" w14:textId="77777777" w:rsidR="00CF51C8" w:rsidRPr="004E480C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</w:rPr>
      </w:pPr>
    </w:p>
    <w:p w14:paraId="47FC7543" w14:textId="77777777" w:rsidR="00CF51C8" w:rsidRPr="00041F2F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3"/>
        <w:gridCol w:w="1511"/>
        <w:gridCol w:w="2332"/>
        <w:gridCol w:w="2776"/>
        <w:gridCol w:w="1479"/>
      </w:tblGrid>
      <w:tr w:rsidR="003B56A7" w:rsidRPr="00CB6D29" w14:paraId="34D436C6" w14:textId="77777777" w:rsidTr="00E02A43">
        <w:trPr>
          <w:trHeight w:val="726"/>
        </w:trPr>
        <w:tc>
          <w:tcPr>
            <w:tcW w:w="531" w:type="pct"/>
          </w:tcPr>
          <w:p w14:paraId="3B2B6F72" w14:textId="77777777" w:rsidR="00CF51C8" w:rsidRPr="00CB6D29" w:rsidRDefault="00CF51C8" w:rsidP="00E02A4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833" w:type="pct"/>
          </w:tcPr>
          <w:p w14:paraId="0C5F35AB" w14:textId="77777777" w:rsidR="00CF51C8" w:rsidRPr="00CB6D29" w:rsidRDefault="00CF51C8" w:rsidP="00041F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Назва майна</w:t>
            </w:r>
          </w:p>
        </w:tc>
        <w:tc>
          <w:tcPr>
            <w:tcW w:w="1287" w:type="pct"/>
          </w:tcPr>
          <w:p w14:paraId="3B9A9F03" w14:textId="489908DA" w:rsidR="00CF51C8" w:rsidRPr="00CB6D29" w:rsidRDefault="00CF51C8" w:rsidP="00041F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Реєстраційний номер об’єкта нерухомого майна</w:t>
            </w:r>
          </w:p>
        </w:tc>
        <w:tc>
          <w:tcPr>
            <w:tcW w:w="1532" w:type="pct"/>
          </w:tcPr>
          <w:p w14:paraId="35D31147" w14:textId="31F57AAC" w:rsidR="00CF51C8" w:rsidRPr="00CB6D29" w:rsidRDefault="00895E01" w:rsidP="00041F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="00CF51C8" w:rsidRPr="00CB6D29">
              <w:rPr>
                <w:rFonts w:asciiTheme="majorBidi" w:hAnsiTheme="majorBidi" w:cstheme="majorBidi"/>
                <w:sz w:val="28"/>
                <w:szCs w:val="28"/>
              </w:rPr>
              <w:t>дреса місцезнаходження</w:t>
            </w:r>
          </w:p>
        </w:tc>
        <w:tc>
          <w:tcPr>
            <w:tcW w:w="816" w:type="pct"/>
          </w:tcPr>
          <w:p w14:paraId="7D4AACCD" w14:textId="4A6EA015" w:rsidR="00CF51C8" w:rsidRPr="00CB6D29" w:rsidRDefault="00CF51C8" w:rsidP="00041F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Загальна площа</w:t>
            </w:r>
            <w:r w:rsidR="00AF0BB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AF0BBC">
              <w:rPr>
                <w:rFonts w:asciiTheme="majorBidi" w:hAnsiTheme="majorBidi" w:cstheme="majorBidi"/>
                <w:sz w:val="28"/>
                <w:szCs w:val="28"/>
              </w:rPr>
              <w:t>кв.м</w:t>
            </w:r>
            <w:proofErr w:type="spellEnd"/>
            <w:r w:rsidR="00AF0BB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3B56A7" w:rsidRPr="00CB6D29" w14:paraId="37E5045F" w14:textId="77777777" w:rsidTr="00E02A43">
        <w:tc>
          <w:tcPr>
            <w:tcW w:w="531" w:type="pct"/>
          </w:tcPr>
          <w:p w14:paraId="4C461EF9" w14:textId="77777777" w:rsidR="00CF51C8" w:rsidRPr="00CB6D29" w:rsidRDefault="00CF51C8" w:rsidP="00E02A4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14:paraId="391F1684" w14:textId="123DC0B5" w:rsidR="00CF51C8" w:rsidRPr="00895E01" w:rsidRDefault="003C0DF0" w:rsidP="00041F2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="00895E01" w:rsidRPr="00895E01">
              <w:rPr>
                <w:rFonts w:asciiTheme="majorBidi" w:hAnsiTheme="majorBidi" w:cstheme="majorBidi"/>
                <w:sz w:val="28"/>
                <w:szCs w:val="28"/>
              </w:rPr>
              <w:t>аклад загальної середньої освіти</w:t>
            </w:r>
          </w:p>
        </w:tc>
        <w:tc>
          <w:tcPr>
            <w:tcW w:w="1287" w:type="pct"/>
          </w:tcPr>
          <w:p w14:paraId="78AF9A8B" w14:textId="52FDD30A" w:rsidR="00CF51C8" w:rsidRPr="00041F2F" w:rsidRDefault="00895E01" w:rsidP="00041F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F2F">
              <w:rPr>
                <w:rFonts w:asciiTheme="majorBidi" w:hAnsiTheme="majorBidi" w:cstheme="majorBidi"/>
                <w:sz w:val="28"/>
                <w:szCs w:val="28"/>
              </w:rPr>
              <w:t>2836350051100</w:t>
            </w:r>
          </w:p>
        </w:tc>
        <w:tc>
          <w:tcPr>
            <w:tcW w:w="1532" w:type="pct"/>
          </w:tcPr>
          <w:p w14:paraId="03C8C97A" w14:textId="033D428B" w:rsidR="00CF51C8" w:rsidRPr="00CB6D29" w:rsidRDefault="00CF51C8" w:rsidP="00CD0E8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Одеська область, Одеський район, с</w:t>
            </w:r>
            <w:r w:rsidR="00AF0BBC">
              <w:rPr>
                <w:rFonts w:asciiTheme="majorBidi" w:hAnsiTheme="majorBidi" w:cstheme="majorBidi"/>
                <w:sz w:val="28"/>
                <w:szCs w:val="28"/>
              </w:rPr>
              <w:t xml:space="preserve">мт. Авангард, </w:t>
            </w:r>
            <w:r w:rsidR="00944B42">
              <w:rPr>
                <w:rFonts w:asciiTheme="majorBidi" w:hAnsiTheme="majorBidi" w:cstheme="majorBidi"/>
                <w:sz w:val="28"/>
                <w:szCs w:val="28"/>
              </w:rPr>
              <w:t>ж/м 7 Небо, вул. Європейська, 20</w:t>
            </w:r>
          </w:p>
        </w:tc>
        <w:tc>
          <w:tcPr>
            <w:tcW w:w="816" w:type="pct"/>
          </w:tcPr>
          <w:p w14:paraId="48E5EDEA" w14:textId="00C5D076" w:rsidR="00CF51C8" w:rsidRPr="00CB6D29" w:rsidRDefault="005B09C9" w:rsidP="00041F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2007,7</w:t>
            </w:r>
          </w:p>
        </w:tc>
      </w:tr>
    </w:tbl>
    <w:p w14:paraId="6C4FAC7C" w14:textId="77777777" w:rsidR="00CF51C8" w:rsidRPr="00CB6D29" w:rsidRDefault="00CF51C8" w:rsidP="00041F2F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7990842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4DEA584" w14:textId="41B9522B" w:rsidR="00CF51C8" w:rsidRPr="004E480C" w:rsidRDefault="00CF51C8" w:rsidP="00CF51C8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Секретар ради </w:t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="004E480C"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                </w:t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7C80951D" w14:textId="0497AB88" w:rsidR="00CF51C8" w:rsidRDefault="00CF51C8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6C6F154A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7C90B8AE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FEE790E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1AC25C83" w14:textId="77777777" w:rsidR="00041F2F" w:rsidRPr="0077751C" w:rsidRDefault="00041F2F" w:rsidP="00041F2F">
      <w:pPr>
        <w:rPr>
          <w:color w:val="FF0000"/>
          <w:sz w:val="24"/>
          <w:szCs w:val="24"/>
        </w:rPr>
      </w:pPr>
    </w:p>
    <w:p w14:paraId="2D63CD48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5709F4B4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33FD8338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F9FCF6A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50E4E7B4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7899C831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3EA1FDE8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67967BBB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3159598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3E18A7D5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52EB7862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2E7637EC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84C16EE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6A1852CB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22D27A3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595675A6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2EB36FD7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76CC57F" w14:textId="194D341E" w:rsidR="00041F2F" w:rsidRPr="00CB6D29" w:rsidRDefault="00041F2F" w:rsidP="00041F2F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Додаток  №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</w:t>
      </w: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до рішення </w:t>
      </w:r>
    </w:p>
    <w:p w14:paraId="32E17B72" w14:textId="77777777" w:rsidR="00041F2F" w:rsidRPr="00CB6D29" w:rsidRDefault="00041F2F" w:rsidP="00041F2F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0F4983E2" w14:textId="77777777" w:rsidR="00041F2F" w:rsidRPr="00CB6D29" w:rsidRDefault="00041F2F" w:rsidP="00041F2F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№2512-</w:t>
      </w: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VIІІ від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22</w:t>
      </w: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12</w:t>
      </w: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.2023 року</w:t>
      </w:r>
    </w:p>
    <w:p w14:paraId="125522D0" w14:textId="77777777" w:rsidR="00041F2F" w:rsidRPr="00CB6D29" w:rsidRDefault="00041F2F" w:rsidP="00041F2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67253165" w14:textId="77777777" w:rsidR="00041F2F" w:rsidRPr="00041F2F" w:rsidRDefault="00041F2F" w:rsidP="00041F2F">
      <w:pPr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</w:rPr>
      </w:pPr>
    </w:p>
    <w:p w14:paraId="18E4D380" w14:textId="13E46DE3" w:rsidR="00041F2F" w:rsidRPr="00CB6D29" w:rsidRDefault="00041F2F" w:rsidP="00041F2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76637">
        <w:rPr>
          <w:rFonts w:asciiTheme="majorBidi" w:hAnsiTheme="majorBidi" w:cstheme="majorBidi"/>
          <w:sz w:val="28"/>
          <w:szCs w:val="28"/>
        </w:rPr>
        <w:t>Нерухоме м</w:t>
      </w:r>
      <w:r w:rsidRPr="00CB6D29">
        <w:rPr>
          <w:rFonts w:asciiTheme="majorBidi" w:hAnsiTheme="majorBidi" w:cstheme="majorBidi"/>
          <w:sz w:val="28"/>
          <w:szCs w:val="28"/>
        </w:rPr>
        <w:t>айно, що передається на праві оперативного управління з балансу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F2E8F">
        <w:rPr>
          <w:rFonts w:asciiTheme="majorBidi" w:hAnsiTheme="majorBidi" w:cstheme="majorBidi"/>
          <w:color w:val="000000"/>
          <w:sz w:val="28"/>
          <w:szCs w:val="28"/>
        </w:rPr>
        <w:t>АВАНГАРДІВСЬКОЇ СЕЛИЩНОЇ РАДИ (код ЄДРПОУ – 43988734)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B6D29">
        <w:rPr>
          <w:rFonts w:asciiTheme="majorBidi" w:hAnsiTheme="majorBidi" w:cstheme="majorBidi"/>
          <w:sz w:val="28"/>
          <w:szCs w:val="28"/>
        </w:rPr>
        <w:t xml:space="preserve"> на баланс ВІДДІЛУ ОСВІТИ, КУЛЬТУРИ, МОЛОДІ ТА СПОРТУ АВАНГАРДІВСЬКОЇ СЕЛИЩНОЇ РАДИ ОДЕСЬКОГО РАЙОНУ ОДЕСЬКОЇ ОБЛАСТІ (код за ЄДРПОУ - 42646834):</w:t>
      </w:r>
    </w:p>
    <w:p w14:paraId="7D0CE57E" w14:textId="77777777" w:rsidR="00041F2F" w:rsidRPr="00776637" w:rsidRDefault="00041F2F" w:rsidP="00041F2F">
      <w:pPr>
        <w:rPr>
          <w:color w:val="FF0000"/>
          <w:sz w:val="16"/>
          <w:szCs w:val="16"/>
        </w:rPr>
      </w:pPr>
    </w:p>
    <w:tbl>
      <w:tblPr>
        <w:tblW w:w="9947" w:type="dxa"/>
        <w:tblInd w:w="-318" w:type="dxa"/>
        <w:tblLook w:val="04A0" w:firstRow="1" w:lastRow="0" w:firstColumn="1" w:lastColumn="0" w:noHBand="0" w:noVBand="1"/>
      </w:tblPr>
      <w:tblGrid>
        <w:gridCol w:w="5695"/>
        <w:gridCol w:w="2126"/>
        <w:gridCol w:w="2126"/>
      </w:tblGrid>
      <w:tr w:rsidR="00776637" w:rsidRPr="00041F2F" w14:paraId="6F8D54E9" w14:textId="77777777" w:rsidTr="00776637">
        <w:trPr>
          <w:trHeight w:val="413"/>
        </w:trPr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16CB" w14:textId="77777777" w:rsidR="00776637" w:rsidRPr="00776637" w:rsidRDefault="00776637" w:rsidP="004B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Найменування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6C0C" w14:textId="77777777" w:rsidR="00776637" w:rsidRPr="00776637" w:rsidRDefault="00776637" w:rsidP="004B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Од. виміру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DD67" w14:textId="77777777" w:rsidR="00776637" w:rsidRPr="00776637" w:rsidRDefault="00776637" w:rsidP="004B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Кількість  </w:t>
            </w:r>
          </w:p>
        </w:tc>
      </w:tr>
      <w:tr w:rsidR="00776637" w:rsidRPr="00041F2F" w14:paraId="56563D83" w14:textId="77777777" w:rsidTr="00776637">
        <w:trPr>
          <w:trHeight w:val="323"/>
        </w:trPr>
        <w:tc>
          <w:tcPr>
            <w:tcW w:w="5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37EF" w14:textId="38273E29" w:rsidR="00776637" w:rsidRPr="00776637" w:rsidRDefault="00776637" w:rsidP="004B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37">
              <w:rPr>
                <w:rFonts w:ascii="Times New Roman" w:hAnsi="Times New Roman" w:cs="Times New Roman"/>
                <w:sz w:val="28"/>
                <w:szCs w:val="28"/>
              </w:rPr>
              <w:t>Земельні ділянки, загальною площею 0,3712</w:t>
            </w:r>
            <w:r w:rsidR="0076119D">
              <w:rPr>
                <w:rFonts w:ascii="Times New Roman" w:hAnsi="Times New Roman" w:cs="Times New Roman"/>
                <w:sz w:val="28"/>
                <w:szCs w:val="28"/>
              </w:rPr>
              <w:t xml:space="preserve"> га, кадастровий номер:</w:t>
            </w:r>
          </w:p>
          <w:p w14:paraId="1BFF719F" w14:textId="77128837" w:rsidR="00776637" w:rsidRPr="00776637" w:rsidRDefault="00776637" w:rsidP="004B1D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8"/>
                <w:szCs w:val="28"/>
              </w:rPr>
              <w:t>5123755200:02:004:0388 площею 0,1646 га; 5123755200:02:004:0387 площею 0,1463 га; 5123755200:02:004:0385 площею 0,0603 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A7B8" w14:textId="77777777" w:rsidR="00776637" w:rsidRPr="00776637" w:rsidRDefault="00776637" w:rsidP="004B1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1835" w14:textId="77777777" w:rsidR="00776637" w:rsidRPr="00776637" w:rsidRDefault="00776637" w:rsidP="004B1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36B3B0A3" w14:textId="77777777" w:rsidR="00041F2F" w:rsidRPr="00041F2F" w:rsidRDefault="00041F2F" w:rsidP="00041F2F">
      <w:pPr>
        <w:ind w:left="5812"/>
        <w:rPr>
          <w:rFonts w:ascii="Times New Roman" w:hAnsi="Times New Roman" w:cs="Times New Roman"/>
          <w:color w:val="FF0000"/>
          <w:sz w:val="28"/>
          <w:szCs w:val="28"/>
        </w:rPr>
      </w:pPr>
    </w:p>
    <w:p w14:paraId="268C40A6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10A3B629" w14:textId="77777777" w:rsidR="00776637" w:rsidRPr="004E480C" w:rsidRDefault="00776637" w:rsidP="00776637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Секретар ради </w:t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 xml:space="preserve">                </w:t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6D98D534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1B380EE0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509F58E7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172B7268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78D0B2F4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796E3D2A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152D5E49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0886CAE6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36228BC2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66585FC6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675F2803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488EE94F" w14:textId="77777777" w:rsidR="00041F2F" w:rsidRPr="0077751C" w:rsidRDefault="00041F2F" w:rsidP="00041F2F">
      <w:pPr>
        <w:ind w:left="5812"/>
        <w:rPr>
          <w:color w:val="FF0000"/>
          <w:sz w:val="24"/>
          <w:szCs w:val="24"/>
        </w:rPr>
      </w:pPr>
    </w:p>
    <w:p w14:paraId="7CCEF7FE" w14:textId="77777777" w:rsidR="000F0C9A" w:rsidRDefault="000F0C9A" w:rsidP="00776637">
      <w:pPr>
        <w:spacing w:after="0" w:line="240" w:lineRule="auto"/>
        <w:ind w:left="5103"/>
        <w:rPr>
          <w:color w:val="FF0000"/>
          <w:sz w:val="24"/>
          <w:szCs w:val="24"/>
        </w:rPr>
      </w:pPr>
    </w:p>
    <w:p w14:paraId="62D45337" w14:textId="77777777" w:rsidR="003C0DF0" w:rsidRDefault="003C0DF0" w:rsidP="00776637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432B996" w14:textId="190967E8" w:rsidR="00776637" w:rsidRPr="00CB6D29" w:rsidRDefault="00776637" w:rsidP="00776637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 xml:space="preserve">Додаток  № </w:t>
      </w:r>
      <w:r w:rsidR="000F0C9A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</w:t>
      </w: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до рішення </w:t>
      </w:r>
    </w:p>
    <w:p w14:paraId="790674F3" w14:textId="77777777" w:rsidR="00776637" w:rsidRPr="00CB6D29" w:rsidRDefault="00776637" w:rsidP="00776637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07C176BB" w14:textId="77777777" w:rsidR="00776637" w:rsidRPr="00CB6D29" w:rsidRDefault="00776637" w:rsidP="00776637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№2512-</w:t>
      </w: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VIІІ від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22</w:t>
      </w: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12</w:t>
      </w:r>
      <w:r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.2023 року</w:t>
      </w:r>
    </w:p>
    <w:p w14:paraId="23F49F81" w14:textId="77777777" w:rsidR="00776637" w:rsidRPr="00CB6D29" w:rsidRDefault="00776637" w:rsidP="00776637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3BFB0EA0" w14:textId="77777777" w:rsidR="00776637" w:rsidRPr="00041F2F" w:rsidRDefault="00776637" w:rsidP="00776637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440BB5F" w14:textId="134E0EB3" w:rsidR="00041F2F" w:rsidRPr="00776637" w:rsidRDefault="00776637" w:rsidP="00776637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Рухоме м</w:t>
      </w:r>
      <w:r w:rsidRPr="00CB6D29">
        <w:rPr>
          <w:rFonts w:asciiTheme="majorBidi" w:hAnsiTheme="majorBidi" w:cstheme="majorBidi"/>
          <w:sz w:val="28"/>
          <w:szCs w:val="28"/>
        </w:rPr>
        <w:t>айно, що передається на праві оперативного управління з балансу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F2E8F">
        <w:rPr>
          <w:rFonts w:asciiTheme="majorBidi" w:hAnsiTheme="majorBidi" w:cstheme="majorBidi"/>
          <w:color w:val="000000"/>
          <w:sz w:val="28"/>
          <w:szCs w:val="28"/>
        </w:rPr>
        <w:t>АВАНГАРДІВСЬКОЇ СЕЛИЩНОЇ РАДИ (код ЄДРПОУ – 43988734)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B6D29">
        <w:rPr>
          <w:rFonts w:asciiTheme="majorBidi" w:hAnsiTheme="majorBidi" w:cstheme="majorBidi"/>
          <w:sz w:val="28"/>
          <w:szCs w:val="28"/>
        </w:rPr>
        <w:t xml:space="preserve"> на баланс ВІДДІЛУ ОСВІТИ, КУЛЬТУРИ, МОЛОДІ ТА СПОРТУ АВАНГАРДІВСЬКОЇ СЕЛИЩНОЇ РАДИ ОДЕСЬКОГО РАЙОНУ ОДЕСЬКОЇ ОБЛАСТІ (код за ЄДРПОУ - 42646834):</w:t>
      </w:r>
    </w:p>
    <w:tbl>
      <w:tblPr>
        <w:tblW w:w="9952" w:type="dxa"/>
        <w:tblInd w:w="-323" w:type="dxa"/>
        <w:tblLook w:val="04A0" w:firstRow="1" w:lastRow="0" w:firstColumn="1" w:lastColumn="0" w:noHBand="0" w:noVBand="1"/>
      </w:tblPr>
      <w:tblGrid>
        <w:gridCol w:w="4811"/>
        <w:gridCol w:w="2590"/>
        <w:gridCol w:w="2551"/>
      </w:tblGrid>
      <w:tr w:rsidR="00776637" w:rsidRPr="00776637" w14:paraId="4574D206" w14:textId="77777777" w:rsidTr="00776637">
        <w:trPr>
          <w:trHeight w:val="413"/>
        </w:trPr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0BF4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6703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99F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 </w:t>
            </w:r>
          </w:p>
        </w:tc>
      </w:tr>
      <w:tr w:rsidR="00776637" w:rsidRPr="00776637" w14:paraId="010F4623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0320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Лавка для гардеробу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BF62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DDC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6637" w:rsidRPr="00776637" w14:paraId="2C455A99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54BA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Стелаж для зберігання спортивного інвентарю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3D42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28A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6637" w:rsidRPr="00776637" w14:paraId="029FDEB5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6D0E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 обідній на 2 людини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AB3E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ECA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224BB57E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F818C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Вішалка настінна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AFC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4C1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637" w:rsidRPr="00776637" w14:paraId="1D8F4A33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E71E6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Вішалка двостороння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5734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26C8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6637" w:rsidRPr="00776637" w14:paraId="1105584F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39B5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Шафа для зберігання речей 2 </w:t>
            </w: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двецяти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8A8E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D19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6637" w:rsidRPr="00776637" w14:paraId="56C2F33A" w14:textId="77777777" w:rsidTr="00776637">
        <w:trPr>
          <w:trHeight w:val="258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81BA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Шафа для учбового інвентаря 2 </w:t>
            </w: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дверцяти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28ACC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FDD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6637" w:rsidRPr="00776637" w14:paraId="77B4969B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D938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 для столової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EECBE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2616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6637" w:rsidRPr="00776637" w14:paraId="0F30238F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C27A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Стіл керівника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A873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D5B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33CDF496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E982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Шафа для одягу 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01C9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4287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6637" w:rsidRPr="00776637" w14:paraId="71993854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DE1A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Шафа для технічного обладнання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93D0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82E2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6637" w:rsidRPr="00776637" w14:paraId="1270CF43" w14:textId="77777777" w:rsidTr="00776637">
        <w:trPr>
          <w:trHeight w:val="451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F2B1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Стіл робочий (вчительська, бібліотека, </w:t>
            </w: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медкабінет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33A9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BF8B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6637" w:rsidRPr="00776637" w14:paraId="61E23EAE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0A4B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Стіл учителя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A7A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90CC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6637" w:rsidRPr="00776637" w14:paraId="4A63D42C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912C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Лавка для спортзалу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1767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320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6637" w:rsidRPr="00776637" w14:paraId="6818E65C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6663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Стіл-парта "</w:t>
            </w: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Ростішка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CBF8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A110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776637" w:rsidRPr="00776637" w14:paraId="3304FA9D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A44D2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Стілець  "Школьник"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E743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A6F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776637" w:rsidRPr="00776637" w14:paraId="5F42E2D7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301A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Стілець для актового зала розкладний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31D6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90CC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76637" w:rsidRPr="00776637" w14:paraId="448CA0C5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3A68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Стілець кухонний для столової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7B9F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8CC8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6637" w:rsidRPr="00776637" w14:paraId="71C93D06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7118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Стілець офісний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8327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5C69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76637" w:rsidRPr="00776637" w14:paraId="39BC8E14" w14:textId="77777777" w:rsidTr="00776637">
        <w:trPr>
          <w:trHeight w:val="323"/>
        </w:trPr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05CA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Дошка шкільна настінна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04E6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E8B0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6637" w:rsidRPr="00776637" w14:paraId="332CE2E9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57F4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 СН-Б-пр1 (100х700)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1F87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E7DC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652F4483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E227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Стіл СН-Б-пр1 (1200х700)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E663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CE0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6637" w:rsidRPr="00776637" w14:paraId="4EF09F36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465B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 СН-Б-пр1 (800х700)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F90F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92C9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74E6F36E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B941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 СН-Б-пр1 (600х700)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B5E6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16BE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5121A612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C675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 СН-Б(О)-пр5 (800х700)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6E50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DE9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1E492572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E133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 СН-Б-пр1 (1200х700х860)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2125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416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7BEFFEC0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3983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Стіл СН-Б-пр1 9600х700х860)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5226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4384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3687AA90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D061C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Стелаж посилений  СТ-4-пр1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2B7A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FDA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637" w:rsidRPr="00776637" w14:paraId="70DD5BBE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729F0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Мийка МЗН-2-Б-пр1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8492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D19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2C79F527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891F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Зрістомір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РПв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вагами (підлоговий)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6945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2B0C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5E3C90E9" w14:textId="77777777" w:rsidTr="00776637">
        <w:trPr>
          <w:trHeight w:val="323"/>
        </w:trPr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9209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Шафа ШМ-2с медична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5E4D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938D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0712DAFE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2FAE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Кушетка КП процедурна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1BC6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548C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0218AF11" w14:textId="77777777" w:rsidTr="00776637">
        <w:trPr>
          <w:trHeight w:val="323"/>
        </w:trPr>
        <w:tc>
          <w:tcPr>
            <w:tcW w:w="4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003C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Опромінювач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ОБН-75м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065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977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65AA8ADD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CC5C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 ASUS X515JA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AD35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52B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6637" w:rsidRPr="00776637" w14:paraId="49E2F790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27E9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Сушка для рук навісна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F78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CBE2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6637" w:rsidRPr="00776637" w14:paraId="39D67A99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2FF9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Тенісний стіл вуличний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2312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B8C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637" w:rsidRPr="00776637" w14:paraId="4A8325C4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0B2F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Подрібнювач їстівних відходів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EE7B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A772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1082E9C2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A673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Генераторна установка Trio-R75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A3FE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53C2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53BD08DD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6BC8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Подвійний турнік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82E4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3740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563E631B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FBC7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Турнік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AD94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C7A7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3E270E0C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E45E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Рукохід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B0A9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3F4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637" w:rsidRPr="00776637" w14:paraId="7FAA7139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C45D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Шведська стінка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141B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E14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30609B72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816E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Спортивний елемент "Брус"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3E3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07D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361E760F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83F28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Лабіринт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93BB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6199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637" w:rsidRPr="00776637" w14:paraId="72EB658D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EE72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Сітка для футбольних воріт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72D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88E0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637" w:rsidRPr="00776637" w14:paraId="36074AFA" w14:textId="77777777" w:rsidTr="00776637">
        <w:trPr>
          <w:trHeight w:val="323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BC3F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Ворота для мині футболу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979F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ADB1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637" w:rsidRPr="00776637" w14:paraId="5E6CD733" w14:textId="77777777" w:rsidTr="00776637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3A14" w14:textId="77777777" w:rsidR="00776637" w:rsidRPr="00776637" w:rsidRDefault="00776637" w:rsidP="00264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Тренажер для пресу подвійний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E243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0BBE" w14:textId="77777777" w:rsidR="00776637" w:rsidRPr="00776637" w:rsidRDefault="00776637" w:rsidP="0026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4D65F7A" w14:textId="77777777" w:rsidR="00041F2F" w:rsidRDefault="00041F2F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40AD116" w14:textId="77777777" w:rsidR="00776637" w:rsidRPr="00776637" w:rsidRDefault="00776637" w:rsidP="00776637">
      <w:pPr>
        <w:ind w:left="5812"/>
        <w:rPr>
          <w:color w:val="FF0000"/>
          <w:sz w:val="16"/>
          <w:szCs w:val="16"/>
        </w:rPr>
      </w:pPr>
      <w:bookmarkStart w:id="0" w:name="_GoBack"/>
      <w:bookmarkEnd w:id="0"/>
    </w:p>
    <w:p w14:paraId="7E03F109" w14:textId="77777777" w:rsidR="00776637" w:rsidRPr="004E480C" w:rsidRDefault="00776637" w:rsidP="00776637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Секретар ради </w:t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 xml:space="preserve">                </w:t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4E480C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4AD62308" w14:textId="77777777" w:rsidR="00776637" w:rsidRPr="00CB6D29" w:rsidRDefault="00776637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sectPr w:rsidR="00776637" w:rsidRPr="00CB6D29" w:rsidSect="003C0DF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7FC"/>
    <w:multiLevelType w:val="hybridMultilevel"/>
    <w:tmpl w:val="4B789E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1"/>
    <w:rsid w:val="00041F2F"/>
    <w:rsid w:val="000F0C9A"/>
    <w:rsid w:val="0016483D"/>
    <w:rsid w:val="00237142"/>
    <w:rsid w:val="002F4466"/>
    <w:rsid w:val="00313DE1"/>
    <w:rsid w:val="0037222F"/>
    <w:rsid w:val="003B56A7"/>
    <w:rsid w:val="003C0DF0"/>
    <w:rsid w:val="003F2E8F"/>
    <w:rsid w:val="004000B9"/>
    <w:rsid w:val="00466DC8"/>
    <w:rsid w:val="00490125"/>
    <w:rsid w:val="00491A57"/>
    <w:rsid w:val="004E480C"/>
    <w:rsid w:val="005414E5"/>
    <w:rsid w:val="005B09C9"/>
    <w:rsid w:val="006D30E2"/>
    <w:rsid w:val="0076119D"/>
    <w:rsid w:val="00776637"/>
    <w:rsid w:val="00786838"/>
    <w:rsid w:val="0085553E"/>
    <w:rsid w:val="00895E01"/>
    <w:rsid w:val="008D1078"/>
    <w:rsid w:val="00944B42"/>
    <w:rsid w:val="009564E1"/>
    <w:rsid w:val="00AF0BBC"/>
    <w:rsid w:val="00B10771"/>
    <w:rsid w:val="00B32BFB"/>
    <w:rsid w:val="00CB6D29"/>
    <w:rsid w:val="00CD0E87"/>
    <w:rsid w:val="00CF51C8"/>
    <w:rsid w:val="00D37CFA"/>
    <w:rsid w:val="00E651B0"/>
    <w:rsid w:val="00E90E87"/>
    <w:rsid w:val="00F60427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DEA"/>
  <w15:chartTrackingRefBased/>
  <w15:docId w15:val="{E96C8A9A-635C-4B66-BE22-69B08CD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8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B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C8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CF51C8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B6D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76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9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2023-12-25T10:11:00Z</cp:lastPrinted>
  <dcterms:created xsi:type="dcterms:W3CDTF">2023-12-25T09:12:00Z</dcterms:created>
  <dcterms:modified xsi:type="dcterms:W3CDTF">2023-12-25T11:21:00Z</dcterms:modified>
</cp:coreProperties>
</file>