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CF8" w:rsidRDefault="002C7CF8" w:rsidP="002C7CF8">
      <w:pPr>
        <w:rPr>
          <w:noProof/>
        </w:rPr>
      </w:pPr>
    </w:p>
    <w:p w:rsidR="002C7CF8" w:rsidRDefault="002C7CF8" w:rsidP="002C7CF8">
      <w:pPr>
        <w:spacing w:line="240" w:lineRule="auto"/>
        <w:ind w:right="3118"/>
        <w:rPr>
          <w:b/>
          <w:noProof/>
          <w:szCs w:val="28"/>
        </w:rPr>
      </w:pPr>
    </w:p>
    <w:p w:rsidR="002C7CF8" w:rsidRDefault="002C7CF8" w:rsidP="002C7CF8">
      <w:pPr>
        <w:spacing w:line="240" w:lineRule="auto"/>
        <w:ind w:right="3118" w:firstLine="0"/>
        <w:rPr>
          <w:noProof/>
          <w:szCs w:val="28"/>
        </w:rPr>
      </w:pPr>
    </w:p>
    <w:p w:rsidR="002C7CF8" w:rsidRDefault="002C7CF8" w:rsidP="002C7CF8">
      <w:pPr>
        <w:spacing w:line="240" w:lineRule="auto"/>
        <w:ind w:right="3118" w:firstLine="0"/>
        <w:rPr>
          <w:noProof/>
          <w:szCs w:val="28"/>
        </w:rPr>
      </w:pPr>
    </w:p>
    <w:p w:rsidR="002C7CF8" w:rsidRDefault="002C7CF8" w:rsidP="002C7CF8">
      <w:pPr>
        <w:spacing w:line="240" w:lineRule="auto"/>
        <w:ind w:right="3118" w:firstLine="0"/>
        <w:rPr>
          <w:noProof/>
          <w:szCs w:val="28"/>
        </w:rPr>
      </w:pPr>
    </w:p>
    <w:p w:rsidR="002C7CF8" w:rsidRDefault="002C7CF8" w:rsidP="002C7CF8">
      <w:pPr>
        <w:spacing w:line="240" w:lineRule="auto"/>
        <w:ind w:right="3118" w:firstLine="0"/>
        <w:rPr>
          <w:noProof/>
          <w:szCs w:val="28"/>
        </w:rPr>
      </w:pPr>
    </w:p>
    <w:p w:rsidR="00877B7F" w:rsidRDefault="00877B7F" w:rsidP="002C7CF8">
      <w:pPr>
        <w:spacing w:line="240" w:lineRule="auto"/>
        <w:ind w:right="3118" w:firstLine="0"/>
        <w:rPr>
          <w:noProof/>
          <w:szCs w:val="28"/>
        </w:rPr>
      </w:pPr>
    </w:p>
    <w:p w:rsidR="00877B7F" w:rsidRDefault="00877B7F" w:rsidP="002C7CF8">
      <w:pPr>
        <w:spacing w:line="240" w:lineRule="auto"/>
        <w:ind w:right="3118" w:firstLine="0"/>
        <w:rPr>
          <w:noProof/>
          <w:szCs w:val="28"/>
        </w:rPr>
      </w:pPr>
    </w:p>
    <w:p w:rsidR="00877B7F" w:rsidRDefault="00877B7F" w:rsidP="002C7CF8">
      <w:pPr>
        <w:spacing w:line="240" w:lineRule="auto"/>
        <w:ind w:right="3118" w:firstLine="0"/>
        <w:rPr>
          <w:noProof/>
          <w:szCs w:val="28"/>
        </w:rPr>
      </w:pPr>
    </w:p>
    <w:p w:rsidR="00877B7F" w:rsidRDefault="00877B7F" w:rsidP="002C7CF8">
      <w:pPr>
        <w:spacing w:line="240" w:lineRule="auto"/>
        <w:ind w:right="3118" w:firstLine="0"/>
        <w:rPr>
          <w:noProof/>
          <w:szCs w:val="28"/>
        </w:rPr>
      </w:pPr>
    </w:p>
    <w:p w:rsidR="00877B7F" w:rsidRDefault="00877B7F" w:rsidP="002C7CF8">
      <w:pPr>
        <w:spacing w:line="240" w:lineRule="auto"/>
        <w:ind w:right="3118" w:firstLine="0"/>
        <w:rPr>
          <w:noProof/>
          <w:szCs w:val="28"/>
        </w:rPr>
      </w:pPr>
    </w:p>
    <w:p w:rsidR="00B76FDC" w:rsidRPr="00B76FDC" w:rsidRDefault="00B76FDC" w:rsidP="002C7CF8">
      <w:pPr>
        <w:spacing w:line="240" w:lineRule="auto"/>
        <w:ind w:right="3118" w:firstLine="0"/>
        <w:rPr>
          <w:noProof/>
          <w:sz w:val="16"/>
          <w:szCs w:val="16"/>
        </w:rPr>
      </w:pPr>
    </w:p>
    <w:p w:rsidR="00877B7F" w:rsidRDefault="002C7CF8" w:rsidP="002C7CF8">
      <w:pPr>
        <w:spacing w:line="240" w:lineRule="auto"/>
        <w:ind w:right="3118" w:firstLine="0"/>
        <w:rPr>
          <w:szCs w:val="28"/>
        </w:rPr>
      </w:pPr>
      <w:r w:rsidRPr="00D11D1B">
        <w:rPr>
          <w:noProof/>
          <w:szCs w:val="28"/>
        </w:rPr>
        <w:t xml:space="preserve">Про затвердження Звіту </w:t>
      </w:r>
      <w:r w:rsidRPr="00D11D1B">
        <w:rPr>
          <w:szCs w:val="28"/>
        </w:rPr>
        <w:t xml:space="preserve">за результатами </w:t>
      </w:r>
    </w:p>
    <w:p w:rsidR="002C7CF8" w:rsidRDefault="002C7CF8" w:rsidP="002C7CF8">
      <w:pPr>
        <w:spacing w:line="240" w:lineRule="auto"/>
        <w:ind w:right="3118" w:firstLine="0"/>
        <w:rPr>
          <w:szCs w:val="28"/>
        </w:rPr>
      </w:pPr>
      <w:r w:rsidRPr="00D11D1B">
        <w:rPr>
          <w:szCs w:val="28"/>
        </w:rPr>
        <w:t>виконання науково-дослідної роботи</w:t>
      </w:r>
    </w:p>
    <w:p w:rsidR="00877B7F" w:rsidRPr="00B76FDC" w:rsidRDefault="00877B7F" w:rsidP="002C7CF8">
      <w:pPr>
        <w:spacing w:line="240" w:lineRule="auto"/>
        <w:ind w:right="3118" w:firstLine="0"/>
        <w:rPr>
          <w:sz w:val="16"/>
          <w:szCs w:val="16"/>
        </w:rPr>
      </w:pPr>
    </w:p>
    <w:p w:rsidR="002C7CF8" w:rsidRPr="00CC32FB" w:rsidRDefault="002C7CF8" w:rsidP="00877B7F">
      <w:pPr>
        <w:spacing w:line="240" w:lineRule="auto"/>
        <w:ind w:firstLine="0"/>
        <w:rPr>
          <w:noProof/>
          <w:sz w:val="16"/>
          <w:szCs w:val="16"/>
        </w:rPr>
      </w:pPr>
    </w:p>
    <w:p w:rsidR="002C7CF8" w:rsidRPr="00D83B26" w:rsidRDefault="002C7CF8" w:rsidP="002C7CF8">
      <w:pPr>
        <w:spacing w:line="240" w:lineRule="auto"/>
        <w:ind w:firstLine="567"/>
        <w:jc w:val="both"/>
        <w:rPr>
          <w:noProof/>
          <w:szCs w:val="28"/>
        </w:rPr>
      </w:pPr>
      <w:r w:rsidRPr="00D83B26">
        <w:rPr>
          <w:szCs w:val="28"/>
        </w:rPr>
        <w:t>Відповідно до ст</w:t>
      </w:r>
      <w:r>
        <w:rPr>
          <w:szCs w:val="28"/>
        </w:rPr>
        <w:t xml:space="preserve">атті </w:t>
      </w:r>
      <w:r w:rsidRPr="00D83B26">
        <w:rPr>
          <w:szCs w:val="28"/>
        </w:rPr>
        <w:t>26 Закону України «Про місцеве самоврядування в Україні», ст</w:t>
      </w:r>
      <w:r>
        <w:rPr>
          <w:szCs w:val="28"/>
        </w:rPr>
        <w:t>атей</w:t>
      </w:r>
      <w:r w:rsidRPr="00D83B26">
        <w:rPr>
          <w:szCs w:val="28"/>
        </w:rPr>
        <w:t xml:space="preserve"> 10, </w:t>
      </w:r>
      <w:r>
        <w:rPr>
          <w:szCs w:val="28"/>
        </w:rPr>
        <w:t xml:space="preserve">11, </w:t>
      </w:r>
      <w:r w:rsidRPr="00D83B26">
        <w:rPr>
          <w:szCs w:val="28"/>
        </w:rPr>
        <w:t>13 Закону України «Про порядок вирішення окремих питань адміністративно-т</w:t>
      </w:r>
      <w:r>
        <w:rPr>
          <w:szCs w:val="28"/>
        </w:rPr>
        <w:t xml:space="preserve">ериторіального устрою України», </w:t>
      </w:r>
      <w:r w:rsidRPr="00D83B26">
        <w:rPr>
          <w:szCs w:val="28"/>
        </w:rPr>
        <w:t xml:space="preserve">Регламенту Авангардівської селищної ради Одеського району Одеської області, затвердженого рішенням Авангардівської селищної ради  від 06.11.2020 </w:t>
      </w:r>
      <w:r>
        <w:rPr>
          <w:szCs w:val="28"/>
        </w:rPr>
        <w:t xml:space="preserve">року </w:t>
      </w:r>
      <w:r w:rsidRPr="00D83B26">
        <w:rPr>
          <w:szCs w:val="28"/>
        </w:rPr>
        <w:t xml:space="preserve">№12-VIII, </w:t>
      </w:r>
      <w:r>
        <w:rPr>
          <w:szCs w:val="28"/>
        </w:rPr>
        <w:t xml:space="preserve">враховуючи пропозиції </w:t>
      </w:r>
      <w:r>
        <w:rPr>
          <w:noProof/>
          <w:szCs w:val="28"/>
        </w:rPr>
        <w:t>робочої групи з питань зміни категорій населених пунктів Авангардівської селищної територіальної громади (</w:t>
      </w:r>
      <w:r>
        <w:rPr>
          <w:szCs w:val="28"/>
        </w:rPr>
        <w:t xml:space="preserve">протокол </w:t>
      </w:r>
      <w:r>
        <w:rPr>
          <w:noProof/>
          <w:szCs w:val="28"/>
        </w:rPr>
        <w:t>№ 3 від 30.04.2024 року), враховуючи висновки п</w:t>
      </w:r>
      <w:r w:rsidRPr="00D83B26">
        <w:rPr>
          <w:szCs w:val="28"/>
        </w:rPr>
        <w:t>остійн</w:t>
      </w:r>
      <w:r>
        <w:rPr>
          <w:szCs w:val="28"/>
        </w:rPr>
        <w:t>ої</w:t>
      </w:r>
      <w:r w:rsidRPr="00D83B26">
        <w:rPr>
          <w:szCs w:val="28"/>
        </w:rPr>
        <w:t xml:space="preserve"> комісі</w:t>
      </w:r>
      <w:r>
        <w:rPr>
          <w:szCs w:val="28"/>
        </w:rPr>
        <w:t>ї</w:t>
      </w:r>
      <w:r w:rsidRPr="00D83B26">
        <w:rPr>
          <w:szCs w:val="28"/>
        </w:rPr>
        <w:t xml:space="preserve"> з</w:t>
      </w:r>
      <w:r>
        <w:rPr>
          <w:szCs w:val="28"/>
        </w:rPr>
        <w:t> </w:t>
      </w:r>
      <w:r w:rsidRPr="00D83B26">
        <w:rPr>
          <w:szCs w:val="28"/>
        </w:rPr>
        <w:t>питань</w:t>
      </w:r>
      <w:r w:rsidRPr="00395157">
        <w:rPr>
          <w:bCs/>
          <w:color w:val="000000"/>
          <w:szCs w:val="28"/>
        </w:rPr>
        <w:t xml:space="preserve"> </w:t>
      </w:r>
      <w:r w:rsidRPr="00D83B26">
        <w:rPr>
          <w:bCs/>
          <w:color w:val="000000"/>
          <w:szCs w:val="28"/>
        </w:rPr>
        <w:t xml:space="preserve">комунальної власності, </w:t>
      </w:r>
      <w:r w:rsidRPr="00395157">
        <w:rPr>
          <w:bCs/>
          <w:color w:val="000000"/>
          <w:szCs w:val="28"/>
        </w:rPr>
        <w:t>житлово-комунального господарства</w:t>
      </w:r>
      <w:r w:rsidRPr="00D83B26">
        <w:rPr>
          <w:bCs/>
          <w:color w:val="000000"/>
          <w:szCs w:val="28"/>
        </w:rPr>
        <w:t>, благоустрою, планування територій, будівництва,</w:t>
      </w:r>
      <w:r w:rsidRPr="00D83B26">
        <w:rPr>
          <w:szCs w:val="28"/>
        </w:rPr>
        <w:t xml:space="preserve"> архітектури</w:t>
      </w:r>
      <w:r w:rsidRPr="00D83B26">
        <w:rPr>
          <w:bCs/>
          <w:color w:val="000000"/>
          <w:szCs w:val="28"/>
        </w:rPr>
        <w:t>, енергозбереження та транспорту</w:t>
      </w:r>
      <w:r>
        <w:rPr>
          <w:bCs/>
          <w:color w:val="000000"/>
          <w:szCs w:val="28"/>
        </w:rPr>
        <w:t>,</w:t>
      </w:r>
      <w:r w:rsidR="00877B7F">
        <w:rPr>
          <w:bCs/>
          <w:color w:val="000000"/>
          <w:szCs w:val="28"/>
        </w:rPr>
        <w:t xml:space="preserve"> </w:t>
      </w:r>
      <w:r w:rsidRPr="00D83B26">
        <w:rPr>
          <w:noProof/>
          <w:szCs w:val="28"/>
        </w:rPr>
        <w:t xml:space="preserve">Авангардівська селищна рада </w:t>
      </w:r>
      <w:r w:rsidRPr="00D83B26">
        <w:rPr>
          <w:b/>
          <w:noProof/>
          <w:szCs w:val="28"/>
        </w:rPr>
        <w:t>ВИРІШИЛА:</w:t>
      </w:r>
    </w:p>
    <w:p w:rsidR="002C7CF8" w:rsidRPr="009D2E8C" w:rsidRDefault="002C7CF8" w:rsidP="00B76FDC">
      <w:pPr>
        <w:spacing w:line="240" w:lineRule="auto"/>
        <w:ind w:firstLine="0"/>
        <w:jc w:val="both"/>
        <w:rPr>
          <w:noProof/>
          <w:sz w:val="16"/>
          <w:szCs w:val="16"/>
        </w:rPr>
      </w:pPr>
    </w:p>
    <w:p w:rsidR="002C7CF8" w:rsidRPr="00B76FDC" w:rsidRDefault="002C7CF8" w:rsidP="00B76FDC">
      <w:pPr>
        <w:spacing w:line="240" w:lineRule="auto"/>
        <w:ind w:firstLine="567"/>
        <w:jc w:val="both"/>
        <w:rPr>
          <w:szCs w:val="28"/>
        </w:rPr>
      </w:pPr>
      <w:r w:rsidRPr="00D83B26">
        <w:rPr>
          <w:noProof/>
          <w:szCs w:val="28"/>
        </w:rPr>
        <w:t xml:space="preserve">1. Затвердити </w:t>
      </w:r>
      <w:bookmarkStart w:id="0" w:name="_Hlk165105062"/>
      <w:r w:rsidRPr="00D83B26">
        <w:rPr>
          <w:noProof/>
          <w:szCs w:val="28"/>
        </w:rPr>
        <w:t xml:space="preserve">Звіт </w:t>
      </w:r>
      <w:r w:rsidRPr="00D83B26">
        <w:rPr>
          <w:szCs w:val="28"/>
        </w:rPr>
        <w:t>за результатами виконання науково-дослідної роботи</w:t>
      </w:r>
      <w:bookmarkEnd w:id="0"/>
      <w:r w:rsidRPr="00D83B26">
        <w:rPr>
          <w:noProof/>
          <w:szCs w:val="28"/>
        </w:rPr>
        <w:t xml:space="preserve"> </w:t>
      </w:r>
      <w:r w:rsidRPr="00D83B26">
        <w:rPr>
          <w:szCs w:val="28"/>
        </w:rPr>
        <w:t>«Вивчення підстав, обґрунтування доцільності зміни категорії населених пунктів Авангардівської селищної територіальної громади, у відповідності з вимогами Закону України від 28 липня 2023 року № 3285-IX «Про порядок вирішення окремих питань адміністративно-територіального устрою України» та визначення перспектив подальшого розвитку населених пунктів і громади в цілому»</w:t>
      </w:r>
      <w:r>
        <w:rPr>
          <w:szCs w:val="28"/>
        </w:rPr>
        <w:t xml:space="preserve"> (далі - Звіт)</w:t>
      </w:r>
      <w:r w:rsidRPr="00D83B26">
        <w:rPr>
          <w:szCs w:val="28"/>
        </w:rPr>
        <w:t>, що додається.</w:t>
      </w:r>
    </w:p>
    <w:p w:rsidR="002C7CF8" w:rsidRPr="00B76FDC" w:rsidRDefault="002C7CF8" w:rsidP="00B76FDC">
      <w:pPr>
        <w:spacing w:line="240" w:lineRule="auto"/>
        <w:ind w:firstLine="567"/>
        <w:jc w:val="both"/>
        <w:rPr>
          <w:szCs w:val="28"/>
        </w:rPr>
      </w:pPr>
      <w:r w:rsidRPr="00D83B26">
        <w:rPr>
          <w:noProof/>
          <w:szCs w:val="28"/>
        </w:rPr>
        <w:t>2. </w:t>
      </w:r>
      <w:r w:rsidR="00877B7F">
        <w:rPr>
          <w:noProof/>
          <w:szCs w:val="28"/>
        </w:rPr>
        <w:t xml:space="preserve"> </w:t>
      </w:r>
      <w:r w:rsidRPr="00D83B26">
        <w:rPr>
          <w:noProof/>
          <w:szCs w:val="28"/>
        </w:rPr>
        <w:t xml:space="preserve">Взяти текст </w:t>
      </w:r>
      <w:r>
        <w:rPr>
          <w:noProof/>
          <w:szCs w:val="28"/>
        </w:rPr>
        <w:t xml:space="preserve">Звіту </w:t>
      </w:r>
      <w:r w:rsidRPr="00D83B26">
        <w:rPr>
          <w:szCs w:val="28"/>
        </w:rPr>
        <w:t>за основу при з</w:t>
      </w:r>
      <w:r w:rsidRPr="00D83B26">
        <w:rPr>
          <w:rFonts w:eastAsia="WenQuanYi Micro Hei"/>
          <w:szCs w:val="28"/>
          <w:lang w:eastAsia="zh-CN" w:bidi="hi-IN"/>
        </w:rPr>
        <w:t>верненн</w:t>
      </w:r>
      <w:r w:rsidRPr="00D83B26">
        <w:rPr>
          <w:rFonts w:eastAsia="WenQuanYi Micro Hei"/>
          <w:szCs w:val="28"/>
        </w:rPr>
        <w:t>і</w:t>
      </w:r>
      <w:r w:rsidRPr="00D83B26">
        <w:rPr>
          <w:rFonts w:eastAsia="WenQuanYi Micro Hei"/>
          <w:szCs w:val="28"/>
          <w:lang w:eastAsia="zh-CN" w:bidi="hi-IN"/>
        </w:rPr>
        <w:t xml:space="preserve"> </w:t>
      </w:r>
      <w:r w:rsidRPr="00D83B26">
        <w:rPr>
          <w:szCs w:val="28"/>
        </w:rPr>
        <w:t xml:space="preserve">Авангардівської </w:t>
      </w:r>
      <w:r w:rsidRPr="00D83B26">
        <w:rPr>
          <w:rFonts w:eastAsia="WenQuanYi Micro Hei"/>
          <w:szCs w:val="28"/>
          <w:lang w:eastAsia="zh-CN" w:bidi="hi-IN"/>
        </w:rPr>
        <w:t xml:space="preserve">селищної ради до </w:t>
      </w:r>
      <w:r w:rsidRPr="00D83B26">
        <w:rPr>
          <w:szCs w:val="28"/>
        </w:rPr>
        <w:t>Кабінету Міністрів України щодо надання у відповідності до Закону України «Про порядок вирішення окремих питань адміністративно-територіального устрою України» селищу Авангард статусу міста, селу Прилиманське статусу селища.</w:t>
      </w:r>
    </w:p>
    <w:p w:rsidR="002C7CF8" w:rsidRPr="002C7CF8" w:rsidRDefault="002C7CF8" w:rsidP="002C7CF8">
      <w:pPr>
        <w:spacing w:line="240" w:lineRule="auto"/>
        <w:ind w:firstLine="567"/>
        <w:jc w:val="both"/>
        <w:rPr>
          <w:szCs w:val="28"/>
        </w:rPr>
      </w:pPr>
      <w:r w:rsidRPr="00D83B26">
        <w:rPr>
          <w:noProof/>
          <w:szCs w:val="28"/>
        </w:rPr>
        <w:t xml:space="preserve">3. </w:t>
      </w:r>
      <w:r w:rsidR="00877B7F">
        <w:rPr>
          <w:noProof/>
          <w:szCs w:val="28"/>
        </w:rPr>
        <w:t xml:space="preserve"> </w:t>
      </w:r>
      <w:r w:rsidRPr="00D83B26">
        <w:rPr>
          <w:noProof/>
          <w:szCs w:val="28"/>
        </w:rPr>
        <w:t xml:space="preserve">Контроль за виконанням цього рішення покласти на </w:t>
      </w:r>
      <w:r w:rsidRPr="00D83B26">
        <w:rPr>
          <w:szCs w:val="28"/>
        </w:rPr>
        <w:t>Постійну комісію Авангардівської селищної ради з питань</w:t>
      </w:r>
      <w:r w:rsidRPr="00D83B26">
        <w:rPr>
          <w:bCs/>
          <w:color w:val="000000"/>
          <w:szCs w:val="28"/>
        </w:rPr>
        <w:t xml:space="preserve"> комунальної власності, житлово-комунального господарства, благоустрою, планування територій, будівництва,</w:t>
      </w:r>
      <w:r w:rsidRPr="00D83B26">
        <w:rPr>
          <w:szCs w:val="28"/>
        </w:rPr>
        <w:t xml:space="preserve"> архітектури</w:t>
      </w:r>
      <w:r w:rsidRPr="00D83B26">
        <w:rPr>
          <w:bCs/>
          <w:color w:val="000000"/>
          <w:szCs w:val="28"/>
        </w:rPr>
        <w:t>, енергозбереження та транспорту (Берник І.Г.).</w:t>
      </w:r>
    </w:p>
    <w:p w:rsidR="002C7CF8" w:rsidRPr="00877B7F" w:rsidRDefault="002C7CF8" w:rsidP="002C7CF8">
      <w:pPr>
        <w:spacing w:line="240" w:lineRule="auto"/>
        <w:ind w:firstLine="0"/>
        <w:jc w:val="both"/>
        <w:rPr>
          <w:b/>
          <w:noProof/>
          <w:sz w:val="16"/>
          <w:szCs w:val="16"/>
        </w:rPr>
      </w:pPr>
    </w:p>
    <w:p w:rsidR="00B76FDC" w:rsidRDefault="00B76FDC" w:rsidP="002C7CF8">
      <w:pPr>
        <w:spacing w:line="240" w:lineRule="auto"/>
        <w:ind w:firstLine="0"/>
        <w:jc w:val="both"/>
        <w:rPr>
          <w:b/>
          <w:noProof/>
          <w:sz w:val="16"/>
          <w:szCs w:val="16"/>
        </w:rPr>
      </w:pPr>
    </w:p>
    <w:p w:rsidR="002C7CF8" w:rsidRPr="00D83B26" w:rsidRDefault="002C7CF8" w:rsidP="002C7CF8">
      <w:pPr>
        <w:spacing w:line="240" w:lineRule="auto"/>
        <w:ind w:firstLine="0"/>
        <w:jc w:val="both"/>
        <w:rPr>
          <w:b/>
          <w:noProof/>
          <w:szCs w:val="28"/>
        </w:rPr>
      </w:pPr>
      <w:r w:rsidRPr="00D83B26">
        <w:rPr>
          <w:b/>
          <w:noProof/>
          <w:szCs w:val="28"/>
        </w:rPr>
        <w:t xml:space="preserve">Селищний голова                                          </w:t>
      </w:r>
      <w:r>
        <w:rPr>
          <w:b/>
          <w:noProof/>
          <w:szCs w:val="28"/>
        </w:rPr>
        <w:t xml:space="preserve">        </w:t>
      </w:r>
      <w:r w:rsidR="00877B7F">
        <w:rPr>
          <w:b/>
          <w:noProof/>
          <w:szCs w:val="28"/>
        </w:rPr>
        <w:t xml:space="preserve">     </w:t>
      </w:r>
      <w:r>
        <w:rPr>
          <w:b/>
          <w:noProof/>
          <w:szCs w:val="28"/>
        </w:rPr>
        <w:t xml:space="preserve"> </w:t>
      </w:r>
      <w:r w:rsidRPr="00D83B26">
        <w:rPr>
          <w:b/>
          <w:noProof/>
          <w:szCs w:val="28"/>
        </w:rPr>
        <w:t xml:space="preserve"> Сергій ХРУСТОВСЬКИЙ</w:t>
      </w:r>
    </w:p>
    <w:p w:rsidR="002C7CF8" w:rsidRPr="00877B7F" w:rsidRDefault="002C7CF8" w:rsidP="002C7CF8">
      <w:pPr>
        <w:spacing w:line="240" w:lineRule="auto"/>
        <w:ind w:firstLine="0"/>
        <w:rPr>
          <w:b/>
          <w:sz w:val="16"/>
          <w:szCs w:val="16"/>
        </w:rPr>
      </w:pPr>
    </w:p>
    <w:p w:rsidR="002C7CF8" w:rsidRPr="008A1FCB" w:rsidRDefault="00877B7F" w:rsidP="002C7CF8">
      <w:pPr>
        <w:spacing w:line="240" w:lineRule="auto"/>
        <w:ind w:firstLine="0"/>
        <w:rPr>
          <w:b/>
          <w:sz w:val="27"/>
          <w:szCs w:val="27"/>
        </w:rPr>
      </w:pPr>
      <w:r>
        <w:rPr>
          <w:b/>
          <w:sz w:val="27"/>
          <w:szCs w:val="27"/>
        </w:rPr>
        <w:t xml:space="preserve">№2714 </w:t>
      </w:r>
      <w:r w:rsidR="002C7CF8" w:rsidRPr="008A1FCB">
        <w:rPr>
          <w:b/>
          <w:sz w:val="27"/>
          <w:szCs w:val="27"/>
        </w:rPr>
        <w:t>-VIIІ</w:t>
      </w:r>
    </w:p>
    <w:p w:rsidR="002C7CF8" w:rsidRPr="00877B7F" w:rsidRDefault="002C7CF8" w:rsidP="00877B7F">
      <w:pPr>
        <w:spacing w:line="240" w:lineRule="auto"/>
        <w:ind w:firstLine="0"/>
        <w:rPr>
          <w:b/>
          <w:sz w:val="27"/>
          <w:szCs w:val="27"/>
        </w:rPr>
      </w:pPr>
      <w:r w:rsidRPr="008A1FCB">
        <w:rPr>
          <w:b/>
          <w:sz w:val="27"/>
          <w:szCs w:val="27"/>
        </w:rPr>
        <w:t xml:space="preserve">від </w:t>
      </w:r>
      <w:r>
        <w:rPr>
          <w:b/>
          <w:sz w:val="27"/>
          <w:szCs w:val="27"/>
        </w:rPr>
        <w:t>08.05.</w:t>
      </w:r>
      <w:r w:rsidRPr="008A1FCB">
        <w:rPr>
          <w:b/>
          <w:sz w:val="27"/>
          <w:szCs w:val="27"/>
        </w:rPr>
        <w:t xml:space="preserve">2024 </w:t>
      </w:r>
    </w:p>
    <w:p w:rsidR="00B76FDC" w:rsidRDefault="00B76FDC" w:rsidP="00FF3049">
      <w:pPr>
        <w:jc w:val="center"/>
        <w:rPr>
          <w:szCs w:val="28"/>
        </w:rPr>
      </w:pPr>
    </w:p>
    <w:p w:rsidR="00B76FDC" w:rsidRDefault="00B76FDC" w:rsidP="00FF3049">
      <w:pPr>
        <w:jc w:val="center"/>
        <w:rPr>
          <w:szCs w:val="28"/>
        </w:rPr>
      </w:pPr>
    </w:p>
    <w:p w:rsidR="00105A0B" w:rsidRPr="007B0873" w:rsidRDefault="00105A0B" w:rsidP="00FF3049">
      <w:pPr>
        <w:jc w:val="center"/>
        <w:rPr>
          <w:szCs w:val="28"/>
        </w:rPr>
      </w:pPr>
      <w:r w:rsidRPr="007B0873">
        <w:rPr>
          <w:szCs w:val="28"/>
        </w:rPr>
        <w:t>МІНІСТЕРСТВО ОСВІТИ І НАУКИ УКРАЇНИ</w:t>
      </w:r>
    </w:p>
    <w:p w:rsidR="00105A0B" w:rsidRPr="007B0873" w:rsidRDefault="00105A0B" w:rsidP="00FF3049">
      <w:pPr>
        <w:jc w:val="center"/>
        <w:rPr>
          <w:szCs w:val="28"/>
        </w:rPr>
      </w:pPr>
      <w:r w:rsidRPr="007B0873">
        <w:rPr>
          <w:szCs w:val="28"/>
        </w:rPr>
        <w:t>НАЦІОНАЛЬНИЙ УНІВЕРСИТЕТ «ОДЕСЬКА ПОЛІТЕХНІКА»</w:t>
      </w:r>
    </w:p>
    <w:p w:rsidR="00105A0B" w:rsidRPr="007B0873" w:rsidRDefault="00105A0B" w:rsidP="00FF3049">
      <w:pPr>
        <w:jc w:val="center"/>
        <w:rPr>
          <w:szCs w:val="28"/>
        </w:rPr>
      </w:pPr>
      <w:r w:rsidRPr="007B0873">
        <w:rPr>
          <w:szCs w:val="28"/>
        </w:rPr>
        <w:t>Навчально-науковий Інститут публічної служби та управління</w:t>
      </w:r>
    </w:p>
    <w:p w:rsidR="00105A0B" w:rsidRPr="007B0873" w:rsidRDefault="00105A0B" w:rsidP="00FF3049">
      <w:pPr>
        <w:jc w:val="center"/>
        <w:rPr>
          <w:szCs w:val="28"/>
        </w:rPr>
      </w:pPr>
      <w:r w:rsidRPr="007B0873">
        <w:rPr>
          <w:szCs w:val="28"/>
        </w:rPr>
        <w:t>Кафедра публічного управління та регіоналістики</w:t>
      </w:r>
    </w:p>
    <w:p w:rsidR="00105A0B" w:rsidRPr="007B0873" w:rsidRDefault="00105A0B" w:rsidP="00FF3049">
      <w:pPr>
        <w:jc w:val="center"/>
        <w:rPr>
          <w:szCs w:val="28"/>
        </w:rPr>
      </w:pPr>
    </w:p>
    <w:tbl>
      <w:tblPr>
        <w:tblW w:w="4962" w:type="dxa"/>
        <w:tblInd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tblGrid>
      <w:tr w:rsidR="00105A0B" w:rsidRPr="007B0873" w:rsidTr="00E409DE">
        <w:tc>
          <w:tcPr>
            <w:tcW w:w="4962" w:type="dxa"/>
            <w:tcBorders>
              <w:top w:val="nil"/>
              <w:left w:val="nil"/>
              <w:bottom w:val="nil"/>
              <w:right w:val="nil"/>
            </w:tcBorders>
          </w:tcPr>
          <w:p w:rsidR="00105A0B" w:rsidRPr="007B0873" w:rsidRDefault="00105A0B" w:rsidP="00E409DE">
            <w:pPr>
              <w:spacing w:line="240" w:lineRule="auto"/>
              <w:ind w:firstLine="0"/>
              <w:jc w:val="center"/>
              <w:rPr>
                <w:szCs w:val="28"/>
              </w:rPr>
            </w:pPr>
            <w:r w:rsidRPr="007B0873">
              <w:rPr>
                <w:szCs w:val="28"/>
              </w:rPr>
              <w:t>ЗАТВЕРДЖУЮ</w:t>
            </w:r>
          </w:p>
          <w:p w:rsidR="00105A0B" w:rsidRPr="007B0873" w:rsidRDefault="00105A0B" w:rsidP="00E409DE">
            <w:pPr>
              <w:spacing w:line="240" w:lineRule="auto"/>
              <w:ind w:firstLine="0"/>
              <w:jc w:val="center"/>
              <w:rPr>
                <w:szCs w:val="28"/>
              </w:rPr>
            </w:pPr>
          </w:p>
          <w:p w:rsidR="00105A0B" w:rsidRPr="007B0873" w:rsidRDefault="00105A0B" w:rsidP="00E409DE">
            <w:pPr>
              <w:spacing w:line="240" w:lineRule="auto"/>
              <w:ind w:firstLine="0"/>
              <w:rPr>
                <w:szCs w:val="28"/>
              </w:rPr>
            </w:pPr>
            <w:r w:rsidRPr="007B0873">
              <w:rPr>
                <w:szCs w:val="28"/>
              </w:rPr>
              <w:t>Проректор НУ «Одеська політехніка»</w:t>
            </w:r>
          </w:p>
          <w:p w:rsidR="00105A0B" w:rsidRPr="007B0873" w:rsidRDefault="00105A0B" w:rsidP="00E409DE">
            <w:pPr>
              <w:spacing w:line="240" w:lineRule="auto"/>
              <w:ind w:firstLine="0"/>
              <w:rPr>
                <w:szCs w:val="28"/>
              </w:rPr>
            </w:pPr>
            <w:r w:rsidRPr="007B0873">
              <w:rPr>
                <w:szCs w:val="28"/>
              </w:rPr>
              <w:t>___________________ Д. Дмитришин</w:t>
            </w:r>
          </w:p>
          <w:p w:rsidR="00105A0B" w:rsidRPr="007B0873" w:rsidRDefault="00105A0B" w:rsidP="00E409DE">
            <w:pPr>
              <w:spacing w:line="240" w:lineRule="auto"/>
              <w:ind w:firstLine="0"/>
              <w:rPr>
                <w:szCs w:val="28"/>
              </w:rPr>
            </w:pPr>
            <w:r w:rsidRPr="007B0873">
              <w:rPr>
                <w:szCs w:val="28"/>
              </w:rPr>
              <w:t>01 квітня 2024 р.</w:t>
            </w:r>
          </w:p>
        </w:tc>
      </w:tr>
    </w:tbl>
    <w:p w:rsidR="00105A0B" w:rsidRPr="007B0873" w:rsidRDefault="00105A0B" w:rsidP="00FF3049">
      <w:pPr>
        <w:jc w:val="center"/>
        <w:rPr>
          <w:szCs w:val="28"/>
        </w:rPr>
      </w:pPr>
    </w:p>
    <w:p w:rsidR="00105A0B" w:rsidRPr="007B0873" w:rsidRDefault="00105A0B" w:rsidP="00FF3049">
      <w:pPr>
        <w:ind w:firstLine="0"/>
        <w:jc w:val="center"/>
        <w:rPr>
          <w:b/>
          <w:szCs w:val="28"/>
        </w:rPr>
      </w:pPr>
    </w:p>
    <w:p w:rsidR="00105A0B" w:rsidRPr="007B0873" w:rsidRDefault="00105A0B" w:rsidP="00FF3049">
      <w:pPr>
        <w:ind w:firstLine="0"/>
        <w:jc w:val="center"/>
        <w:rPr>
          <w:b/>
          <w:szCs w:val="28"/>
        </w:rPr>
      </w:pPr>
    </w:p>
    <w:p w:rsidR="00105A0B" w:rsidRPr="007B0873" w:rsidRDefault="00105A0B" w:rsidP="00FF3049">
      <w:pPr>
        <w:ind w:firstLine="0"/>
        <w:jc w:val="center"/>
        <w:rPr>
          <w:b/>
          <w:szCs w:val="28"/>
        </w:rPr>
      </w:pPr>
      <w:r w:rsidRPr="007B0873">
        <w:rPr>
          <w:b/>
          <w:szCs w:val="28"/>
        </w:rPr>
        <w:t>ЗВІТ</w:t>
      </w:r>
    </w:p>
    <w:p w:rsidR="00105A0B" w:rsidRPr="007B0873" w:rsidRDefault="00105A0B" w:rsidP="007D4CB9">
      <w:pPr>
        <w:ind w:firstLine="0"/>
        <w:jc w:val="center"/>
        <w:rPr>
          <w:sz w:val="20"/>
        </w:rPr>
      </w:pPr>
      <w:r w:rsidRPr="007B0873">
        <w:rPr>
          <w:b/>
          <w:szCs w:val="28"/>
        </w:rPr>
        <w:t xml:space="preserve">за результатами виконання госпрозрахункової НДР </w:t>
      </w:r>
      <w:r w:rsidRPr="007B0873">
        <w:rPr>
          <w:b/>
          <w:bCs/>
        </w:rPr>
        <w:t>«</w:t>
      </w:r>
      <w:r w:rsidRPr="007B0873">
        <w:rPr>
          <w:b/>
          <w:szCs w:val="24"/>
        </w:rPr>
        <w:t xml:space="preserve">Вивчення підстав, обгрунтування доцільності зміни категорії населених пунктів Авангардівської селищної територіальної громади, у відповідності з вимогами Закону України від 28 липня 2023 року № 3285-IX «Про порядок вирішення окремих питань адміністративно-територіального устрою України» та визначення перспектив </w:t>
      </w:r>
      <w:r w:rsidRPr="007B0873">
        <w:rPr>
          <w:b/>
          <w:szCs w:val="24"/>
        </w:rPr>
        <w:br/>
        <w:t>подальшого розвитку населених пунктів і громади в цілому</w:t>
      </w:r>
      <w:r w:rsidRPr="007B0873">
        <w:rPr>
          <w:b/>
        </w:rPr>
        <w:t>»</w:t>
      </w:r>
    </w:p>
    <w:p w:rsidR="00105A0B" w:rsidRPr="007B0873" w:rsidRDefault="00105A0B" w:rsidP="00FF3049">
      <w:pPr>
        <w:ind w:firstLine="0"/>
        <w:jc w:val="center"/>
        <w:rPr>
          <w:szCs w:val="28"/>
        </w:rPr>
      </w:pPr>
      <w:r w:rsidRPr="007B0873">
        <w:rPr>
          <w:szCs w:val="28"/>
        </w:rPr>
        <w:t>(договір № 40/1915-184 від 28.02.2024 р.)</w:t>
      </w:r>
    </w:p>
    <w:p w:rsidR="00105A0B" w:rsidRPr="007B0873" w:rsidRDefault="00105A0B" w:rsidP="00FF3049">
      <w:pPr>
        <w:jc w:val="center"/>
        <w:rPr>
          <w:szCs w:val="28"/>
        </w:rPr>
      </w:pPr>
    </w:p>
    <w:tbl>
      <w:tblPr>
        <w:tblW w:w="510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4"/>
      </w:tblGrid>
      <w:tr w:rsidR="000B0815" w:rsidRPr="007B0873" w:rsidTr="00E409DE">
        <w:tc>
          <w:tcPr>
            <w:tcW w:w="5104" w:type="dxa"/>
            <w:tcBorders>
              <w:top w:val="nil"/>
              <w:left w:val="nil"/>
              <w:bottom w:val="nil"/>
              <w:right w:val="nil"/>
            </w:tcBorders>
          </w:tcPr>
          <w:p w:rsidR="00105A0B" w:rsidRPr="007B0873" w:rsidRDefault="00105A0B" w:rsidP="00E409DE">
            <w:pPr>
              <w:spacing w:line="240" w:lineRule="auto"/>
              <w:ind w:firstLine="0"/>
              <w:rPr>
                <w:szCs w:val="28"/>
              </w:rPr>
            </w:pPr>
            <w:r w:rsidRPr="007B0873">
              <w:rPr>
                <w:szCs w:val="28"/>
              </w:rPr>
              <w:t xml:space="preserve">Завідувачка кафедри публічного управління та регіоналістики </w:t>
            </w:r>
          </w:p>
          <w:p w:rsidR="00105A0B" w:rsidRPr="007B0873" w:rsidRDefault="00105A0B" w:rsidP="00E409DE">
            <w:pPr>
              <w:spacing w:line="240" w:lineRule="auto"/>
              <w:ind w:firstLine="0"/>
              <w:rPr>
                <w:szCs w:val="28"/>
              </w:rPr>
            </w:pPr>
            <w:r w:rsidRPr="007B0873">
              <w:rPr>
                <w:szCs w:val="28"/>
              </w:rPr>
              <w:t>НУ «Одеська політехніка»</w:t>
            </w:r>
          </w:p>
          <w:p w:rsidR="00105A0B" w:rsidRPr="007B0873" w:rsidRDefault="00105A0B" w:rsidP="00E409DE">
            <w:pPr>
              <w:spacing w:line="240" w:lineRule="auto"/>
              <w:ind w:firstLine="0"/>
              <w:rPr>
                <w:szCs w:val="28"/>
              </w:rPr>
            </w:pPr>
            <w:r w:rsidRPr="007B0873">
              <w:rPr>
                <w:szCs w:val="28"/>
              </w:rPr>
              <w:t>___________________ Л. Приходченко,</w:t>
            </w:r>
          </w:p>
          <w:p w:rsidR="00105A0B" w:rsidRPr="007B0873" w:rsidRDefault="00105A0B" w:rsidP="00E409DE">
            <w:pPr>
              <w:spacing w:line="240" w:lineRule="auto"/>
              <w:ind w:firstLine="0"/>
              <w:rPr>
                <w:szCs w:val="28"/>
              </w:rPr>
            </w:pPr>
            <w:r w:rsidRPr="007B0873">
              <w:rPr>
                <w:szCs w:val="28"/>
              </w:rPr>
              <w:t>докторка наук з державного управління,</w:t>
            </w:r>
          </w:p>
          <w:p w:rsidR="00105A0B" w:rsidRPr="007B0873" w:rsidRDefault="00105A0B" w:rsidP="00E409DE">
            <w:pPr>
              <w:spacing w:line="240" w:lineRule="auto"/>
              <w:ind w:firstLine="0"/>
              <w:rPr>
                <w:szCs w:val="28"/>
              </w:rPr>
            </w:pPr>
            <w:r w:rsidRPr="007B0873">
              <w:rPr>
                <w:szCs w:val="28"/>
              </w:rPr>
              <w:t>професорка</w:t>
            </w:r>
          </w:p>
        </w:tc>
      </w:tr>
    </w:tbl>
    <w:p w:rsidR="00105A0B" w:rsidRPr="007B0873" w:rsidRDefault="00105A0B" w:rsidP="002C7CF8">
      <w:pPr>
        <w:rPr>
          <w:szCs w:val="28"/>
        </w:rPr>
      </w:pPr>
    </w:p>
    <w:p w:rsidR="002C7CF8" w:rsidRDefault="002C7CF8" w:rsidP="00FF3049">
      <w:pPr>
        <w:ind w:firstLine="0"/>
        <w:jc w:val="center"/>
        <w:rPr>
          <w:b/>
          <w:bCs/>
        </w:rPr>
      </w:pPr>
    </w:p>
    <w:p w:rsidR="00105A0B" w:rsidRPr="007B0873" w:rsidRDefault="00105A0B" w:rsidP="00FF3049">
      <w:pPr>
        <w:ind w:firstLine="0"/>
        <w:jc w:val="center"/>
        <w:rPr>
          <w:b/>
          <w:bCs/>
        </w:rPr>
      </w:pPr>
      <w:r w:rsidRPr="007B0873">
        <w:rPr>
          <w:b/>
          <w:bCs/>
        </w:rPr>
        <w:t>Одеса – 2024</w:t>
      </w:r>
    </w:p>
    <w:p w:rsidR="00105A0B" w:rsidRPr="007B0873" w:rsidRDefault="00105A0B" w:rsidP="002C7CF8">
      <w:pPr>
        <w:ind w:firstLine="0"/>
        <w:jc w:val="center"/>
        <w:rPr>
          <w:b/>
          <w:bCs/>
        </w:rPr>
      </w:pPr>
      <w:r w:rsidRPr="007B0873">
        <w:rPr>
          <w:b/>
          <w:bCs/>
        </w:rPr>
        <w:br w:type="page"/>
      </w:r>
      <w:r w:rsidRPr="007B0873">
        <w:rPr>
          <w:b/>
          <w:bCs/>
        </w:rPr>
        <w:lastRenderedPageBreak/>
        <w:t>ПЕРЕЛІК ВИКО</w:t>
      </w:r>
      <w:bookmarkStart w:id="1" w:name="_GoBack"/>
      <w:bookmarkEnd w:id="1"/>
      <w:r w:rsidRPr="007B0873">
        <w:rPr>
          <w:b/>
          <w:bCs/>
        </w:rPr>
        <w:t>НАВЦІВ</w:t>
      </w:r>
    </w:p>
    <w:p w:rsidR="00105A0B" w:rsidRPr="007B0873" w:rsidRDefault="00105A0B" w:rsidP="00FF3049">
      <w:pPr>
        <w:ind w:firstLine="0"/>
        <w:jc w:val="center"/>
        <w:rPr>
          <w:b/>
          <w:bCs/>
        </w:rPr>
      </w:pPr>
    </w:p>
    <w:tbl>
      <w:tblPr>
        <w:tblW w:w="5000" w:type="pct"/>
        <w:tblLook w:val="00A0" w:firstRow="1" w:lastRow="0" w:firstColumn="1" w:lastColumn="0" w:noHBand="0" w:noVBand="0"/>
      </w:tblPr>
      <w:tblGrid>
        <w:gridCol w:w="5251"/>
        <w:gridCol w:w="2379"/>
        <w:gridCol w:w="2223"/>
      </w:tblGrid>
      <w:tr w:rsidR="000B0815" w:rsidRPr="007B0873" w:rsidTr="00E409DE">
        <w:tc>
          <w:tcPr>
            <w:tcW w:w="2665" w:type="pct"/>
          </w:tcPr>
          <w:p w:rsidR="00105A0B" w:rsidRPr="007B0873" w:rsidRDefault="00105A0B" w:rsidP="00E409DE">
            <w:pPr>
              <w:spacing w:line="240" w:lineRule="auto"/>
              <w:ind w:firstLine="0"/>
              <w:rPr>
                <w:sz w:val="24"/>
                <w:szCs w:val="24"/>
              </w:rPr>
            </w:pPr>
            <w:r w:rsidRPr="007B0873">
              <w:rPr>
                <w:sz w:val="24"/>
                <w:szCs w:val="24"/>
              </w:rPr>
              <w:t>керівник НДР, завідувачка кафедри публічного управління та регіоналістики НУ Одеська політехніка», докторка наук з державного управління, професорка</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rPr>
                <w:sz w:val="24"/>
                <w:szCs w:val="24"/>
              </w:rPr>
            </w:pPr>
            <w:r w:rsidRPr="007B0873">
              <w:rPr>
                <w:sz w:val="24"/>
                <w:szCs w:val="24"/>
              </w:rPr>
              <w:t xml:space="preserve">Л.Л. Приходченко </w:t>
            </w:r>
          </w:p>
          <w:p w:rsidR="00105A0B" w:rsidRPr="007B0873" w:rsidRDefault="00105A0B" w:rsidP="00E409DE">
            <w:pPr>
              <w:spacing w:line="240" w:lineRule="auto"/>
              <w:ind w:firstLine="0"/>
              <w:rPr>
                <w:sz w:val="24"/>
                <w:szCs w:val="24"/>
              </w:rPr>
            </w:pPr>
            <w:r w:rsidRPr="007B0873">
              <w:rPr>
                <w:sz w:val="24"/>
                <w:szCs w:val="24"/>
              </w:rPr>
              <w:t>(вступ, висновки, частина 14)</w:t>
            </w: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відповідальний виконавець НДР, професор кафедри публічного управління та регіоналістики НУ Одеська політехніка», доктор наук з державного управління, професор</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С.Є. Саханєнко (вступ, висновки, частина 3, 4, 6, 7, 14, 15)</w:t>
            </w:r>
          </w:p>
          <w:p w:rsidR="00105A0B" w:rsidRPr="007B0873" w:rsidRDefault="00105A0B" w:rsidP="00E409DE">
            <w:pPr>
              <w:spacing w:line="240" w:lineRule="auto"/>
              <w:ind w:firstLine="0"/>
              <w:rPr>
                <w:sz w:val="24"/>
                <w:szCs w:val="24"/>
              </w:rPr>
            </w:pP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професор кафедри публічного управління та регіоналістики НУ Одеська політехніка», доктор наук з державного управління, професор</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М.М. Миколайчук (частина 8)</w:t>
            </w:r>
          </w:p>
          <w:p w:rsidR="00105A0B" w:rsidRPr="007B0873" w:rsidRDefault="00105A0B" w:rsidP="00E409DE">
            <w:pPr>
              <w:spacing w:line="240" w:lineRule="auto"/>
              <w:ind w:firstLine="0"/>
              <w:rPr>
                <w:sz w:val="24"/>
                <w:szCs w:val="24"/>
              </w:rPr>
            </w:pP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професор кафедри публічного управління та регіоналістики НУ Одеська політехніка», кандидат наук з державного управління, професор</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М.П. Попов</w:t>
            </w:r>
          </w:p>
          <w:p w:rsidR="00105A0B" w:rsidRPr="007B0873" w:rsidRDefault="00105A0B" w:rsidP="00E409DE">
            <w:pPr>
              <w:spacing w:line="240" w:lineRule="auto"/>
              <w:ind w:firstLine="0"/>
              <w:rPr>
                <w:sz w:val="24"/>
                <w:szCs w:val="24"/>
              </w:rPr>
            </w:pPr>
            <w:r w:rsidRPr="007B0873">
              <w:rPr>
                <w:sz w:val="24"/>
                <w:szCs w:val="24"/>
              </w:rPr>
              <w:t>(частина 13)</w:t>
            </w:r>
          </w:p>
          <w:p w:rsidR="00105A0B" w:rsidRPr="007B0873" w:rsidRDefault="00105A0B" w:rsidP="00E409DE">
            <w:pPr>
              <w:spacing w:line="240" w:lineRule="auto"/>
              <w:ind w:firstLine="0"/>
              <w:rPr>
                <w:sz w:val="24"/>
                <w:szCs w:val="24"/>
              </w:rPr>
            </w:pP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 xml:space="preserve">завідувач кафедри </w:t>
            </w:r>
            <w:r w:rsidRPr="007B0873">
              <w:rPr>
                <w:sz w:val="24"/>
                <w:szCs w:val="24"/>
                <w:shd w:val="clear" w:color="auto" w:fill="FFFFFF"/>
              </w:rPr>
              <w:t xml:space="preserve">ґрунтознавства і земельного кадастру Одеського національного університету ім. І.І. Мечникова, кандидат географічних наук, доцент </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А.О. Буяновський</w:t>
            </w:r>
          </w:p>
          <w:p w:rsidR="00105A0B" w:rsidRPr="007B0873" w:rsidRDefault="00105A0B" w:rsidP="00E409DE">
            <w:pPr>
              <w:spacing w:line="240" w:lineRule="auto"/>
              <w:ind w:firstLine="0"/>
              <w:rPr>
                <w:sz w:val="24"/>
                <w:szCs w:val="24"/>
              </w:rPr>
            </w:pPr>
            <w:r w:rsidRPr="007B0873">
              <w:rPr>
                <w:sz w:val="24"/>
                <w:szCs w:val="24"/>
              </w:rPr>
              <w:t>(частина 1, 2, 10)</w:t>
            </w: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доцентка кафедри інформаційних технологій проєктування та дизайну НУ Одеська політехніка», кандидатка архітектури, доцентка</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Н.В. Мельник (частина 7)</w:t>
            </w: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доцентка кафедри публічного управління та регіоналістики НУ Одеська політехніка», кандидатка наук з державного управління, доцентка</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Г.О. Панченко (частина 5)</w:t>
            </w: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доцент кафедри публічного управління та регіоналістики НУ Одеська політехніка», кандидат політичних, доцент</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both"/>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І.С.Куспляк (частина 9)</w:t>
            </w: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доцентка кафедри публічного управління та регіоналістики НУ Одеська політехніка», кандидат наук з державного управління</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both"/>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jc w:val="both"/>
              <w:rPr>
                <w:sz w:val="24"/>
                <w:szCs w:val="24"/>
              </w:rPr>
            </w:pPr>
          </w:p>
          <w:p w:rsidR="00105A0B" w:rsidRPr="007B0873" w:rsidRDefault="00105A0B" w:rsidP="00E409DE">
            <w:pPr>
              <w:spacing w:line="240" w:lineRule="auto"/>
              <w:ind w:firstLine="0"/>
              <w:jc w:val="both"/>
              <w:rPr>
                <w:sz w:val="24"/>
                <w:szCs w:val="24"/>
              </w:rPr>
            </w:pPr>
            <w:r w:rsidRPr="007B0873">
              <w:rPr>
                <w:sz w:val="24"/>
                <w:szCs w:val="24"/>
              </w:rPr>
              <w:t>Ю.О. Хромова</w:t>
            </w:r>
          </w:p>
          <w:p w:rsidR="00105A0B" w:rsidRPr="007B0873" w:rsidRDefault="00105A0B" w:rsidP="00E409DE">
            <w:pPr>
              <w:spacing w:line="240" w:lineRule="auto"/>
              <w:ind w:firstLine="0"/>
              <w:jc w:val="both"/>
              <w:rPr>
                <w:sz w:val="24"/>
                <w:szCs w:val="24"/>
              </w:rPr>
            </w:pPr>
            <w:r w:rsidRPr="007B0873">
              <w:rPr>
                <w:sz w:val="24"/>
                <w:szCs w:val="24"/>
              </w:rPr>
              <w:t>(частина 14)</w:t>
            </w: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доцентка кафедри публічного управління та регіоналістики НУ Одеська політехніка», кандидатка наук з державного управління, доцентка</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both"/>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jc w:val="both"/>
              <w:rPr>
                <w:sz w:val="24"/>
                <w:szCs w:val="24"/>
              </w:rPr>
            </w:pPr>
          </w:p>
          <w:p w:rsidR="00105A0B" w:rsidRPr="007B0873" w:rsidRDefault="00105A0B" w:rsidP="00E409DE">
            <w:pPr>
              <w:spacing w:line="240" w:lineRule="auto"/>
              <w:ind w:firstLine="0"/>
              <w:jc w:val="both"/>
              <w:rPr>
                <w:sz w:val="24"/>
                <w:szCs w:val="24"/>
              </w:rPr>
            </w:pPr>
            <w:r w:rsidRPr="007B0873">
              <w:rPr>
                <w:sz w:val="24"/>
                <w:szCs w:val="24"/>
              </w:rPr>
              <w:t>О.В. Лесик (частина 15)</w:t>
            </w:r>
          </w:p>
        </w:tc>
      </w:tr>
      <w:tr w:rsidR="000B0815" w:rsidRPr="007B0873" w:rsidTr="00E409DE">
        <w:tc>
          <w:tcPr>
            <w:tcW w:w="2665" w:type="pct"/>
          </w:tcPr>
          <w:p w:rsidR="00105A0B" w:rsidRPr="007B0873" w:rsidRDefault="00105A0B" w:rsidP="00E409DE">
            <w:pPr>
              <w:spacing w:line="240" w:lineRule="auto"/>
              <w:ind w:firstLine="0"/>
              <w:rPr>
                <w:sz w:val="24"/>
                <w:szCs w:val="24"/>
              </w:rPr>
            </w:pPr>
            <w:r w:rsidRPr="007B0873">
              <w:rPr>
                <w:sz w:val="24"/>
                <w:szCs w:val="24"/>
              </w:rPr>
              <w:t>доцентка кафедри публічного управління та регіоналістики НУ Одеська політехніка», кандидатка наук з державного управління, доцентка</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jc w:val="both"/>
              <w:rPr>
                <w:sz w:val="24"/>
                <w:szCs w:val="24"/>
              </w:rPr>
            </w:pPr>
          </w:p>
          <w:p w:rsidR="00105A0B" w:rsidRPr="007B0873" w:rsidRDefault="00105A0B" w:rsidP="00E409DE">
            <w:pPr>
              <w:spacing w:line="240" w:lineRule="auto"/>
              <w:ind w:firstLine="0"/>
              <w:jc w:val="both"/>
              <w:rPr>
                <w:sz w:val="24"/>
                <w:szCs w:val="24"/>
              </w:rPr>
            </w:pPr>
            <w:r w:rsidRPr="007B0873">
              <w:rPr>
                <w:sz w:val="24"/>
                <w:szCs w:val="24"/>
              </w:rPr>
              <w:t>О.Л. Тодорова (частина 15)</w:t>
            </w: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lastRenderedPageBreak/>
              <w:t>доцентка кафедри публічного управління та регіоналістики НУ Одеська політехніка», кандидатка наук з державного управління, доцентка</w:t>
            </w:r>
          </w:p>
          <w:p w:rsidR="00105A0B" w:rsidRPr="007B0873" w:rsidRDefault="00105A0B" w:rsidP="00E409DE">
            <w:pPr>
              <w:spacing w:line="240" w:lineRule="auto"/>
              <w:ind w:firstLine="0"/>
              <w:rPr>
                <w:sz w:val="24"/>
                <w:szCs w:val="24"/>
              </w:rPr>
            </w:pP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r w:rsidRPr="007B0873">
              <w:rPr>
                <w:sz w:val="24"/>
                <w:szCs w:val="24"/>
              </w:rPr>
              <w:lastRenderedPageBreak/>
              <w:t>_________________</w:t>
            </w:r>
          </w:p>
        </w:tc>
        <w:tc>
          <w:tcPr>
            <w:tcW w:w="1128" w:type="pct"/>
          </w:tcPr>
          <w:p w:rsidR="00105A0B" w:rsidRPr="007B0873" w:rsidRDefault="00105A0B" w:rsidP="00E409DE">
            <w:pPr>
              <w:spacing w:line="240" w:lineRule="auto"/>
              <w:ind w:firstLine="0"/>
              <w:jc w:val="both"/>
              <w:rPr>
                <w:sz w:val="24"/>
                <w:szCs w:val="24"/>
              </w:rPr>
            </w:pPr>
          </w:p>
          <w:p w:rsidR="00105A0B" w:rsidRPr="007B0873" w:rsidRDefault="00105A0B" w:rsidP="00E409DE">
            <w:pPr>
              <w:spacing w:line="240" w:lineRule="auto"/>
              <w:ind w:firstLine="0"/>
              <w:jc w:val="both"/>
              <w:rPr>
                <w:sz w:val="24"/>
                <w:szCs w:val="24"/>
              </w:rPr>
            </w:pPr>
            <w:r w:rsidRPr="007B0873">
              <w:rPr>
                <w:sz w:val="24"/>
                <w:szCs w:val="24"/>
              </w:rPr>
              <w:lastRenderedPageBreak/>
              <w:t>Н.В. Піроженко (частина 6)</w:t>
            </w:r>
          </w:p>
        </w:tc>
      </w:tr>
      <w:tr w:rsidR="000B0815" w:rsidRPr="007B0873" w:rsidTr="00E409DE">
        <w:tc>
          <w:tcPr>
            <w:tcW w:w="2665" w:type="pct"/>
          </w:tcPr>
          <w:p w:rsidR="00105A0B" w:rsidRPr="007B0873" w:rsidRDefault="00105A0B" w:rsidP="00E409DE">
            <w:pPr>
              <w:spacing w:line="240" w:lineRule="auto"/>
              <w:ind w:firstLine="0"/>
              <w:rPr>
                <w:sz w:val="24"/>
                <w:szCs w:val="24"/>
              </w:rPr>
            </w:pPr>
            <w:r w:rsidRPr="007B0873">
              <w:rPr>
                <w:sz w:val="24"/>
                <w:szCs w:val="24"/>
              </w:rPr>
              <w:lastRenderedPageBreak/>
              <w:t>доцентка кафедри публічного управління та регіоналістики НУ Одеська політехніка», кандидатка наук з державного управління, доцентка</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jc w:val="both"/>
              <w:rPr>
                <w:sz w:val="24"/>
                <w:szCs w:val="24"/>
              </w:rPr>
            </w:pPr>
          </w:p>
          <w:p w:rsidR="00105A0B" w:rsidRPr="007B0873" w:rsidRDefault="00105A0B" w:rsidP="00E409DE">
            <w:pPr>
              <w:spacing w:line="240" w:lineRule="auto"/>
              <w:ind w:firstLine="0"/>
              <w:jc w:val="both"/>
              <w:rPr>
                <w:sz w:val="24"/>
                <w:szCs w:val="24"/>
              </w:rPr>
            </w:pPr>
            <w:r w:rsidRPr="007B0873">
              <w:rPr>
                <w:sz w:val="24"/>
                <w:szCs w:val="24"/>
              </w:rPr>
              <w:t>В.В. Латишева (частина 11)</w:t>
            </w: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доцент кафедри публічного управління та регіоналістики НУ Одеська політехніка», кандидат політичних, доцент</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jc w:val="both"/>
              <w:rPr>
                <w:sz w:val="24"/>
                <w:szCs w:val="24"/>
              </w:rPr>
            </w:pPr>
            <w:r w:rsidRPr="007B0873">
              <w:rPr>
                <w:sz w:val="24"/>
                <w:szCs w:val="24"/>
              </w:rPr>
              <w:t>А.С.Крупник (частина 12, 18)</w:t>
            </w: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доцентка кафедри місцевого самоврядування та розвитку територій, кандидатка наук з державного управління, доцентка</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Г.І. Куспляк (частина 9)</w:t>
            </w: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доцентка кафедри публічного управління та регіоналістики НУ Одеська політехніка», кандидатка юридичних наук, доцентка</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center"/>
              <w:rPr>
                <w:sz w:val="24"/>
                <w:szCs w:val="24"/>
              </w:rPr>
            </w:pPr>
            <w:r w:rsidRPr="007B0873">
              <w:rPr>
                <w:sz w:val="24"/>
                <w:szCs w:val="24"/>
              </w:rPr>
              <w:t>_________________</w:t>
            </w:r>
          </w:p>
        </w:tc>
        <w:tc>
          <w:tcPr>
            <w:tcW w:w="1128"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О.В. Дуліна (частина 11, 16)</w:t>
            </w:r>
          </w:p>
        </w:tc>
      </w:tr>
      <w:tr w:rsidR="000B0815" w:rsidRPr="007B0873" w:rsidTr="00E409DE">
        <w:tc>
          <w:tcPr>
            <w:tcW w:w="2665" w:type="pct"/>
          </w:tcPr>
          <w:p w:rsidR="00105A0B" w:rsidRPr="007B0873" w:rsidRDefault="00105A0B" w:rsidP="00E409DE">
            <w:pPr>
              <w:spacing w:line="240" w:lineRule="auto"/>
              <w:ind w:firstLine="0"/>
              <w:jc w:val="both"/>
              <w:rPr>
                <w:sz w:val="24"/>
                <w:szCs w:val="24"/>
              </w:rPr>
            </w:pPr>
          </w:p>
          <w:p w:rsidR="00105A0B" w:rsidRPr="007B0873" w:rsidRDefault="00105A0B" w:rsidP="00E409DE">
            <w:pPr>
              <w:spacing w:line="240" w:lineRule="auto"/>
              <w:ind w:firstLine="0"/>
              <w:jc w:val="both"/>
              <w:rPr>
                <w:sz w:val="24"/>
                <w:szCs w:val="24"/>
              </w:rPr>
            </w:pPr>
            <w:r w:rsidRPr="007B0873">
              <w:rPr>
                <w:sz w:val="24"/>
                <w:szCs w:val="24"/>
              </w:rPr>
              <w:t>аспірантка кафедри публічного управління та регіоналістики НУ Одеська політехніка»</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both"/>
              <w:rPr>
                <w:sz w:val="24"/>
                <w:szCs w:val="24"/>
              </w:rPr>
            </w:pPr>
            <w:r w:rsidRPr="007B0873">
              <w:rPr>
                <w:sz w:val="24"/>
                <w:szCs w:val="24"/>
              </w:rPr>
              <w:t>_________________</w:t>
            </w:r>
          </w:p>
          <w:p w:rsidR="00105A0B" w:rsidRPr="007B0873" w:rsidRDefault="00105A0B" w:rsidP="00E409DE">
            <w:pPr>
              <w:spacing w:line="240" w:lineRule="auto"/>
              <w:ind w:firstLine="0"/>
              <w:jc w:val="both"/>
              <w:rPr>
                <w:sz w:val="24"/>
                <w:szCs w:val="24"/>
              </w:rPr>
            </w:pPr>
          </w:p>
        </w:tc>
        <w:tc>
          <w:tcPr>
            <w:tcW w:w="1128" w:type="pct"/>
          </w:tcPr>
          <w:p w:rsidR="00105A0B" w:rsidRPr="007B0873" w:rsidRDefault="00105A0B" w:rsidP="00E409DE">
            <w:pPr>
              <w:spacing w:line="240" w:lineRule="auto"/>
              <w:ind w:firstLine="0"/>
              <w:jc w:val="both"/>
              <w:rPr>
                <w:sz w:val="24"/>
                <w:szCs w:val="24"/>
              </w:rPr>
            </w:pPr>
          </w:p>
          <w:p w:rsidR="00105A0B" w:rsidRPr="007B0873" w:rsidRDefault="00105A0B" w:rsidP="00E409DE">
            <w:pPr>
              <w:spacing w:line="240" w:lineRule="auto"/>
              <w:ind w:firstLine="0"/>
              <w:jc w:val="both"/>
              <w:rPr>
                <w:sz w:val="24"/>
                <w:szCs w:val="24"/>
              </w:rPr>
            </w:pPr>
            <w:r w:rsidRPr="007B0873">
              <w:rPr>
                <w:sz w:val="24"/>
                <w:szCs w:val="24"/>
              </w:rPr>
              <w:t>Ю.О. Слободянюк</w:t>
            </w:r>
          </w:p>
          <w:p w:rsidR="00105A0B" w:rsidRPr="007B0873" w:rsidRDefault="00105A0B" w:rsidP="00E409DE">
            <w:pPr>
              <w:spacing w:line="240" w:lineRule="auto"/>
              <w:ind w:firstLine="0"/>
              <w:jc w:val="both"/>
              <w:rPr>
                <w:sz w:val="24"/>
                <w:szCs w:val="24"/>
              </w:rPr>
            </w:pPr>
            <w:r w:rsidRPr="007B0873">
              <w:rPr>
                <w:sz w:val="24"/>
                <w:szCs w:val="24"/>
              </w:rPr>
              <w:t>(частина 14)</w:t>
            </w:r>
          </w:p>
        </w:tc>
      </w:tr>
      <w:tr w:rsidR="000B0815" w:rsidRPr="007B0873" w:rsidTr="00E409DE">
        <w:tc>
          <w:tcPr>
            <w:tcW w:w="2665" w:type="pct"/>
          </w:tcPr>
          <w:p w:rsidR="00105A0B" w:rsidRPr="007B0873" w:rsidRDefault="00105A0B" w:rsidP="00E409DE">
            <w:pPr>
              <w:spacing w:line="240" w:lineRule="auto"/>
              <w:ind w:firstLine="0"/>
              <w:jc w:val="both"/>
              <w:rPr>
                <w:sz w:val="24"/>
                <w:szCs w:val="24"/>
              </w:rPr>
            </w:pPr>
          </w:p>
          <w:p w:rsidR="00105A0B" w:rsidRPr="007B0873" w:rsidRDefault="00105A0B" w:rsidP="00E409DE">
            <w:pPr>
              <w:spacing w:line="240" w:lineRule="auto"/>
              <w:ind w:firstLine="0"/>
              <w:jc w:val="both"/>
              <w:rPr>
                <w:sz w:val="24"/>
                <w:szCs w:val="24"/>
              </w:rPr>
            </w:pPr>
            <w:r w:rsidRPr="007B0873">
              <w:rPr>
                <w:sz w:val="24"/>
                <w:szCs w:val="24"/>
              </w:rPr>
              <w:t>аспірант кафедри публічного управління та регіоналістики НУ Одеська політехніка»</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both"/>
              <w:rPr>
                <w:sz w:val="24"/>
                <w:szCs w:val="24"/>
              </w:rPr>
            </w:pPr>
            <w:r w:rsidRPr="007B0873">
              <w:rPr>
                <w:sz w:val="24"/>
                <w:szCs w:val="24"/>
              </w:rPr>
              <w:t>_________________</w:t>
            </w:r>
          </w:p>
          <w:p w:rsidR="00105A0B" w:rsidRPr="007B0873" w:rsidRDefault="00105A0B" w:rsidP="00E409DE">
            <w:pPr>
              <w:spacing w:line="240" w:lineRule="auto"/>
              <w:ind w:firstLine="0"/>
              <w:jc w:val="center"/>
              <w:rPr>
                <w:sz w:val="24"/>
                <w:szCs w:val="24"/>
              </w:rPr>
            </w:pPr>
          </w:p>
        </w:tc>
        <w:tc>
          <w:tcPr>
            <w:tcW w:w="1128" w:type="pct"/>
          </w:tcPr>
          <w:p w:rsidR="00105A0B" w:rsidRPr="007B0873" w:rsidRDefault="00105A0B" w:rsidP="00E409DE">
            <w:pPr>
              <w:spacing w:line="240" w:lineRule="auto"/>
              <w:ind w:firstLine="0"/>
              <w:jc w:val="both"/>
              <w:rPr>
                <w:sz w:val="24"/>
                <w:szCs w:val="24"/>
              </w:rPr>
            </w:pPr>
          </w:p>
          <w:p w:rsidR="00105A0B" w:rsidRPr="007B0873" w:rsidRDefault="00105A0B" w:rsidP="00E409DE">
            <w:pPr>
              <w:spacing w:line="240" w:lineRule="auto"/>
              <w:ind w:firstLine="0"/>
              <w:jc w:val="both"/>
              <w:rPr>
                <w:sz w:val="24"/>
                <w:szCs w:val="24"/>
              </w:rPr>
            </w:pPr>
            <w:r w:rsidRPr="007B0873">
              <w:rPr>
                <w:sz w:val="24"/>
                <w:szCs w:val="24"/>
              </w:rPr>
              <w:t>Ю.В. Ямковий</w:t>
            </w:r>
          </w:p>
          <w:p w:rsidR="00105A0B" w:rsidRPr="007B0873" w:rsidRDefault="00105A0B" w:rsidP="00E409DE">
            <w:pPr>
              <w:spacing w:line="240" w:lineRule="auto"/>
              <w:ind w:firstLine="0"/>
              <w:jc w:val="both"/>
              <w:rPr>
                <w:sz w:val="24"/>
                <w:szCs w:val="24"/>
              </w:rPr>
            </w:pPr>
            <w:r w:rsidRPr="007B0873">
              <w:rPr>
                <w:sz w:val="24"/>
                <w:szCs w:val="24"/>
              </w:rPr>
              <w:t>(частина 16, 17)</w:t>
            </w: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аспірантка кафедри публічного управління та регіоналістики НУ Одеська політехніка»</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both"/>
              <w:rPr>
                <w:sz w:val="24"/>
                <w:szCs w:val="24"/>
              </w:rPr>
            </w:pPr>
            <w:r w:rsidRPr="007B0873">
              <w:rPr>
                <w:sz w:val="24"/>
                <w:szCs w:val="24"/>
              </w:rPr>
              <w:t>_________________</w:t>
            </w:r>
          </w:p>
          <w:p w:rsidR="00105A0B" w:rsidRPr="007B0873" w:rsidRDefault="00105A0B" w:rsidP="00E409DE">
            <w:pPr>
              <w:spacing w:line="240" w:lineRule="auto"/>
              <w:ind w:firstLine="0"/>
              <w:jc w:val="both"/>
              <w:rPr>
                <w:sz w:val="24"/>
                <w:szCs w:val="24"/>
              </w:rPr>
            </w:pPr>
          </w:p>
        </w:tc>
        <w:tc>
          <w:tcPr>
            <w:tcW w:w="1128" w:type="pct"/>
          </w:tcPr>
          <w:p w:rsidR="00105A0B" w:rsidRPr="007B0873" w:rsidRDefault="00105A0B" w:rsidP="00E409DE">
            <w:pPr>
              <w:spacing w:line="240" w:lineRule="auto"/>
              <w:ind w:firstLine="0"/>
              <w:jc w:val="both"/>
              <w:rPr>
                <w:sz w:val="24"/>
                <w:szCs w:val="24"/>
              </w:rPr>
            </w:pPr>
          </w:p>
          <w:p w:rsidR="00105A0B" w:rsidRPr="007B0873" w:rsidRDefault="00105A0B" w:rsidP="00E409DE">
            <w:pPr>
              <w:spacing w:line="240" w:lineRule="auto"/>
              <w:ind w:firstLine="0"/>
              <w:jc w:val="both"/>
              <w:rPr>
                <w:sz w:val="24"/>
                <w:szCs w:val="24"/>
              </w:rPr>
            </w:pPr>
            <w:r w:rsidRPr="007B0873">
              <w:rPr>
                <w:sz w:val="24"/>
                <w:szCs w:val="24"/>
              </w:rPr>
              <w:t>Л.О. Соколік</w:t>
            </w:r>
          </w:p>
          <w:p w:rsidR="00105A0B" w:rsidRPr="007B0873" w:rsidRDefault="00105A0B" w:rsidP="00E409DE">
            <w:pPr>
              <w:spacing w:line="240" w:lineRule="auto"/>
              <w:ind w:firstLine="0"/>
              <w:jc w:val="both"/>
              <w:rPr>
                <w:sz w:val="24"/>
                <w:szCs w:val="24"/>
              </w:rPr>
            </w:pPr>
            <w:r w:rsidRPr="007B0873">
              <w:rPr>
                <w:sz w:val="24"/>
                <w:szCs w:val="24"/>
              </w:rPr>
              <w:t>(частина 9)</w:t>
            </w:r>
          </w:p>
        </w:tc>
      </w:tr>
      <w:tr w:rsidR="000B0815" w:rsidRPr="007B0873" w:rsidTr="00E409DE">
        <w:tc>
          <w:tcPr>
            <w:tcW w:w="2665" w:type="pct"/>
          </w:tcPr>
          <w:p w:rsidR="00105A0B" w:rsidRPr="007B0873" w:rsidRDefault="00105A0B" w:rsidP="00E409DE">
            <w:pPr>
              <w:spacing w:line="240" w:lineRule="auto"/>
              <w:ind w:firstLine="0"/>
              <w:rPr>
                <w:sz w:val="24"/>
                <w:szCs w:val="24"/>
              </w:rPr>
            </w:pPr>
          </w:p>
          <w:p w:rsidR="00105A0B" w:rsidRPr="007B0873" w:rsidRDefault="00105A0B" w:rsidP="00E409DE">
            <w:pPr>
              <w:spacing w:line="240" w:lineRule="auto"/>
              <w:ind w:firstLine="0"/>
              <w:rPr>
                <w:sz w:val="24"/>
                <w:szCs w:val="24"/>
              </w:rPr>
            </w:pPr>
            <w:r w:rsidRPr="007B0873">
              <w:rPr>
                <w:sz w:val="24"/>
                <w:szCs w:val="24"/>
              </w:rPr>
              <w:t>аспірантка кафедри публічного управління та регіоналістики НУ Одеська політехніка»</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both"/>
              <w:rPr>
                <w:sz w:val="24"/>
                <w:szCs w:val="24"/>
              </w:rPr>
            </w:pPr>
            <w:r w:rsidRPr="007B0873">
              <w:rPr>
                <w:sz w:val="24"/>
                <w:szCs w:val="24"/>
              </w:rPr>
              <w:t>_________________</w:t>
            </w:r>
          </w:p>
          <w:p w:rsidR="00105A0B" w:rsidRPr="007B0873" w:rsidRDefault="00105A0B" w:rsidP="00E409DE">
            <w:pPr>
              <w:spacing w:line="240" w:lineRule="auto"/>
              <w:ind w:firstLine="0"/>
              <w:jc w:val="center"/>
              <w:rPr>
                <w:sz w:val="24"/>
                <w:szCs w:val="24"/>
              </w:rPr>
            </w:pPr>
          </w:p>
        </w:tc>
        <w:tc>
          <w:tcPr>
            <w:tcW w:w="1128" w:type="pct"/>
          </w:tcPr>
          <w:p w:rsidR="00105A0B" w:rsidRPr="007B0873" w:rsidRDefault="00105A0B" w:rsidP="00E409DE">
            <w:pPr>
              <w:spacing w:line="240" w:lineRule="auto"/>
              <w:ind w:firstLine="0"/>
              <w:jc w:val="both"/>
              <w:rPr>
                <w:sz w:val="24"/>
                <w:szCs w:val="24"/>
              </w:rPr>
            </w:pPr>
          </w:p>
          <w:p w:rsidR="00105A0B" w:rsidRPr="007B0873" w:rsidRDefault="00105A0B" w:rsidP="00E409DE">
            <w:pPr>
              <w:spacing w:line="240" w:lineRule="auto"/>
              <w:ind w:firstLine="0"/>
              <w:jc w:val="both"/>
              <w:rPr>
                <w:sz w:val="24"/>
                <w:szCs w:val="24"/>
              </w:rPr>
            </w:pPr>
            <w:r w:rsidRPr="007B0873">
              <w:rPr>
                <w:sz w:val="24"/>
                <w:szCs w:val="24"/>
              </w:rPr>
              <w:t>Л.Г. Шегида</w:t>
            </w:r>
          </w:p>
          <w:p w:rsidR="00105A0B" w:rsidRPr="007B0873" w:rsidRDefault="00105A0B" w:rsidP="00E409DE">
            <w:pPr>
              <w:spacing w:line="240" w:lineRule="auto"/>
              <w:ind w:firstLine="0"/>
              <w:jc w:val="both"/>
              <w:rPr>
                <w:sz w:val="24"/>
                <w:szCs w:val="24"/>
              </w:rPr>
            </w:pPr>
            <w:r w:rsidRPr="007B0873">
              <w:rPr>
                <w:sz w:val="24"/>
                <w:szCs w:val="24"/>
              </w:rPr>
              <w:t>(частина 12)</w:t>
            </w:r>
          </w:p>
        </w:tc>
      </w:tr>
      <w:tr w:rsidR="000B0815" w:rsidRPr="007B0873" w:rsidTr="00E409DE">
        <w:tc>
          <w:tcPr>
            <w:tcW w:w="2665" w:type="pct"/>
          </w:tcPr>
          <w:p w:rsidR="00105A0B" w:rsidRPr="007B0873" w:rsidRDefault="00105A0B" w:rsidP="00E409DE">
            <w:pPr>
              <w:spacing w:line="240" w:lineRule="auto"/>
              <w:ind w:firstLine="0"/>
              <w:jc w:val="both"/>
              <w:rPr>
                <w:sz w:val="24"/>
                <w:szCs w:val="24"/>
              </w:rPr>
            </w:pPr>
          </w:p>
          <w:p w:rsidR="00105A0B" w:rsidRPr="007B0873" w:rsidRDefault="00105A0B" w:rsidP="00E409DE">
            <w:pPr>
              <w:spacing w:line="240" w:lineRule="auto"/>
              <w:ind w:firstLine="0"/>
              <w:rPr>
                <w:sz w:val="24"/>
                <w:szCs w:val="24"/>
              </w:rPr>
            </w:pPr>
            <w:r w:rsidRPr="007B0873">
              <w:rPr>
                <w:sz w:val="24"/>
                <w:szCs w:val="24"/>
              </w:rPr>
              <w:t>аспірант кафедри публічного управління та регіоналістики НУ Одеська політехніка»</w:t>
            </w:r>
          </w:p>
        </w:tc>
        <w:tc>
          <w:tcPr>
            <w:tcW w:w="1207" w:type="pct"/>
          </w:tcPr>
          <w:p w:rsidR="00105A0B" w:rsidRPr="007B0873" w:rsidRDefault="00105A0B" w:rsidP="00E409DE">
            <w:pPr>
              <w:spacing w:line="240" w:lineRule="auto"/>
              <w:ind w:firstLine="0"/>
              <w:jc w:val="center"/>
              <w:rPr>
                <w:sz w:val="24"/>
                <w:szCs w:val="24"/>
              </w:rPr>
            </w:pPr>
          </w:p>
          <w:p w:rsidR="00105A0B" w:rsidRPr="007B0873" w:rsidRDefault="00105A0B" w:rsidP="00E409DE">
            <w:pPr>
              <w:spacing w:line="240" w:lineRule="auto"/>
              <w:ind w:firstLine="0"/>
              <w:jc w:val="both"/>
              <w:rPr>
                <w:sz w:val="24"/>
                <w:szCs w:val="24"/>
              </w:rPr>
            </w:pPr>
            <w:r w:rsidRPr="007B0873">
              <w:rPr>
                <w:sz w:val="24"/>
                <w:szCs w:val="24"/>
              </w:rPr>
              <w:t>_________________</w:t>
            </w:r>
          </w:p>
          <w:p w:rsidR="00105A0B" w:rsidRPr="007B0873" w:rsidRDefault="00105A0B" w:rsidP="00E409DE">
            <w:pPr>
              <w:spacing w:line="240" w:lineRule="auto"/>
              <w:ind w:firstLine="0"/>
              <w:jc w:val="center"/>
              <w:rPr>
                <w:sz w:val="24"/>
                <w:szCs w:val="24"/>
              </w:rPr>
            </w:pPr>
          </w:p>
        </w:tc>
        <w:tc>
          <w:tcPr>
            <w:tcW w:w="1128" w:type="pct"/>
          </w:tcPr>
          <w:p w:rsidR="00105A0B" w:rsidRPr="007B0873" w:rsidRDefault="00105A0B" w:rsidP="00E409DE">
            <w:pPr>
              <w:spacing w:line="240" w:lineRule="auto"/>
              <w:ind w:firstLine="0"/>
              <w:jc w:val="both"/>
              <w:rPr>
                <w:sz w:val="24"/>
                <w:szCs w:val="24"/>
              </w:rPr>
            </w:pPr>
          </w:p>
          <w:p w:rsidR="00105A0B" w:rsidRPr="007B0873" w:rsidRDefault="00105A0B" w:rsidP="00E409DE">
            <w:pPr>
              <w:spacing w:line="240" w:lineRule="auto"/>
              <w:ind w:firstLine="0"/>
              <w:jc w:val="both"/>
              <w:rPr>
                <w:sz w:val="24"/>
                <w:szCs w:val="24"/>
              </w:rPr>
            </w:pPr>
            <w:r w:rsidRPr="007B0873">
              <w:rPr>
                <w:sz w:val="24"/>
                <w:szCs w:val="24"/>
              </w:rPr>
              <w:t>В.С. Свічинський</w:t>
            </w:r>
          </w:p>
          <w:p w:rsidR="00105A0B" w:rsidRPr="007B0873" w:rsidRDefault="00105A0B" w:rsidP="00E409DE">
            <w:pPr>
              <w:spacing w:line="240" w:lineRule="auto"/>
              <w:ind w:firstLine="0"/>
              <w:jc w:val="both"/>
              <w:rPr>
                <w:sz w:val="24"/>
                <w:szCs w:val="24"/>
              </w:rPr>
            </w:pPr>
            <w:r w:rsidRPr="007B0873">
              <w:rPr>
                <w:sz w:val="24"/>
                <w:szCs w:val="24"/>
              </w:rPr>
              <w:t>(частина 12)</w:t>
            </w:r>
          </w:p>
        </w:tc>
      </w:tr>
    </w:tbl>
    <w:p w:rsidR="00105A0B" w:rsidRPr="007B0873" w:rsidRDefault="00105A0B">
      <w:pPr>
        <w:rPr>
          <w:b/>
          <w:bCs/>
        </w:rPr>
      </w:pPr>
      <w:r w:rsidRPr="007B0873">
        <w:rPr>
          <w:b/>
          <w:bCs/>
        </w:rPr>
        <w:br w:type="page"/>
      </w:r>
    </w:p>
    <w:tbl>
      <w:tblPr>
        <w:tblW w:w="9468" w:type="dxa"/>
        <w:tblLayout w:type="fixed"/>
        <w:tblLook w:val="0000" w:firstRow="0" w:lastRow="0" w:firstColumn="0" w:lastColumn="0" w:noHBand="0" w:noVBand="0"/>
      </w:tblPr>
      <w:tblGrid>
        <w:gridCol w:w="709"/>
        <w:gridCol w:w="7938"/>
        <w:gridCol w:w="821"/>
      </w:tblGrid>
      <w:tr w:rsidR="000B0815" w:rsidRPr="007B0873" w:rsidTr="00375478">
        <w:tc>
          <w:tcPr>
            <w:tcW w:w="9468" w:type="dxa"/>
            <w:gridSpan w:val="3"/>
            <w:tcBorders>
              <w:bottom w:val="single" w:sz="4" w:space="0" w:color="auto"/>
            </w:tcBorders>
          </w:tcPr>
          <w:p w:rsidR="00105A0B" w:rsidRPr="007B0873" w:rsidRDefault="00105A0B" w:rsidP="00F34676">
            <w:pPr>
              <w:ind w:firstLine="0"/>
              <w:jc w:val="center"/>
              <w:rPr>
                <w:b/>
                <w:szCs w:val="28"/>
              </w:rPr>
            </w:pPr>
            <w:r w:rsidRPr="007B0873">
              <w:rPr>
                <w:b/>
                <w:szCs w:val="28"/>
              </w:rPr>
              <w:lastRenderedPageBreak/>
              <w:t>ЗМІСТ</w:t>
            </w:r>
          </w:p>
        </w:tc>
      </w:tr>
      <w:tr w:rsidR="000B0815" w:rsidRPr="007B0873" w:rsidTr="00375478">
        <w:trPr>
          <w:trHeight w:val="467"/>
        </w:trPr>
        <w:tc>
          <w:tcPr>
            <w:tcW w:w="8647" w:type="dxa"/>
            <w:gridSpan w:val="2"/>
            <w:tcBorders>
              <w:top w:val="single" w:sz="4" w:space="0" w:color="auto"/>
              <w:left w:val="single" w:sz="4" w:space="0" w:color="auto"/>
              <w:bottom w:val="single" w:sz="4" w:space="0" w:color="auto"/>
              <w:right w:val="single" w:sz="4" w:space="0" w:color="auto"/>
            </w:tcBorders>
          </w:tcPr>
          <w:p w:rsidR="00105A0B" w:rsidRPr="007B0873" w:rsidRDefault="00105A0B" w:rsidP="00F34676">
            <w:pPr>
              <w:ind w:firstLine="0"/>
              <w:rPr>
                <w:b/>
                <w:szCs w:val="28"/>
              </w:rPr>
            </w:pPr>
            <w:r w:rsidRPr="007B0873">
              <w:rPr>
                <w:b/>
                <w:szCs w:val="28"/>
              </w:rPr>
              <w:t>ВСТУП</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375478">
            <w:pPr>
              <w:ind w:firstLine="0"/>
              <w:rPr>
                <w:szCs w:val="28"/>
              </w:rPr>
            </w:pPr>
            <w:r w:rsidRPr="007B0873">
              <w:rPr>
                <w:szCs w:val="28"/>
              </w:rPr>
              <w:t>5</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375478">
            <w:pPr>
              <w:ind w:firstLine="0"/>
              <w:rPr>
                <w:szCs w:val="28"/>
              </w:rPr>
            </w:pPr>
            <w:r w:rsidRPr="007B0873">
              <w:rPr>
                <w:szCs w:val="28"/>
              </w:rPr>
              <w:t>1.</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ind w:firstLine="0"/>
              <w:jc w:val="both"/>
              <w:rPr>
                <w:szCs w:val="28"/>
              </w:rPr>
            </w:pPr>
            <w:r w:rsidRPr="007B0873">
              <w:rPr>
                <w:szCs w:val="28"/>
              </w:rPr>
              <w:t>Географічні умови місцевості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375478">
            <w:pPr>
              <w:ind w:firstLine="0"/>
              <w:jc w:val="both"/>
              <w:rPr>
                <w:szCs w:val="28"/>
              </w:rPr>
            </w:pPr>
            <w:r w:rsidRPr="007B0873">
              <w:rPr>
                <w:szCs w:val="28"/>
              </w:rPr>
              <w:t>10</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375478">
            <w:pPr>
              <w:ind w:firstLine="0"/>
              <w:rPr>
                <w:szCs w:val="28"/>
              </w:rPr>
            </w:pPr>
            <w:r w:rsidRPr="007B0873">
              <w:rPr>
                <w:szCs w:val="28"/>
              </w:rPr>
              <w:t>2.</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ind w:firstLine="0"/>
              <w:jc w:val="both"/>
              <w:rPr>
                <w:szCs w:val="28"/>
              </w:rPr>
            </w:pPr>
            <w:r w:rsidRPr="007B0873">
              <w:rPr>
                <w:szCs w:val="28"/>
              </w:rPr>
              <w:t>Природні умови місцевості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375478">
            <w:pPr>
              <w:ind w:firstLine="0"/>
              <w:jc w:val="both"/>
              <w:rPr>
                <w:szCs w:val="28"/>
              </w:rPr>
            </w:pPr>
            <w:r w:rsidRPr="007B0873">
              <w:rPr>
                <w:szCs w:val="28"/>
              </w:rPr>
              <w:t>14</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3.</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Історичні умови місцевості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20</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4.</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Етнічні умови місцевості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28</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5.</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Культурні умови місцевості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35</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 xml:space="preserve">6. </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Демографічна ситуація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47</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7.</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Компактність забудови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61</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8.</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Соціально-економічні умови місцевості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69</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9.</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Фінансова спроможність місцевого самоврядування здійснювати визначені законом повноваження на відповідній території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p>
          <w:p w:rsidR="00105A0B" w:rsidRPr="007B0873" w:rsidRDefault="00105A0B" w:rsidP="004814AE">
            <w:pPr>
              <w:ind w:firstLine="0"/>
              <w:jc w:val="both"/>
              <w:rPr>
                <w:szCs w:val="28"/>
              </w:rPr>
            </w:pPr>
            <w:r w:rsidRPr="007B0873">
              <w:rPr>
                <w:szCs w:val="28"/>
              </w:rPr>
              <w:t>83</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10.</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Екологічні умови місцевості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96</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11.</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Наслідки стихійних лих, техногенних аварій та воєнних дій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102</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12.</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Інфраструктурна спроможність місцевого самоврядування здійснювати визначені законом повноваження на відповідній території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p>
          <w:p w:rsidR="00105A0B" w:rsidRPr="007B0873" w:rsidRDefault="00105A0B" w:rsidP="004814AE">
            <w:pPr>
              <w:ind w:firstLine="0"/>
              <w:jc w:val="both"/>
              <w:rPr>
                <w:szCs w:val="28"/>
              </w:rPr>
            </w:pPr>
          </w:p>
          <w:p w:rsidR="00105A0B" w:rsidRPr="007B0873" w:rsidRDefault="00105A0B" w:rsidP="004814AE">
            <w:pPr>
              <w:ind w:firstLine="0"/>
              <w:jc w:val="both"/>
              <w:rPr>
                <w:szCs w:val="28"/>
              </w:rPr>
            </w:pPr>
            <w:r w:rsidRPr="007B0873">
              <w:rPr>
                <w:szCs w:val="28"/>
              </w:rPr>
              <w:t>111</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13.</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Транспортна доступність та комунікація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123</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14.</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 xml:space="preserve">Якість та доступність надання адміністративних та інших послуг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132</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15.</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Ефективність та якість управління територією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147</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16.</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Проєкт звернення селищної ради до Кабінету Міністрів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163</w:t>
            </w:r>
          </w:p>
        </w:tc>
      </w:tr>
      <w:tr w:rsidR="000B0815" w:rsidRPr="007B0873" w:rsidTr="00375478">
        <w:tc>
          <w:tcPr>
            <w:tcW w:w="709"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17.</w:t>
            </w:r>
          </w:p>
        </w:tc>
        <w:tc>
          <w:tcPr>
            <w:tcW w:w="7938"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szCs w:val="28"/>
              </w:rPr>
            </w:pPr>
            <w:r w:rsidRPr="007B0873">
              <w:rPr>
                <w:szCs w:val="28"/>
              </w:rPr>
              <w:t>Проєкт Інформації про результати громадського обговорення ….</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165</w:t>
            </w:r>
          </w:p>
        </w:tc>
      </w:tr>
      <w:tr w:rsidR="00105A0B" w:rsidRPr="007B0873" w:rsidTr="00375478">
        <w:trPr>
          <w:cantSplit/>
        </w:trPr>
        <w:tc>
          <w:tcPr>
            <w:tcW w:w="8647" w:type="dxa"/>
            <w:gridSpan w:val="2"/>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rPr>
                <w:b/>
                <w:szCs w:val="28"/>
              </w:rPr>
            </w:pPr>
            <w:r w:rsidRPr="007B0873">
              <w:rPr>
                <w:b/>
                <w:szCs w:val="28"/>
              </w:rPr>
              <w:t xml:space="preserve">ВИСНОВКИ </w:t>
            </w:r>
            <w:r w:rsidRPr="007B0873">
              <w:rPr>
                <w:bCs/>
                <w:szCs w:val="28"/>
              </w:rPr>
              <w:t>……………………………………………………………...</w:t>
            </w:r>
          </w:p>
        </w:tc>
        <w:tc>
          <w:tcPr>
            <w:tcW w:w="821" w:type="dxa"/>
            <w:tcBorders>
              <w:top w:val="single" w:sz="4" w:space="0" w:color="auto"/>
              <w:left w:val="single" w:sz="4" w:space="0" w:color="auto"/>
              <w:bottom w:val="single" w:sz="4" w:space="0" w:color="auto"/>
              <w:right w:val="single" w:sz="4" w:space="0" w:color="auto"/>
            </w:tcBorders>
          </w:tcPr>
          <w:p w:rsidR="00105A0B" w:rsidRPr="007B0873" w:rsidRDefault="00105A0B" w:rsidP="004814AE">
            <w:pPr>
              <w:ind w:firstLine="0"/>
              <w:jc w:val="both"/>
              <w:rPr>
                <w:szCs w:val="28"/>
              </w:rPr>
            </w:pPr>
            <w:r w:rsidRPr="007B0873">
              <w:rPr>
                <w:szCs w:val="28"/>
              </w:rPr>
              <w:t>167</w:t>
            </w:r>
          </w:p>
        </w:tc>
      </w:tr>
    </w:tbl>
    <w:p w:rsidR="00105A0B" w:rsidRPr="007B0873" w:rsidRDefault="00105A0B">
      <w:pPr>
        <w:rPr>
          <w:b/>
          <w:bCs/>
        </w:rPr>
      </w:pPr>
    </w:p>
    <w:p w:rsidR="00105A0B" w:rsidRPr="007B0873" w:rsidRDefault="00105A0B">
      <w:pPr>
        <w:rPr>
          <w:b/>
          <w:bCs/>
        </w:rPr>
      </w:pPr>
      <w:r w:rsidRPr="007B0873">
        <w:rPr>
          <w:b/>
          <w:bCs/>
        </w:rPr>
        <w:br w:type="page"/>
      </w:r>
    </w:p>
    <w:p w:rsidR="00105A0B" w:rsidRPr="007B0873" w:rsidRDefault="00105A0B" w:rsidP="00B31A8E">
      <w:pPr>
        <w:ind w:firstLine="0"/>
        <w:jc w:val="center"/>
        <w:rPr>
          <w:b/>
          <w:bCs/>
        </w:rPr>
      </w:pPr>
      <w:r w:rsidRPr="007B0873">
        <w:rPr>
          <w:b/>
          <w:bCs/>
        </w:rPr>
        <w:lastRenderedPageBreak/>
        <w:t>ВСТУП</w:t>
      </w:r>
    </w:p>
    <w:p w:rsidR="00105A0B" w:rsidRPr="007B0873" w:rsidRDefault="00105A0B" w:rsidP="00B31A8E">
      <w:pPr>
        <w:jc w:val="both"/>
      </w:pPr>
    </w:p>
    <w:p w:rsidR="00105A0B" w:rsidRPr="007B0873" w:rsidRDefault="00105A0B" w:rsidP="00B31A8E">
      <w:pPr>
        <w:jc w:val="both"/>
      </w:pPr>
      <w:r w:rsidRPr="007B0873">
        <w:t xml:space="preserve">У період 2015-2020 рр. в Україні здійснювався комплекс правових, територіальних, адміністративних, організаційних, матеріально-фінансових тощо заходів, спрямованих на оптимізацію системи територіального поділу та системи територіальної організації влади загалом. Результатом реформування стали суттєві зміни у низовій та проміжній ланці територіального поділу України, зокрема об’єднання територіальних громад та укрупнення районів. Перетворення системи адміністративно-територіального поділу та розвиток соціально-економічних процесів в Україні значною мірою вплинуло також на стан системи розселення, що включає міські та сільські населені пункти та зв’язки поміж ними. Велика кількість населених пунктів втратила статус адміністративних центрів територіальних громад, інші навпаки набули статусу центрів внутрішньорайонної системи розселення. </w:t>
      </w:r>
    </w:p>
    <w:p w:rsidR="00105A0B" w:rsidRPr="007B0873" w:rsidRDefault="00105A0B" w:rsidP="00B31A8E">
      <w:pPr>
        <w:jc w:val="both"/>
      </w:pPr>
      <w:r w:rsidRPr="007B0873">
        <w:rPr>
          <w:szCs w:val="28"/>
        </w:rPr>
        <w:t>Відповідно до ст. 133 Конституції України с</w:t>
      </w:r>
      <w:r w:rsidRPr="007B0873">
        <w:rPr>
          <w:shd w:val="clear" w:color="auto" w:fill="FFFFFF"/>
        </w:rPr>
        <w:t>истему адміністративно-територіального устрою України складають: Автономна Республіка Крим, області, райони, міста, райони в містах, селища і села.</w:t>
      </w:r>
    </w:p>
    <w:p w:rsidR="00105A0B" w:rsidRPr="007B0873" w:rsidRDefault="00105A0B" w:rsidP="00404AAA">
      <w:pPr>
        <w:jc w:val="both"/>
        <w:rPr>
          <w:szCs w:val="28"/>
          <w:shd w:val="clear" w:color="auto" w:fill="FFFFFF"/>
        </w:rPr>
      </w:pPr>
      <w:r w:rsidRPr="007B0873">
        <w:rPr>
          <w:szCs w:val="28"/>
        </w:rPr>
        <w:t xml:space="preserve">Відповідно до </w:t>
      </w:r>
      <w:r w:rsidRPr="007B0873">
        <w:rPr>
          <w:szCs w:val="28"/>
          <w:shd w:val="clear" w:color="auto" w:fill="FFFFFF"/>
        </w:rPr>
        <w:t>Класифікатору об’єктів адміністративно-територіального устрою України (затверджений Наказом Держстандарт України від 31 жовтня 1997 року) та Указу Президії Верховної Ради Української РСР від 12 березня 1981 року № 1654-X «Про порядок вирішення питань адміністративно-територіального устрою Української РСР» система адміністративно-територіальних одиниць до 2020 р. включала, зокрема:</w:t>
      </w:r>
    </w:p>
    <w:p w:rsidR="00105A0B" w:rsidRPr="007B0873" w:rsidRDefault="00105A0B" w:rsidP="00404AAA">
      <w:pPr>
        <w:jc w:val="both"/>
        <w:rPr>
          <w:kern w:val="0"/>
          <w:szCs w:val="28"/>
        </w:rPr>
      </w:pPr>
      <w:r w:rsidRPr="007B0873">
        <w:rPr>
          <w:kern w:val="0"/>
          <w:szCs w:val="28"/>
        </w:rPr>
        <w:t>перший рівень класифікації (розряди 1, 2):</w:t>
      </w:r>
    </w:p>
    <w:p w:rsidR="00105A0B" w:rsidRPr="007B0873" w:rsidRDefault="00105A0B">
      <w:pPr>
        <w:numPr>
          <w:ilvl w:val="0"/>
          <w:numId w:val="1"/>
        </w:numPr>
        <w:shd w:val="clear" w:color="auto" w:fill="FFFFFF"/>
        <w:ind w:left="0" w:firstLine="720"/>
        <w:rPr>
          <w:kern w:val="0"/>
          <w:szCs w:val="28"/>
        </w:rPr>
      </w:pPr>
      <w:r w:rsidRPr="007B0873">
        <w:rPr>
          <w:kern w:val="0"/>
          <w:szCs w:val="28"/>
        </w:rPr>
        <w:t>Автономна Республіка Крим, області;</w:t>
      </w:r>
    </w:p>
    <w:p w:rsidR="00105A0B" w:rsidRPr="007B0873" w:rsidRDefault="00105A0B">
      <w:pPr>
        <w:numPr>
          <w:ilvl w:val="0"/>
          <w:numId w:val="1"/>
        </w:numPr>
        <w:shd w:val="clear" w:color="auto" w:fill="FFFFFF"/>
        <w:ind w:left="0" w:firstLine="720"/>
        <w:rPr>
          <w:kern w:val="0"/>
          <w:szCs w:val="28"/>
        </w:rPr>
      </w:pPr>
      <w:r w:rsidRPr="007B0873">
        <w:rPr>
          <w:kern w:val="0"/>
          <w:szCs w:val="28"/>
        </w:rPr>
        <w:t>міста, що мають спеціальний статус.</w:t>
      </w:r>
    </w:p>
    <w:p w:rsidR="00105A0B" w:rsidRPr="007B0873" w:rsidRDefault="00105A0B" w:rsidP="00404AAA">
      <w:pPr>
        <w:jc w:val="both"/>
        <w:rPr>
          <w:kern w:val="0"/>
          <w:szCs w:val="28"/>
        </w:rPr>
      </w:pPr>
      <w:r w:rsidRPr="007B0873">
        <w:rPr>
          <w:kern w:val="0"/>
          <w:szCs w:val="28"/>
        </w:rPr>
        <w:t>другий рівень</w:t>
      </w:r>
      <w:r w:rsidRPr="007B0873">
        <w:rPr>
          <w:b/>
          <w:bCs/>
          <w:kern w:val="0"/>
          <w:szCs w:val="28"/>
        </w:rPr>
        <w:t xml:space="preserve"> </w:t>
      </w:r>
      <w:r w:rsidRPr="007B0873">
        <w:rPr>
          <w:kern w:val="0"/>
          <w:szCs w:val="28"/>
        </w:rPr>
        <w:t>класифікації (розряди 3, 4, 5):</w:t>
      </w:r>
    </w:p>
    <w:p w:rsidR="00105A0B" w:rsidRPr="007B0873" w:rsidRDefault="00105A0B">
      <w:pPr>
        <w:numPr>
          <w:ilvl w:val="0"/>
          <w:numId w:val="1"/>
        </w:numPr>
        <w:shd w:val="clear" w:color="auto" w:fill="FFFFFF"/>
        <w:ind w:left="0" w:firstLine="720"/>
        <w:rPr>
          <w:kern w:val="0"/>
          <w:szCs w:val="28"/>
        </w:rPr>
      </w:pPr>
      <w:r w:rsidRPr="007B0873">
        <w:rPr>
          <w:kern w:val="0"/>
          <w:szCs w:val="28"/>
        </w:rPr>
        <w:t>міста обласного значення;</w:t>
      </w:r>
    </w:p>
    <w:p w:rsidR="00105A0B" w:rsidRPr="007B0873" w:rsidRDefault="00105A0B">
      <w:pPr>
        <w:numPr>
          <w:ilvl w:val="0"/>
          <w:numId w:val="1"/>
        </w:numPr>
        <w:shd w:val="clear" w:color="auto" w:fill="FFFFFF"/>
        <w:ind w:left="0" w:firstLine="720"/>
        <w:rPr>
          <w:kern w:val="0"/>
          <w:szCs w:val="28"/>
        </w:rPr>
      </w:pPr>
      <w:r w:rsidRPr="007B0873">
        <w:rPr>
          <w:kern w:val="0"/>
          <w:szCs w:val="28"/>
        </w:rPr>
        <w:t>райони Автономної Республіки Крим та областей;</w:t>
      </w:r>
    </w:p>
    <w:p w:rsidR="00105A0B" w:rsidRPr="007B0873" w:rsidRDefault="00105A0B">
      <w:pPr>
        <w:numPr>
          <w:ilvl w:val="0"/>
          <w:numId w:val="1"/>
        </w:numPr>
        <w:shd w:val="clear" w:color="auto" w:fill="FFFFFF"/>
        <w:ind w:left="0" w:firstLine="720"/>
        <w:rPr>
          <w:kern w:val="0"/>
          <w:szCs w:val="28"/>
        </w:rPr>
      </w:pPr>
      <w:r w:rsidRPr="007B0873">
        <w:rPr>
          <w:kern w:val="0"/>
          <w:szCs w:val="28"/>
        </w:rPr>
        <w:t>райони в містах, що мають спеціальний статус.</w:t>
      </w:r>
    </w:p>
    <w:p w:rsidR="00105A0B" w:rsidRPr="007B0873" w:rsidRDefault="00105A0B" w:rsidP="00404AAA">
      <w:pPr>
        <w:shd w:val="clear" w:color="auto" w:fill="FFFFFF"/>
        <w:rPr>
          <w:kern w:val="0"/>
          <w:szCs w:val="28"/>
        </w:rPr>
      </w:pPr>
      <w:r w:rsidRPr="007B0873">
        <w:rPr>
          <w:kern w:val="0"/>
          <w:szCs w:val="28"/>
        </w:rPr>
        <w:t>третій рівень</w:t>
      </w:r>
      <w:r w:rsidRPr="007B0873">
        <w:rPr>
          <w:b/>
          <w:bCs/>
          <w:kern w:val="0"/>
          <w:szCs w:val="28"/>
        </w:rPr>
        <w:t xml:space="preserve"> </w:t>
      </w:r>
      <w:r w:rsidRPr="007B0873">
        <w:rPr>
          <w:kern w:val="0"/>
          <w:szCs w:val="28"/>
        </w:rPr>
        <w:t>класифікації (розряди 6, 7, 8):</w:t>
      </w:r>
    </w:p>
    <w:p w:rsidR="00105A0B" w:rsidRPr="007B0873" w:rsidRDefault="00105A0B">
      <w:pPr>
        <w:numPr>
          <w:ilvl w:val="0"/>
          <w:numId w:val="2"/>
        </w:numPr>
        <w:shd w:val="clear" w:color="auto" w:fill="FFFFFF"/>
        <w:ind w:left="0" w:firstLine="720"/>
        <w:rPr>
          <w:kern w:val="0"/>
          <w:szCs w:val="28"/>
        </w:rPr>
      </w:pPr>
      <w:r w:rsidRPr="007B0873">
        <w:rPr>
          <w:kern w:val="0"/>
          <w:szCs w:val="28"/>
        </w:rPr>
        <w:lastRenderedPageBreak/>
        <w:t>міста районного значення;</w:t>
      </w:r>
    </w:p>
    <w:p w:rsidR="00105A0B" w:rsidRPr="007B0873" w:rsidRDefault="00105A0B">
      <w:pPr>
        <w:numPr>
          <w:ilvl w:val="0"/>
          <w:numId w:val="2"/>
        </w:numPr>
        <w:shd w:val="clear" w:color="auto" w:fill="FFFFFF"/>
        <w:ind w:left="0" w:firstLine="720"/>
        <w:rPr>
          <w:kern w:val="0"/>
          <w:szCs w:val="28"/>
        </w:rPr>
      </w:pPr>
      <w:r w:rsidRPr="007B0873">
        <w:rPr>
          <w:kern w:val="0"/>
          <w:szCs w:val="28"/>
        </w:rPr>
        <w:t>райони в містах обласного значення;</w:t>
      </w:r>
    </w:p>
    <w:p w:rsidR="00105A0B" w:rsidRPr="007B0873" w:rsidRDefault="00105A0B">
      <w:pPr>
        <w:numPr>
          <w:ilvl w:val="0"/>
          <w:numId w:val="2"/>
        </w:numPr>
        <w:shd w:val="clear" w:color="auto" w:fill="FFFFFF"/>
        <w:ind w:left="0" w:firstLine="720"/>
        <w:rPr>
          <w:kern w:val="0"/>
          <w:szCs w:val="28"/>
        </w:rPr>
      </w:pPr>
      <w:r w:rsidRPr="007B0873">
        <w:rPr>
          <w:kern w:val="0"/>
          <w:szCs w:val="28"/>
        </w:rPr>
        <w:t>селища міського типу;</w:t>
      </w:r>
    </w:p>
    <w:p w:rsidR="00105A0B" w:rsidRPr="007B0873" w:rsidRDefault="00105A0B">
      <w:pPr>
        <w:numPr>
          <w:ilvl w:val="0"/>
          <w:numId w:val="2"/>
        </w:numPr>
        <w:shd w:val="clear" w:color="auto" w:fill="FFFFFF"/>
        <w:ind w:left="0" w:firstLine="720"/>
        <w:rPr>
          <w:kern w:val="0"/>
          <w:szCs w:val="28"/>
        </w:rPr>
      </w:pPr>
      <w:r w:rsidRPr="007B0873">
        <w:rPr>
          <w:kern w:val="0"/>
          <w:szCs w:val="28"/>
        </w:rPr>
        <w:t>сільські ради.</w:t>
      </w:r>
    </w:p>
    <w:p w:rsidR="00105A0B" w:rsidRPr="007B0873" w:rsidRDefault="00105A0B" w:rsidP="00404AAA">
      <w:pPr>
        <w:shd w:val="clear" w:color="auto" w:fill="FFFFFF"/>
        <w:rPr>
          <w:kern w:val="0"/>
          <w:szCs w:val="28"/>
        </w:rPr>
      </w:pPr>
      <w:r w:rsidRPr="007B0873">
        <w:rPr>
          <w:kern w:val="0"/>
          <w:szCs w:val="28"/>
        </w:rPr>
        <w:t>четвертий рівень</w:t>
      </w:r>
      <w:r w:rsidRPr="007B0873">
        <w:rPr>
          <w:b/>
          <w:bCs/>
          <w:kern w:val="0"/>
          <w:szCs w:val="28"/>
        </w:rPr>
        <w:t xml:space="preserve"> </w:t>
      </w:r>
      <w:r w:rsidRPr="007B0873">
        <w:rPr>
          <w:kern w:val="0"/>
          <w:szCs w:val="28"/>
        </w:rPr>
        <w:t>класифікації (розряди 9, 10):</w:t>
      </w:r>
    </w:p>
    <w:p w:rsidR="00105A0B" w:rsidRPr="007B0873" w:rsidRDefault="00105A0B">
      <w:pPr>
        <w:numPr>
          <w:ilvl w:val="0"/>
          <w:numId w:val="3"/>
        </w:numPr>
        <w:shd w:val="clear" w:color="auto" w:fill="FFFFFF"/>
        <w:ind w:left="0" w:firstLine="720"/>
        <w:rPr>
          <w:kern w:val="0"/>
          <w:szCs w:val="28"/>
        </w:rPr>
      </w:pPr>
      <w:r w:rsidRPr="007B0873">
        <w:rPr>
          <w:kern w:val="0"/>
          <w:szCs w:val="28"/>
        </w:rPr>
        <w:t>села;</w:t>
      </w:r>
    </w:p>
    <w:p w:rsidR="00105A0B" w:rsidRPr="007B0873" w:rsidRDefault="00105A0B">
      <w:pPr>
        <w:numPr>
          <w:ilvl w:val="0"/>
          <w:numId w:val="3"/>
        </w:numPr>
        <w:shd w:val="clear" w:color="auto" w:fill="FFFFFF"/>
        <w:ind w:left="0" w:firstLine="720"/>
        <w:rPr>
          <w:kern w:val="0"/>
          <w:szCs w:val="28"/>
        </w:rPr>
      </w:pPr>
      <w:r w:rsidRPr="007B0873">
        <w:rPr>
          <w:kern w:val="0"/>
          <w:szCs w:val="28"/>
        </w:rPr>
        <w:t>селища.</w:t>
      </w:r>
    </w:p>
    <w:p w:rsidR="00105A0B" w:rsidRPr="007B0873" w:rsidRDefault="00105A0B" w:rsidP="00404AAA">
      <w:pPr>
        <w:jc w:val="both"/>
        <w:rPr>
          <w:szCs w:val="28"/>
          <w:shd w:val="clear" w:color="auto" w:fill="FFFFFF"/>
        </w:rPr>
      </w:pPr>
      <w:r w:rsidRPr="007B0873">
        <w:rPr>
          <w:szCs w:val="28"/>
          <w:shd w:val="clear" w:color="auto" w:fill="FFFFFF"/>
        </w:rPr>
        <w:t>Відповідно до Класифікатору села та селища належали до сільських населених пунктів, а міста та селища міського типу до міських населених пунктів.</w:t>
      </w:r>
    </w:p>
    <w:p w:rsidR="00105A0B" w:rsidRPr="007B0873" w:rsidRDefault="00105A0B" w:rsidP="001F7D0E">
      <w:pPr>
        <w:jc w:val="both"/>
        <w:rPr>
          <w:kern w:val="0"/>
          <w:szCs w:val="28"/>
        </w:rPr>
      </w:pPr>
      <w:r w:rsidRPr="007B0873">
        <w:rPr>
          <w:szCs w:val="28"/>
          <w:shd w:val="clear" w:color="auto" w:fill="FFFFFF"/>
        </w:rPr>
        <w:t xml:space="preserve">За наслідком територіального реформування, Класифікатор об’єктів адміністративно-територіального устрою України був замінений Кодифікатором адміністративно-територіальних одиниць та територій територіальних громад (затверджений Наказом Міністерства розвитку громад та територій України від 26 листопада 2020 року). Відповідно до нього </w:t>
      </w:r>
      <w:r w:rsidRPr="007B0873">
        <w:rPr>
          <w:kern w:val="0"/>
          <w:szCs w:val="28"/>
        </w:rPr>
        <w:t>територіальні одиниці були поділені на п’ять рівнів:</w:t>
      </w:r>
    </w:p>
    <w:p w:rsidR="00105A0B" w:rsidRPr="007B0873" w:rsidRDefault="00105A0B" w:rsidP="00DC1074">
      <w:pPr>
        <w:shd w:val="clear" w:color="auto" w:fill="FFFFFF"/>
        <w:jc w:val="both"/>
        <w:rPr>
          <w:kern w:val="0"/>
          <w:szCs w:val="28"/>
        </w:rPr>
      </w:pPr>
      <w:r w:rsidRPr="007B0873">
        <w:rPr>
          <w:kern w:val="0"/>
          <w:szCs w:val="28"/>
        </w:rPr>
        <w:t>перший – області, Автономна Республіка Крим, міста, що мають спеціальний статус;</w:t>
      </w:r>
    </w:p>
    <w:p w:rsidR="00105A0B" w:rsidRPr="007B0873" w:rsidRDefault="00105A0B" w:rsidP="001F7D0E">
      <w:pPr>
        <w:shd w:val="clear" w:color="auto" w:fill="FFFFFF"/>
        <w:rPr>
          <w:kern w:val="0"/>
          <w:szCs w:val="28"/>
        </w:rPr>
      </w:pPr>
      <w:r w:rsidRPr="007B0873">
        <w:rPr>
          <w:kern w:val="0"/>
          <w:szCs w:val="28"/>
        </w:rPr>
        <w:t xml:space="preserve">другий – </w:t>
      </w:r>
      <w:hyperlink r:id="rId7" w:tooltip="Райони України" w:history="1">
        <w:r w:rsidRPr="007B0873">
          <w:rPr>
            <w:kern w:val="0"/>
            <w:szCs w:val="28"/>
          </w:rPr>
          <w:t>райони</w:t>
        </w:r>
      </w:hyperlink>
      <w:r w:rsidRPr="007B0873">
        <w:rPr>
          <w:kern w:val="0"/>
          <w:szCs w:val="28"/>
        </w:rPr>
        <w:t xml:space="preserve"> в областях та в Автономній Республіці Крим;</w:t>
      </w:r>
    </w:p>
    <w:p w:rsidR="00105A0B" w:rsidRPr="007B0873" w:rsidRDefault="00105A0B" w:rsidP="001F7D0E">
      <w:pPr>
        <w:shd w:val="clear" w:color="auto" w:fill="FFFFFF"/>
        <w:rPr>
          <w:kern w:val="0"/>
          <w:szCs w:val="28"/>
        </w:rPr>
      </w:pPr>
      <w:r w:rsidRPr="007B0873">
        <w:rPr>
          <w:kern w:val="0"/>
          <w:szCs w:val="28"/>
        </w:rPr>
        <w:t>третій – територіальні громади (в областях та в АРК);</w:t>
      </w:r>
    </w:p>
    <w:p w:rsidR="00105A0B" w:rsidRPr="007B0873" w:rsidRDefault="00105A0B" w:rsidP="001F7D0E">
      <w:pPr>
        <w:shd w:val="clear" w:color="auto" w:fill="FFFFFF"/>
        <w:rPr>
          <w:kern w:val="0"/>
          <w:szCs w:val="28"/>
        </w:rPr>
      </w:pPr>
      <w:r w:rsidRPr="007B0873">
        <w:rPr>
          <w:kern w:val="0"/>
          <w:szCs w:val="28"/>
        </w:rPr>
        <w:t>четвертий – міста, села, селища (населені пункти);</w:t>
      </w:r>
    </w:p>
    <w:p w:rsidR="00105A0B" w:rsidRPr="007B0873" w:rsidRDefault="00105A0B" w:rsidP="001F7D0E">
      <w:pPr>
        <w:shd w:val="clear" w:color="auto" w:fill="FFFFFF"/>
        <w:rPr>
          <w:kern w:val="0"/>
          <w:szCs w:val="28"/>
        </w:rPr>
      </w:pPr>
      <w:r w:rsidRPr="007B0873">
        <w:rPr>
          <w:kern w:val="0"/>
          <w:szCs w:val="28"/>
        </w:rPr>
        <w:t>додатковий рівень – райони в містах (в тому числі в містах, що мають спеціальний статус).</w:t>
      </w:r>
    </w:p>
    <w:p w:rsidR="00105A0B" w:rsidRPr="007B0873" w:rsidRDefault="00105A0B" w:rsidP="00B31A8E">
      <w:pPr>
        <w:jc w:val="both"/>
        <w:rPr>
          <w:shd w:val="clear" w:color="auto" w:fill="FFFFFF"/>
        </w:rPr>
      </w:pPr>
      <w:r w:rsidRPr="007B0873">
        <w:t xml:space="preserve">26 січня 2024 р. набув чинності </w:t>
      </w:r>
      <w:r w:rsidRPr="007B0873">
        <w:rPr>
          <w:bCs/>
          <w:szCs w:val="24"/>
        </w:rPr>
        <w:t xml:space="preserve">Закон України № 3285-IX «Про порядок вирішення окремих питань адміністративно-територіального устрою України», який скасував </w:t>
      </w:r>
      <w:r w:rsidRPr="007B0873">
        <w:rPr>
          <w:szCs w:val="28"/>
          <w:shd w:val="clear" w:color="auto" w:fill="FFFFFF"/>
        </w:rPr>
        <w:t xml:space="preserve">Указ Президії Верховної Ради Української РСР від 12 березня 1981 року № 1654-X «Про порядок вирішення питань адміністративно-територіального устрою Української РСР» та привів визначення </w:t>
      </w:r>
      <w:r w:rsidRPr="007B0873">
        <w:rPr>
          <w:bCs/>
          <w:szCs w:val="24"/>
        </w:rPr>
        <w:t>системи населених пунктів України у відповідність до конституційних вимог. Зокрема серед категорій населених пунктів були ліквідовані селища міського типу як тип міських поселень. Н</w:t>
      </w:r>
      <w:r w:rsidRPr="007B0873">
        <w:rPr>
          <w:shd w:val="clear" w:color="auto" w:fill="FFFFFF"/>
        </w:rPr>
        <w:t xml:space="preserve">аселені пункти, які були віднесені до категорії селищ </w:t>
      </w:r>
      <w:r w:rsidRPr="007B0873">
        <w:rPr>
          <w:shd w:val="clear" w:color="auto" w:fill="FFFFFF"/>
        </w:rPr>
        <w:lastRenderedPageBreak/>
        <w:t>міського типу з дня набрання чинності Законом стали належати до категорії селищ, які, разом із селами віднесені до категорії сільських населених пунктів. Одночасно Закон визначив механізм віднесення сіл до категорії селищ, селищ до категорії міст та навпаки.</w:t>
      </w:r>
    </w:p>
    <w:p w:rsidR="00105A0B" w:rsidRPr="007B0873" w:rsidRDefault="00105A0B" w:rsidP="00B31A8E">
      <w:pPr>
        <w:jc w:val="both"/>
      </w:pPr>
      <w:r w:rsidRPr="007B0873">
        <w:t>Перспективи розвитку системи розселення в Україні на рівні територіальних громад тісно пов’язані з інформаційними і кластерними принципами організації розселенського простору в умовах децентралізації чинної системи врядування, орієнтованими на те, щоб не лише зменшити істотні соціально-економічні відмінності між умовами проживання та зайнятості населення в містах і селищах/селах, але й створити необхідні передумови для формування в територіальних громадах єдиного інтегрованого управлінського та соціально-економічного простору. Вітчизняні і зарубіжні дослідження також довели залежність статусу населених пунктів від поселенського потенціалу як спроможності до здійснення управлінських функцій, відтворення населення, розвитку місцевої економіки та збереження природного середовища.</w:t>
      </w:r>
    </w:p>
    <w:p w:rsidR="00105A0B" w:rsidRPr="007B0873" w:rsidRDefault="00105A0B" w:rsidP="00DC1074">
      <w:pPr>
        <w:jc w:val="both"/>
      </w:pPr>
      <w:r w:rsidRPr="007B0873">
        <w:t xml:space="preserve">Необхідність досягнення траєкторії сталого розвитку на рівні територіальних громад свідчить про нагальну необхідність, з одного боку, збереження статусу міських поселень за окремими селищами (колишніми селищами міського типу), а з іншого боку – набуття окремими селами статусу селищ та частиною селищ (колишніх селищ як категорії сільських поселень) статусу села. </w:t>
      </w:r>
    </w:p>
    <w:p w:rsidR="00105A0B" w:rsidRPr="007B0873" w:rsidRDefault="00105A0B" w:rsidP="00DC1074">
      <w:pPr>
        <w:jc w:val="both"/>
      </w:pPr>
      <w:r w:rsidRPr="007B0873">
        <w:t>Науково-дослідна робота «</w:t>
      </w:r>
      <w:r w:rsidRPr="007B0873">
        <w:rPr>
          <w:szCs w:val="24"/>
        </w:rPr>
        <w:t>Вивчення підстав, обгрунтування доцільності зміни категорії населених пунктів Авангардівської селищної територіальної громади, у відповідності з вимогами Закону України від 28 липня 2023 року № 3285-IX «Про порядок вирішення окремих питань адміністративно-територіального устрою України» та визначення перспектив подальшого розвитку населених пунктів і громади в цілому</w:t>
      </w:r>
      <w:r w:rsidRPr="007B0873">
        <w:t>»</w:t>
      </w:r>
      <w:r w:rsidRPr="007B0873">
        <w:rPr>
          <w:b/>
        </w:rPr>
        <w:t xml:space="preserve"> </w:t>
      </w:r>
      <w:r w:rsidRPr="007B0873">
        <w:rPr>
          <w:szCs w:val="24"/>
        </w:rPr>
        <w:t xml:space="preserve"> здійнюється в</w:t>
      </w:r>
      <w:r w:rsidRPr="007B0873">
        <w:t>ідповідно до договору між Національним університетом «Одеська політехніка» та Авангардівською селищною радою.</w:t>
      </w:r>
    </w:p>
    <w:p w:rsidR="00105A0B" w:rsidRPr="007B0873" w:rsidRDefault="00105A0B" w:rsidP="00923D59">
      <w:pPr>
        <w:jc w:val="both"/>
      </w:pPr>
      <w:r w:rsidRPr="007B0873">
        <w:lastRenderedPageBreak/>
        <w:t>Мета НДП: обґрунтування доцільності зміни категорій населених пунктів Авангардівської селищної територіальної громади у рамках Закону України № 3285-IX «Про порядок вирішення окремих питань адміністративно-територіального устрою України».</w:t>
      </w:r>
    </w:p>
    <w:p w:rsidR="00105A0B" w:rsidRPr="007B0873" w:rsidRDefault="00105A0B" w:rsidP="00923D59">
      <w:pPr>
        <w:jc w:val="both"/>
      </w:pPr>
      <w:r w:rsidRPr="007B0873">
        <w:t xml:space="preserve">Завдання НДР: </w:t>
      </w:r>
    </w:p>
    <w:p w:rsidR="00105A0B" w:rsidRPr="007B0873" w:rsidRDefault="00105A0B" w:rsidP="00923D59">
      <w:pPr>
        <w:jc w:val="both"/>
      </w:pPr>
      <w:r w:rsidRPr="007B0873">
        <w:t xml:space="preserve">1. обґрунтування доцільності (недоцільності) та можливості надання селищу Авангард статусу міста; </w:t>
      </w:r>
    </w:p>
    <w:p w:rsidR="00105A0B" w:rsidRPr="007B0873" w:rsidRDefault="00105A0B" w:rsidP="00923D59">
      <w:pPr>
        <w:jc w:val="both"/>
      </w:pPr>
      <w:r w:rsidRPr="007B0873">
        <w:t xml:space="preserve">2. обґрунтування доцільності (недоцільності) та можливості надання селу Прилиманське статусу селища; </w:t>
      </w:r>
    </w:p>
    <w:p w:rsidR="00105A0B" w:rsidRPr="007B0873" w:rsidRDefault="00105A0B" w:rsidP="00923D59">
      <w:pPr>
        <w:jc w:val="both"/>
      </w:pPr>
      <w:r w:rsidRPr="007B0873">
        <w:t xml:space="preserve">3. обґрунтування доцільності (недоцільності) та можливості надання селу Нова Долина статусу селища; </w:t>
      </w:r>
    </w:p>
    <w:p w:rsidR="00105A0B" w:rsidRPr="007B0873" w:rsidRDefault="00105A0B" w:rsidP="00923D59">
      <w:pPr>
        <w:jc w:val="both"/>
      </w:pPr>
      <w:r w:rsidRPr="007B0873">
        <w:t>4. обґрунтування доцільності (недоцільності) збереження статусу селища Хлібодарське;</w:t>
      </w:r>
    </w:p>
    <w:p w:rsidR="00105A0B" w:rsidRPr="007B0873" w:rsidRDefault="00105A0B" w:rsidP="00923D59">
      <w:pPr>
        <w:jc w:val="both"/>
      </w:pPr>
      <w:r w:rsidRPr="007B0873">
        <w:t>5. обґрунтування доцільності (недоцільності) надання статусу села селищу Радісне.</w:t>
      </w:r>
    </w:p>
    <w:p w:rsidR="00105A0B" w:rsidRPr="007B0873" w:rsidRDefault="00105A0B" w:rsidP="00046EF9">
      <w:pPr>
        <w:jc w:val="both"/>
      </w:pPr>
      <w:r w:rsidRPr="007B0873">
        <w:rPr>
          <w:shd w:val="clear" w:color="auto" w:fill="FFFFFF"/>
        </w:rPr>
        <w:t xml:space="preserve">Напрямки та структура дослідження виходили із вимог </w:t>
      </w:r>
      <w:r w:rsidRPr="007B0873">
        <w:t>Закону України № 3285-IX «Про порядок вирішення окремих питань адміністративно-територіального устрою України», зокрема:</w:t>
      </w:r>
    </w:p>
    <w:p w:rsidR="00105A0B" w:rsidRPr="007B0873" w:rsidRDefault="00105A0B" w:rsidP="00046EF9">
      <w:pPr>
        <w:jc w:val="both"/>
        <w:rPr>
          <w:i/>
          <w:iCs/>
          <w:szCs w:val="28"/>
        </w:rPr>
      </w:pPr>
      <w:r w:rsidRPr="007B0873">
        <w:t>с</w:t>
      </w:r>
      <w:r w:rsidRPr="007B0873">
        <w:rPr>
          <w:rStyle w:val="rvts9"/>
          <w:szCs w:val="28"/>
        </w:rPr>
        <w:t xml:space="preserve">татті 2. </w:t>
      </w:r>
      <w:r w:rsidRPr="007B0873">
        <w:rPr>
          <w:shd w:val="clear" w:color="auto" w:fill="FFFFFF"/>
        </w:rPr>
        <w:t>Утворення (ліквідація) населених пунктів, встановлення (зміна) їхніх меж, віднесення населених пунктів до іншої категорії.</w:t>
      </w:r>
    </w:p>
    <w:p w:rsidR="00105A0B" w:rsidRPr="007B0873" w:rsidRDefault="00105A0B" w:rsidP="00046EF9">
      <w:pPr>
        <w:jc w:val="both"/>
        <w:rPr>
          <w:shd w:val="clear" w:color="auto" w:fill="FFFFFF"/>
        </w:rPr>
      </w:pPr>
      <w:bookmarkStart w:id="2" w:name="n16"/>
      <w:bookmarkEnd w:id="2"/>
      <w:r w:rsidRPr="007B0873">
        <w:rPr>
          <w:rStyle w:val="rvts9"/>
          <w:shd w:val="clear" w:color="auto" w:fill="FFFFFF"/>
        </w:rPr>
        <w:t xml:space="preserve">статті 10. </w:t>
      </w:r>
      <w:r w:rsidRPr="007B0873">
        <w:rPr>
          <w:shd w:val="clear" w:color="auto" w:fill="FFFFFF"/>
        </w:rPr>
        <w:t>Порядок віднесення селищ, сіл до категорії міст.</w:t>
      </w:r>
    </w:p>
    <w:p w:rsidR="00105A0B" w:rsidRPr="007B0873" w:rsidRDefault="00105A0B" w:rsidP="00046EF9">
      <w:pPr>
        <w:jc w:val="both"/>
        <w:rPr>
          <w:shd w:val="clear" w:color="auto" w:fill="FFFFFF"/>
        </w:rPr>
      </w:pPr>
      <w:r w:rsidRPr="007B0873">
        <w:rPr>
          <w:rStyle w:val="rvts9"/>
          <w:shd w:val="clear" w:color="auto" w:fill="FFFFFF"/>
        </w:rPr>
        <w:t xml:space="preserve">статті 11. </w:t>
      </w:r>
      <w:r w:rsidRPr="007B0873">
        <w:rPr>
          <w:shd w:val="clear" w:color="auto" w:fill="FFFFFF"/>
        </w:rPr>
        <w:t>Віднесення сіл до категорії селищ.</w:t>
      </w:r>
    </w:p>
    <w:p w:rsidR="00105A0B" w:rsidRPr="007B0873" w:rsidRDefault="00105A0B" w:rsidP="00046EF9">
      <w:pPr>
        <w:jc w:val="both"/>
        <w:rPr>
          <w:shd w:val="clear" w:color="auto" w:fill="FFFFFF"/>
        </w:rPr>
      </w:pPr>
      <w:r w:rsidRPr="007B0873">
        <w:rPr>
          <w:rStyle w:val="rvts9"/>
          <w:shd w:val="clear" w:color="auto" w:fill="FFFFFF"/>
        </w:rPr>
        <w:t xml:space="preserve">статті 13. </w:t>
      </w:r>
      <w:r w:rsidRPr="007B0873">
        <w:rPr>
          <w:shd w:val="clear" w:color="auto" w:fill="FFFFFF"/>
        </w:rPr>
        <w:t>Віднесення селищ до категорії сіл.</w:t>
      </w:r>
    </w:p>
    <w:p w:rsidR="00105A0B" w:rsidRPr="007B0873" w:rsidRDefault="00105A0B">
      <w:pPr>
        <w:rPr>
          <w:shd w:val="clear" w:color="auto" w:fill="FFFFFF"/>
        </w:rPr>
      </w:pPr>
      <w:r w:rsidRPr="007B0873">
        <w:rPr>
          <w:shd w:val="clear" w:color="auto" w:fill="FFFFFF"/>
        </w:rPr>
        <w:br w:type="page"/>
      </w:r>
    </w:p>
    <w:p w:rsidR="00105A0B" w:rsidRPr="007B0873" w:rsidRDefault="00DB45BA" w:rsidP="00820A5F">
      <w:pPr>
        <w:ind w:firstLine="0"/>
        <w:jc w:val="both"/>
        <w:rPr>
          <w:shd w:val="clear" w:color="auto" w:fill="FFFFFF"/>
        </w:rPr>
      </w:pPr>
      <w:r w:rsidRPr="007B0873">
        <w:rPr>
          <w:b/>
          <w:noProof/>
          <w:szCs w:val="28"/>
          <w:shd w:val="clear" w:color="auto" w:fill="FFFFFF"/>
          <w:lang w:val="ru-RU" w:eastAsia="ru-RU"/>
        </w:rPr>
        <w:lastRenderedPageBreak/>
        <w:drawing>
          <wp:inline distT="0" distB="0" distL="0" distR="0">
            <wp:extent cx="5970905" cy="83591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0905" cy="8359140"/>
                    </a:xfrm>
                    <a:prstGeom prst="rect">
                      <a:avLst/>
                    </a:prstGeom>
                    <a:noFill/>
                    <a:ln>
                      <a:noFill/>
                    </a:ln>
                  </pic:spPr>
                </pic:pic>
              </a:graphicData>
            </a:graphic>
          </wp:inline>
        </w:drawing>
      </w:r>
    </w:p>
    <w:p w:rsidR="00105A0B" w:rsidRPr="007B0873" w:rsidRDefault="00105A0B">
      <w:pPr>
        <w:rPr>
          <w:shd w:val="clear" w:color="auto" w:fill="FFFFFF"/>
        </w:rPr>
      </w:pPr>
      <w:r w:rsidRPr="007B0873">
        <w:rPr>
          <w:shd w:val="clear" w:color="auto" w:fill="FFFFFF"/>
        </w:rPr>
        <w:br w:type="page"/>
      </w:r>
    </w:p>
    <w:p w:rsidR="00105A0B" w:rsidRPr="007B0873" w:rsidRDefault="00105A0B" w:rsidP="000F7DBF">
      <w:pPr>
        <w:ind w:firstLine="0"/>
        <w:jc w:val="center"/>
        <w:rPr>
          <w:b/>
          <w:bCs/>
          <w:szCs w:val="28"/>
          <w:shd w:val="clear" w:color="auto" w:fill="FFFFFF"/>
        </w:rPr>
      </w:pPr>
      <w:r w:rsidRPr="007B0873">
        <w:rPr>
          <w:b/>
          <w:bCs/>
          <w:szCs w:val="28"/>
          <w:shd w:val="clear" w:color="auto" w:fill="FFFFFF"/>
        </w:rPr>
        <w:lastRenderedPageBreak/>
        <w:t>Розділ 1</w:t>
      </w:r>
    </w:p>
    <w:p w:rsidR="00105A0B" w:rsidRPr="007B0873" w:rsidRDefault="00105A0B" w:rsidP="000F7DBF">
      <w:pPr>
        <w:ind w:firstLine="0"/>
        <w:jc w:val="center"/>
        <w:rPr>
          <w:b/>
          <w:bCs/>
          <w:szCs w:val="28"/>
        </w:rPr>
      </w:pPr>
      <w:r w:rsidRPr="007B0873">
        <w:rPr>
          <w:b/>
          <w:bCs/>
          <w:szCs w:val="28"/>
        </w:rPr>
        <w:t>Географічні умови місцевості</w:t>
      </w:r>
    </w:p>
    <w:p w:rsidR="00105A0B" w:rsidRPr="007B0873" w:rsidRDefault="00105A0B" w:rsidP="000F7DBF">
      <w:pPr>
        <w:ind w:firstLine="0"/>
        <w:jc w:val="center"/>
        <w:rPr>
          <w:b/>
          <w:bCs/>
          <w:szCs w:val="28"/>
        </w:rPr>
      </w:pPr>
    </w:p>
    <w:p w:rsidR="00105A0B" w:rsidRPr="007B0873" w:rsidRDefault="00105A0B" w:rsidP="00611E86">
      <w:pPr>
        <w:rPr>
          <w:i/>
          <w:iCs/>
          <w:szCs w:val="28"/>
        </w:rPr>
      </w:pPr>
      <w:r w:rsidRPr="007B0873">
        <w:rPr>
          <w:i/>
          <w:iCs/>
          <w:szCs w:val="28"/>
        </w:rPr>
        <w:t>А) вихідні положення</w:t>
      </w:r>
    </w:p>
    <w:p w:rsidR="00105A0B" w:rsidRPr="007B0873" w:rsidRDefault="00105A0B" w:rsidP="00611E86">
      <w:pPr>
        <w:jc w:val="both"/>
        <w:rPr>
          <w:bCs/>
          <w:szCs w:val="28"/>
          <w:shd w:val="clear" w:color="auto" w:fill="FFFFFF"/>
        </w:rPr>
      </w:pPr>
      <w:r w:rsidRPr="007B0873">
        <w:rPr>
          <w:bCs/>
          <w:szCs w:val="28"/>
        </w:rPr>
        <w:t xml:space="preserve">Відповідно до ч. 1, п. 1 ст. 2 Закону України № 3285-IX «Про порядок вирішення окремих питань адміністративно-територіального устрою України» </w:t>
      </w:r>
      <w:r w:rsidRPr="007B0873">
        <w:rPr>
          <w:bCs/>
          <w:szCs w:val="28"/>
          <w:shd w:val="clear" w:color="auto" w:fill="FFFFFF"/>
        </w:rPr>
        <w:t>під час віднесення населених пунктів до іншої категорії враховуються географічні умови місцевості.</w:t>
      </w:r>
    </w:p>
    <w:p w:rsidR="00105A0B" w:rsidRPr="007B0873" w:rsidRDefault="00105A0B" w:rsidP="00F967CC">
      <w:pPr>
        <w:pStyle w:val="HTML"/>
        <w:shd w:val="clear" w:color="auto" w:fill="FFFFFF"/>
        <w:spacing w:line="360" w:lineRule="auto"/>
        <w:ind w:firstLine="709"/>
        <w:jc w:val="both"/>
        <w:rPr>
          <w:rFonts w:ascii="Times New Roman" w:hAnsi="Times New Roman" w:cs="Times New Roman"/>
          <w:bCs/>
          <w:kern w:val="2"/>
          <w:sz w:val="28"/>
          <w:szCs w:val="28"/>
          <w:lang w:val="uk-UA" w:eastAsia="en-US"/>
        </w:rPr>
      </w:pPr>
      <w:r w:rsidRPr="007B0873">
        <w:rPr>
          <w:rFonts w:ascii="Times New Roman" w:hAnsi="Times New Roman" w:cs="Times New Roman"/>
          <w:bCs/>
          <w:kern w:val="2"/>
          <w:sz w:val="28"/>
          <w:szCs w:val="28"/>
          <w:lang w:val="uk-UA" w:eastAsia="en-US"/>
        </w:rPr>
        <w:t xml:space="preserve">Окрім Закону України № 3285-IX «Про порядок вирішення окремих питань адміністративно-територіального устрою України» поняття «географічні умови» </w:t>
      </w:r>
      <w:r w:rsidRPr="007B0873">
        <w:rPr>
          <w:rFonts w:ascii="Times New Roman" w:hAnsi="Times New Roman"/>
          <w:kern w:val="2"/>
          <w:sz w:val="28"/>
          <w:szCs w:val="28"/>
          <w:lang w:val="uk-UA" w:eastAsia="en-US"/>
        </w:rPr>
        <w:t>більше не визначена жодним законодавчим документом. Натомість в декількох нормативно-правових актах зустрічається поняття «географічні умови». Передусім, це Постанова Кабінету Міністрів України № 702 від 01.08.2012 р. «</w:t>
      </w:r>
      <w:r w:rsidRPr="007B0873">
        <w:rPr>
          <w:rFonts w:ascii="Times New Roman" w:hAnsi="Times New Roman" w:cs="Times New Roman"/>
          <w:bCs/>
          <w:kern w:val="2"/>
          <w:sz w:val="28"/>
          <w:szCs w:val="28"/>
          <w:lang w:val="uk-UA" w:eastAsia="en-US"/>
        </w:rPr>
        <w:t xml:space="preserve">Про затвердження переліку місцевостей з особливими природними, географічними, геологічними, кліматичними, екологічними умовами та переліків військових посад, виконання обов’язків військової служби за якими пов’язано з підвищеним нервово-емоційним та інтелектуальним навантаженням, ризиком для життя і здоров’я, а також Порядку надання та визначення тривалості щорічної додаткової відпустки залежно від часу проходження служби в зазначених умовах» та </w:t>
      </w:r>
      <w:bookmarkStart w:id="3" w:name="n3"/>
      <w:bookmarkEnd w:id="3"/>
      <w:r w:rsidRPr="007B0873">
        <w:rPr>
          <w:rFonts w:ascii="Times New Roman" w:hAnsi="Times New Roman" w:cs="Times New Roman"/>
          <w:bCs/>
          <w:kern w:val="2"/>
          <w:sz w:val="28"/>
          <w:szCs w:val="28"/>
          <w:lang w:val="uk-UA" w:eastAsia="en-US"/>
        </w:rPr>
        <w:t xml:space="preserve">Порядок застосування Списку виробництв, робіт, професій і посад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що дає право на щорічну додаткову відпустку за особливий характер праці (Наказ Міністерства праці та соціальної політики України, </w:t>
      </w:r>
      <w:bookmarkStart w:id="4" w:name="o2"/>
      <w:bookmarkStart w:id="5" w:name="o3"/>
      <w:bookmarkEnd w:id="4"/>
      <w:bookmarkEnd w:id="5"/>
      <w:r w:rsidRPr="007B0873">
        <w:rPr>
          <w:rFonts w:ascii="Times New Roman" w:hAnsi="Times New Roman" w:cs="Times New Roman"/>
          <w:bCs/>
          <w:kern w:val="2"/>
          <w:sz w:val="28"/>
          <w:szCs w:val="28"/>
          <w:lang w:val="uk-UA" w:eastAsia="en-US"/>
        </w:rPr>
        <w:t xml:space="preserve"> № 16 від 30.01.1998 р.). </w:t>
      </w:r>
    </w:p>
    <w:p w:rsidR="00105A0B" w:rsidRPr="007B0873" w:rsidRDefault="00105A0B" w:rsidP="00F967CC">
      <w:pPr>
        <w:pStyle w:val="HTML"/>
        <w:shd w:val="clear" w:color="auto" w:fill="FFFFFF"/>
        <w:spacing w:line="360" w:lineRule="auto"/>
        <w:ind w:firstLine="709"/>
        <w:jc w:val="both"/>
        <w:rPr>
          <w:rFonts w:ascii="Times New Roman" w:hAnsi="Times New Roman" w:cs="Times New Roman"/>
          <w:bCs/>
          <w:kern w:val="2"/>
          <w:sz w:val="28"/>
          <w:szCs w:val="28"/>
          <w:lang w:val="uk-UA" w:eastAsia="en-US"/>
        </w:rPr>
      </w:pPr>
      <w:r w:rsidRPr="007B0873">
        <w:rPr>
          <w:rFonts w:ascii="Times New Roman" w:hAnsi="Times New Roman" w:cs="Times New Roman"/>
          <w:bCs/>
          <w:kern w:val="2"/>
          <w:sz w:val="28"/>
          <w:szCs w:val="28"/>
          <w:lang w:val="uk-UA" w:eastAsia="en-US"/>
        </w:rPr>
        <w:t xml:space="preserve">В той же час в законодавстві є дефініції подібні за звучанням, які несуть «географічне» навантаження. </w:t>
      </w:r>
    </w:p>
    <w:p w:rsidR="00105A0B" w:rsidRPr="007B0873" w:rsidRDefault="00105A0B" w:rsidP="00820A5F">
      <w:pPr>
        <w:jc w:val="both"/>
        <w:rPr>
          <w:b/>
          <w:bCs/>
          <w:szCs w:val="28"/>
        </w:rPr>
      </w:pPr>
      <w:r w:rsidRPr="007B0873">
        <w:rPr>
          <w:rStyle w:val="rvts9"/>
          <w:szCs w:val="28"/>
          <w:shd w:val="clear" w:color="auto" w:fill="FFFFFF"/>
        </w:rPr>
        <w:t>географічні об’єкти</w:t>
      </w:r>
      <w:r w:rsidRPr="007B0873">
        <w:rPr>
          <w:rStyle w:val="rvts9"/>
          <w:b/>
          <w:bCs/>
          <w:szCs w:val="28"/>
          <w:shd w:val="clear" w:color="auto" w:fill="FFFFFF"/>
        </w:rPr>
        <w:t xml:space="preserve"> – </w:t>
      </w:r>
      <w:r w:rsidRPr="007B0873">
        <w:rPr>
          <w:szCs w:val="28"/>
          <w:shd w:val="clear" w:color="auto" w:fill="FFFFFF"/>
        </w:rPr>
        <w:t xml:space="preserve">цілісні і відносно стабільні утворення Землі природного або антропогенного походження, що існують або існували в минулому і характеризуються певним місцеположенням: орографічні - </w:t>
      </w:r>
      <w:r w:rsidRPr="007B0873">
        <w:rPr>
          <w:szCs w:val="28"/>
          <w:shd w:val="clear" w:color="auto" w:fill="FFFFFF"/>
        </w:rPr>
        <w:lastRenderedPageBreak/>
        <w:t xml:space="preserve">материки, гори, хребти, скелі, ущелини, льодовики, рівнини, низовини, яри, балки, острови, коси, вулкани, печери тощо; гідрографічні - океани, моря, затоки, протоки, лимани, озера, болота, водосховища, річки, канали тощо; адміністративно-територіальні - держави, автономні території, області, райони, міста, селища, села тощо; соціально-економічні - залізничні станції, роз'їзди, порти, пристані, аеропорти тощо; природно-заповідні - природні парки, заповідники, заказники, заповідні урочища та інші подібні об’єкти (Про географічні назви/ </w:t>
      </w:r>
      <w:r w:rsidRPr="007B0873">
        <w:rPr>
          <w:rStyle w:val="aa"/>
          <w:i w:val="0"/>
          <w:iCs w:val="0"/>
          <w:szCs w:val="28"/>
        </w:rPr>
        <w:t>Закон України</w:t>
      </w:r>
      <w:r w:rsidRPr="007B0873">
        <w:rPr>
          <w:szCs w:val="28"/>
        </w:rPr>
        <w:t> від 31.05.2005 № </w:t>
      </w:r>
      <w:r w:rsidRPr="007B0873">
        <w:rPr>
          <w:rStyle w:val="ab"/>
          <w:b w:val="0"/>
          <w:bCs w:val="0"/>
          <w:szCs w:val="28"/>
        </w:rPr>
        <w:t>2604-IV);</w:t>
      </w:r>
    </w:p>
    <w:p w:rsidR="00105A0B" w:rsidRPr="007B0873" w:rsidRDefault="00105A0B" w:rsidP="00820A5F">
      <w:pPr>
        <w:jc w:val="both"/>
        <w:rPr>
          <w:szCs w:val="28"/>
        </w:rPr>
      </w:pPr>
      <w:r w:rsidRPr="007B0873">
        <w:rPr>
          <w:rStyle w:val="rvts9"/>
          <w:szCs w:val="28"/>
          <w:shd w:val="clear" w:color="auto" w:fill="FFFFFF"/>
        </w:rPr>
        <w:t>географічна інформація</w:t>
      </w:r>
      <w:r w:rsidRPr="007B0873">
        <w:rPr>
          <w:rStyle w:val="rvts9"/>
          <w:b/>
          <w:bCs/>
          <w:szCs w:val="28"/>
          <w:shd w:val="clear" w:color="auto" w:fill="FFFFFF"/>
        </w:rPr>
        <w:t xml:space="preserve"> </w:t>
      </w:r>
      <w:r w:rsidRPr="007B0873">
        <w:rPr>
          <w:szCs w:val="28"/>
          <w:shd w:val="clear" w:color="auto" w:fill="FFFFFF"/>
        </w:rPr>
        <w:t xml:space="preserve">– топографічні та аеронавігаційні карти в друкованому або цифровому вигляді, геодезичні та геофізичні дані, цифрові географічні дані, видавничі матеріали, аерофотоматеріали та космічні знімки, каталоги картографічної продукції, географічні довідники, технічні інструкції та публікації, військово-географічна інформація та документація, інші дані про місцевість (Імплементаційний протокол між Кабінетом Міністрів України та Урядом Турецької Республіки щодо співробітництва в галузі географічної інформації/ </w:t>
      </w:r>
      <w:r w:rsidRPr="007B0873">
        <w:rPr>
          <w:szCs w:val="28"/>
        </w:rPr>
        <w:t>Міжнародний документ від 09.10.2017);</w:t>
      </w:r>
    </w:p>
    <w:p w:rsidR="00105A0B" w:rsidRPr="007B0873" w:rsidRDefault="00105A0B" w:rsidP="00820A5F">
      <w:pPr>
        <w:jc w:val="both"/>
        <w:rPr>
          <w:rStyle w:val="ab"/>
          <w:b w:val="0"/>
          <w:bCs w:val="0"/>
          <w:szCs w:val="28"/>
        </w:rPr>
      </w:pPr>
      <w:r w:rsidRPr="007B0873">
        <w:rPr>
          <w:rStyle w:val="rvts44"/>
          <w:szCs w:val="28"/>
          <w:shd w:val="clear" w:color="auto" w:fill="FFFFFF"/>
        </w:rPr>
        <w:t xml:space="preserve">географічне місце </w:t>
      </w:r>
      <w:r w:rsidRPr="007B0873">
        <w:rPr>
          <w:rStyle w:val="rvts44"/>
          <w:b/>
          <w:bCs/>
          <w:szCs w:val="28"/>
          <w:shd w:val="clear" w:color="auto" w:fill="FFFFFF"/>
        </w:rPr>
        <w:t xml:space="preserve">– </w:t>
      </w:r>
      <w:r w:rsidRPr="007B0873">
        <w:rPr>
          <w:szCs w:val="28"/>
          <w:shd w:val="clear" w:color="auto" w:fill="FFFFFF"/>
        </w:rPr>
        <w:t xml:space="preserve">будь-який географічний об'єкт із офіційно визначеними межами, зокрема: країна, регіон як частина країни, населений пункт, місцевість тощо (Про правову охорону географічних зазначень/ </w:t>
      </w:r>
      <w:r w:rsidRPr="007B0873">
        <w:rPr>
          <w:rStyle w:val="aa"/>
          <w:i w:val="0"/>
          <w:iCs w:val="0"/>
          <w:szCs w:val="28"/>
        </w:rPr>
        <w:t>Закон України</w:t>
      </w:r>
      <w:r w:rsidRPr="007B0873">
        <w:rPr>
          <w:szCs w:val="28"/>
        </w:rPr>
        <w:t> від 16.06.1999 № </w:t>
      </w:r>
      <w:r w:rsidRPr="007B0873">
        <w:rPr>
          <w:rStyle w:val="ab"/>
          <w:b w:val="0"/>
          <w:bCs w:val="0"/>
          <w:szCs w:val="28"/>
        </w:rPr>
        <w:t>752-XIV).</w:t>
      </w:r>
    </w:p>
    <w:p w:rsidR="00105A0B" w:rsidRPr="007B0873" w:rsidRDefault="00105A0B" w:rsidP="00F967CC">
      <w:pPr>
        <w:pStyle w:val="HTML"/>
        <w:shd w:val="clear" w:color="auto" w:fill="FFFFFF"/>
        <w:spacing w:line="360" w:lineRule="auto"/>
        <w:ind w:firstLine="709"/>
        <w:jc w:val="both"/>
        <w:rPr>
          <w:rFonts w:ascii="Times New Roman" w:hAnsi="Times New Roman" w:cs="Times New Roman"/>
          <w:bCs/>
          <w:kern w:val="2"/>
          <w:sz w:val="28"/>
          <w:szCs w:val="28"/>
          <w:lang w:val="uk-UA" w:eastAsia="en-US"/>
        </w:rPr>
      </w:pPr>
      <w:r w:rsidRPr="007B0873">
        <w:rPr>
          <w:rFonts w:ascii="Times New Roman" w:hAnsi="Times New Roman" w:cs="Times New Roman"/>
          <w:bCs/>
          <w:kern w:val="2"/>
          <w:sz w:val="28"/>
          <w:szCs w:val="28"/>
          <w:lang w:val="uk-UA" w:eastAsia="en-US"/>
        </w:rPr>
        <w:t xml:space="preserve">Таким чином, визначення географічних умов території є не до кінця вичерпним та сформульованим. Відповідно до доктринальних положень географічної науки «географічне положення» є синонімом «географічне розташування». Зауважимо також, що сучасна географічна наука оперує таким універсальним терміном як «природно-географічне положення», що є комплексним та об’єднує як природні ресурси конкретної території, так і її вигоди від географічного місцеположення. </w:t>
      </w:r>
    </w:p>
    <w:p w:rsidR="00105A0B" w:rsidRPr="007B0873" w:rsidRDefault="00105A0B" w:rsidP="00820A5F">
      <w:pPr>
        <w:jc w:val="both"/>
        <w:rPr>
          <w:rStyle w:val="ab"/>
          <w:b w:val="0"/>
          <w:bCs w:val="0"/>
          <w:szCs w:val="28"/>
        </w:rPr>
      </w:pPr>
    </w:p>
    <w:p w:rsidR="00105A0B" w:rsidRPr="007B0873" w:rsidRDefault="00105A0B" w:rsidP="00F967CC">
      <w:pPr>
        <w:rPr>
          <w:i/>
          <w:iCs/>
          <w:szCs w:val="28"/>
        </w:rPr>
      </w:pPr>
      <w:r w:rsidRPr="007B0873">
        <w:rPr>
          <w:i/>
          <w:iCs/>
          <w:szCs w:val="28"/>
        </w:rPr>
        <w:t>Б) Джерела</w:t>
      </w:r>
    </w:p>
    <w:p w:rsidR="00105A0B" w:rsidRPr="007B0873" w:rsidRDefault="00105A0B" w:rsidP="00F967CC">
      <w:pPr>
        <w:jc w:val="both"/>
        <w:rPr>
          <w:bCs/>
          <w:szCs w:val="28"/>
        </w:rPr>
      </w:pPr>
      <w:r w:rsidRPr="007B0873">
        <w:rPr>
          <w:bCs/>
          <w:szCs w:val="28"/>
        </w:rPr>
        <w:t>Національний атлас України/ [під ред. акад. Л. Г. Руденка]. К.: ДНВП Картографія, 2007. 440 с.</w:t>
      </w:r>
    </w:p>
    <w:p w:rsidR="00105A0B" w:rsidRPr="007B0873" w:rsidRDefault="00105A0B" w:rsidP="00F967CC">
      <w:pPr>
        <w:jc w:val="both"/>
        <w:rPr>
          <w:bCs/>
          <w:szCs w:val="28"/>
        </w:rPr>
      </w:pPr>
      <w:r w:rsidRPr="007B0873">
        <w:rPr>
          <w:bCs/>
          <w:szCs w:val="28"/>
        </w:rPr>
        <w:lastRenderedPageBreak/>
        <w:t>Одеський регіон: Передумови формування, структура та територіальна організація господарства. Авт. колектив. Наук. ред. О.Г. Топчієв. Одеса: Астропринт, 2012. 336.</w:t>
      </w:r>
    </w:p>
    <w:p w:rsidR="00105A0B" w:rsidRPr="007B0873" w:rsidRDefault="00105A0B" w:rsidP="00F967CC">
      <w:pPr>
        <w:shd w:val="clear" w:color="auto" w:fill="FFFFFF"/>
        <w:rPr>
          <w:szCs w:val="28"/>
        </w:rPr>
      </w:pPr>
    </w:p>
    <w:p w:rsidR="00105A0B" w:rsidRPr="007B0873" w:rsidRDefault="00105A0B" w:rsidP="00F967CC">
      <w:pPr>
        <w:jc w:val="both"/>
        <w:rPr>
          <w:i/>
          <w:iCs/>
          <w:szCs w:val="28"/>
          <w:shd w:val="clear" w:color="auto" w:fill="FFFFFF"/>
        </w:rPr>
      </w:pPr>
      <w:r w:rsidRPr="007B0873">
        <w:rPr>
          <w:i/>
          <w:iCs/>
          <w:szCs w:val="28"/>
          <w:shd w:val="clear" w:color="auto" w:fill="FFFFFF"/>
        </w:rPr>
        <w:t>В) Географічні умови розвитку Авангардівської селищної територіальної громади та її населених пунктів</w:t>
      </w:r>
    </w:p>
    <w:p w:rsidR="00105A0B" w:rsidRPr="007B0873" w:rsidRDefault="00105A0B" w:rsidP="00F967CC">
      <w:pPr>
        <w:jc w:val="both"/>
        <w:rPr>
          <w:szCs w:val="28"/>
          <w:shd w:val="clear" w:color="auto" w:fill="FFFFFF"/>
        </w:rPr>
      </w:pPr>
    </w:p>
    <w:p w:rsidR="00105A0B" w:rsidRPr="007B0873" w:rsidRDefault="00105A0B" w:rsidP="00F967CC">
      <w:pPr>
        <w:jc w:val="both"/>
        <w:rPr>
          <w:szCs w:val="28"/>
          <w:shd w:val="clear" w:color="auto" w:fill="FFFFFF"/>
        </w:rPr>
      </w:pPr>
      <w:r w:rsidRPr="007B0873">
        <w:rPr>
          <w:szCs w:val="28"/>
          <w:shd w:val="clear" w:color="auto" w:fill="FFFFFF"/>
        </w:rPr>
        <w:t>Авангардівська селищна територіальна громада в цілому розташована в північно-східній частині Одеського району на захід від міста Одеса та межує з Одеською міською, Таїрівською та Великодолинською селищними, Усатівською, Дальницькою, Нерубайською сільськими територіальними громадами.</w:t>
      </w:r>
    </w:p>
    <w:p w:rsidR="00105A0B" w:rsidRPr="007B0873" w:rsidRDefault="00105A0B" w:rsidP="00F967CC">
      <w:pPr>
        <w:jc w:val="both"/>
        <w:rPr>
          <w:rStyle w:val="ab"/>
          <w:b w:val="0"/>
          <w:bCs w:val="0"/>
        </w:rPr>
      </w:pPr>
      <w:r w:rsidRPr="007B0873">
        <w:rPr>
          <w:rStyle w:val="ab"/>
          <w:b w:val="0"/>
          <w:bCs w:val="0"/>
        </w:rPr>
        <w:t>Головна особливість географічного положення Авангардівської селищної територіальної громади обумовлена географічним положенням Одещини у цілому, а саме – її приморським та прикордонним положенням. Особливості географічного положення регіону визначають і специфіку географічних умов Авангардівської селищної територіальної громади. Головними перевагами є вихід до моря, вихід до міжнародних кордонів, зокрема ЄС, транзитність, адже область є найбільшою за площею серед інших в Україні та її протяжність з півночі на південь, атрактивність узбережної зони Чорного моря, тощо.</w:t>
      </w:r>
    </w:p>
    <w:p w:rsidR="00105A0B" w:rsidRPr="007B0873" w:rsidRDefault="00105A0B" w:rsidP="00F967CC">
      <w:pPr>
        <w:jc w:val="both"/>
        <w:rPr>
          <w:rStyle w:val="ab"/>
          <w:b w:val="0"/>
          <w:bCs w:val="0"/>
        </w:rPr>
      </w:pPr>
      <w:r w:rsidRPr="007B0873">
        <w:rPr>
          <w:rStyle w:val="ab"/>
          <w:b w:val="0"/>
          <w:bCs w:val="0"/>
        </w:rPr>
        <w:t>Слід зазначити, що з</w:t>
      </w:r>
      <w:r w:rsidRPr="007B0873">
        <w:rPr>
          <w:rStyle w:val="ab"/>
          <w:b w:val="0"/>
          <w:bCs w:val="0"/>
          <w:szCs w:val="28"/>
        </w:rPr>
        <w:t>а своїм географічним положенням територія дослідження відноситься до макрорегіону “Азов-Чорне море”, знаходиться в зоні впливу міжнародних транспортних коридорів</w:t>
      </w:r>
      <w:r w:rsidRPr="007B0873">
        <w:rPr>
          <w:szCs w:val="28"/>
        </w:rPr>
        <w:t xml:space="preserve">. </w:t>
      </w:r>
      <w:r w:rsidRPr="007B0873">
        <w:rPr>
          <w:rStyle w:val="ab"/>
          <w:b w:val="0"/>
          <w:bCs w:val="0"/>
          <w:szCs w:val="28"/>
        </w:rPr>
        <w:t>Близькість кордонів сусідніх держав, до морських торгівельних портів, а отже в</w:t>
      </w:r>
      <w:r w:rsidRPr="007B0873">
        <w:rPr>
          <w:rStyle w:val="ab"/>
          <w:b w:val="0"/>
          <w:bCs w:val="0"/>
        </w:rPr>
        <w:t>ихід до важливих торгівельних шляхів, можливість активізації зовнішньоекономічної діяльності формує економіко-географічне положення, а отже і потенціал цієї території.</w:t>
      </w:r>
    </w:p>
    <w:p w:rsidR="00105A0B" w:rsidRPr="007B0873" w:rsidRDefault="00105A0B" w:rsidP="00420F37">
      <w:pPr>
        <w:jc w:val="both"/>
        <w:rPr>
          <w:rStyle w:val="ab"/>
          <w:b w:val="0"/>
          <w:bCs w:val="0"/>
        </w:rPr>
      </w:pPr>
      <w:r w:rsidRPr="007B0873">
        <w:rPr>
          <w:rStyle w:val="ab"/>
          <w:b w:val="0"/>
          <w:bCs w:val="0"/>
        </w:rPr>
        <w:t xml:space="preserve">Вагомим географічним чинником переваг Авангардівської громади є формування транспортно-логістичного хабу на її території й формування в перспективі транспортно-логістичного кластеру. В контексті розвитку наукової географічної (геопросторової) парадигми «Центр – периферія», беззаперечним є формування функцій та показників якості життя населення, які притаманні міським населеним пунктам, навколоагломераційним утворенням. В той же час </w:t>
      </w:r>
      <w:r w:rsidRPr="007B0873">
        <w:rPr>
          <w:rStyle w:val="ab"/>
          <w:b w:val="0"/>
          <w:bCs w:val="0"/>
        </w:rPr>
        <w:lastRenderedPageBreak/>
        <w:t>після полюсів зростання від ділового центру визначально виділяються на другому рівні розвитку – селища і села, в яких рівень і якість життя наближаються до центру, однак остаточного виокремлення не спостерігається. Формування полюсу зростання, зокрема обумовленого географічними умовами, в населеному пункті Авангард дає підстави стверджувати, що є цілком логічні науково обґрунтовані підстави вважати, що наразі селищу Авангард слід надати статус міста.</w:t>
      </w:r>
    </w:p>
    <w:p w:rsidR="00105A0B" w:rsidRPr="007B0873" w:rsidRDefault="00105A0B" w:rsidP="00420F37">
      <w:pPr>
        <w:jc w:val="both"/>
        <w:rPr>
          <w:rStyle w:val="ab"/>
          <w:b w:val="0"/>
          <w:bCs w:val="0"/>
        </w:rPr>
      </w:pPr>
      <w:r w:rsidRPr="007B0873">
        <w:rPr>
          <w:rStyle w:val="ab"/>
          <w:b w:val="0"/>
          <w:bCs w:val="0"/>
        </w:rPr>
        <w:t xml:space="preserve">З точки зору системи розселення для Авангардівської громади є характерним яружно-балковий тип розміщення населених пунктів вдовж річки Дальник та Сухолиманської балки. Тут склалася у цілому стрічкова локальна система розселення. Авангардівська селищна територіальна громада у цілому перебуває в межах Одеської приміської розселенської зони, що значною мірою формується під впливом Одеси та її супутників – портових центрів. </w:t>
      </w:r>
    </w:p>
    <w:p w:rsidR="00105A0B" w:rsidRPr="007B0873" w:rsidRDefault="00105A0B" w:rsidP="00820A5F">
      <w:pPr>
        <w:jc w:val="both"/>
        <w:rPr>
          <w:i/>
          <w:iCs/>
          <w:szCs w:val="28"/>
          <w:shd w:val="clear" w:color="auto" w:fill="FFFFFF"/>
        </w:rPr>
      </w:pPr>
    </w:p>
    <w:p w:rsidR="00105A0B" w:rsidRPr="007B0873" w:rsidRDefault="00105A0B" w:rsidP="002231F8">
      <w:pPr>
        <w:jc w:val="both"/>
        <w:rPr>
          <w:i/>
          <w:iCs/>
          <w:szCs w:val="28"/>
          <w:shd w:val="clear" w:color="auto" w:fill="FFFFFF"/>
        </w:rPr>
      </w:pPr>
      <w:r w:rsidRPr="007B0873">
        <w:rPr>
          <w:i/>
          <w:iCs/>
          <w:szCs w:val="28"/>
          <w:shd w:val="clear" w:color="auto" w:fill="FFFFFF"/>
        </w:rPr>
        <w:t>Висновки</w:t>
      </w:r>
    </w:p>
    <w:p w:rsidR="00105A0B" w:rsidRPr="007B0873" w:rsidRDefault="00105A0B" w:rsidP="002231F8">
      <w:pPr>
        <w:jc w:val="both"/>
        <w:rPr>
          <w:b/>
          <w:bCs/>
          <w:szCs w:val="28"/>
          <w:shd w:val="clear" w:color="auto" w:fill="FFFFFF"/>
        </w:rPr>
      </w:pPr>
      <w:r w:rsidRPr="007B0873">
        <w:t>З урахуванням географічних умов Авангардівської селищної територіальної громади вважаємо за можливе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адміністративно-територіального устрою України» щодо наданню селищу Авангард статусу міста, селищу Радісне статусу села.</w:t>
      </w:r>
    </w:p>
    <w:p w:rsidR="00105A0B" w:rsidRPr="007B0873" w:rsidRDefault="00105A0B">
      <w:pPr>
        <w:rPr>
          <w:b/>
          <w:bCs/>
          <w:szCs w:val="28"/>
          <w:shd w:val="clear" w:color="auto" w:fill="FFFFFF"/>
        </w:rPr>
      </w:pPr>
      <w:r w:rsidRPr="007B0873">
        <w:rPr>
          <w:b/>
          <w:bCs/>
          <w:szCs w:val="28"/>
          <w:shd w:val="clear" w:color="auto" w:fill="FFFFFF"/>
        </w:rPr>
        <w:br w:type="page"/>
      </w:r>
    </w:p>
    <w:p w:rsidR="00105A0B" w:rsidRPr="007B0873" w:rsidRDefault="00105A0B" w:rsidP="000F7DBF">
      <w:pPr>
        <w:ind w:firstLine="0"/>
        <w:jc w:val="center"/>
        <w:rPr>
          <w:b/>
          <w:bCs/>
          <w:szCs w:val="28"/>
          <w:shd w:val="clear" w:color="auto" w:fill="FFFFFF"/>
        </w:rPr>
      </w:pPr>
      <w:r w:rsidRPr="007B0873">
        <w:rPr>
          <w:b/>
          <w:bCs/>
          <w:szCs w:val="28"/>
          <w:shd w:val="clear" w:color="auto" w:fill="FFFFFF"/>
        </w:rPr>
        <w:lastRenderedPageBreak/>
        <w:t>Розділ 2</w:t>
      </w:r>
    </w:p>
    <w:p w:rsidR="00105A0B" w:rsidRPr="007B0873" w:rsidRDefault="00105A0B" w:rsidP="000F7DBF">
      <w:pPr>
        <w:ind w:firstLine="0"/>
        <w:jc w:val="center"/>
        <w:rPr>
          <w:b/>
          <w:bCs/>
          <w:szCs w:val="28"/>
        </w:rPr>
      </w:pPr>
      <w:r w:rsidRPr="007B0873">
        <w:rPr>
          <w:b/>
          <w:bCs/>
          <w:szCs w:val="28"/>
        </w:rPr>
        <w:t>Природні умови місцевості</w:t>
      </w:r>
    </w:p>
    <w:p w:rsidR="00105A0B" w:rsidRPr="007B0873" w:rsidRDefault="00105A0B">
      <w:pPr>
        <w:rPr>
          <w:b/>
          <w:bCs/>
          <w:szCs w:val="28"/>
          <w:shd w:val="clear" w:color="auto" w:fill="FFFFFF"/>
        </w:rPr>
      </w:pPr>
    </w:p>
    <w:p w:rsidR="00105A0B" w:rsidRPr="007B0873" w:rsidRDefault="00105A0B" w:rsidP="000B68EA">
      <w:pPr>
        <w:rPr>
          <w:i/>
          <w:iCs/>
          <w:szCs w:val="28"/>
        </w:rPr>
      </w:pPr>
      <w:r w:rsidRPr="007B0873">
        <w:rPr>
          <w:i/>
          <w:iCs/>
          <w:szCs w:val="28"/>
        </w:rPr>
        <w:t>А) вихідні положення</w:t>
      </w:r>
    </w:p>
    <w:p w:rsidR="00105A0B" w:rsidRPr="007B0873" w:rsidRDefault="00105A0B" w:rsidP="000B68EA">
      <w:pPr>
        <w:jc w:val="both"/>
        <w:rPr>
          <w:bCs/>
          <w:szCs w:val="28"/>
          <w:shd w:val="clear" w:color="auto" w:fill="FFFFFF"/>
        </w:rPr>
      </w:pPr>
      <w:r w:rsidRPr="007B0873">
        <w:rPr>
          <w:bCs/>
          <w:szCs w:val="28"/>
        </w:rPr>
        <w:t xml:space="preserve">Відповідно до ч. 1, п. 1 ст. 2 Закону України № 3285-IX «Про порядок вирішення окремих питань адміністративно-територіального устрою України» </w:t>
      </w:r>
      <w:r w:rsidRPr="007B0873">
        <w:rPr>
          <w:bCs/>
          <w:szCs w:val="28"/>
          <w:shd w:val="clear" w:color="auto" w:fill="FFFFFF"/>
        </w:rPr>
        <w:t>під час віднесення населених пунктів до іншої категорії враховуються природні умови місцевості.</w:t>
      </w:r>
    </w:p>
    <w:p w:rsidR="00105A0B" w:rsidRPr="007B0873" w:rsidRDefault="00105A0B" w:rsidP="000B68EA">
      <w:pPr>
        <w:jc w:val="both"/>
        <w:rPr>
          <w:bCs/>
          <w:szCs w:val="28"/>
          <w:shd w:val="clear" w:color="auto" w:fill="FFFFFF"/>
        </w:rPr>
      </w:pPr>
      <w:r w:rsidRPr="007B0873">
        <w:rPr>
          <w:bCs/>
          <w:szCs w:val="28"/>
          <w:shd w:val="clear" w:color="auto" w:fill="FFFFFF"/>
        </w:rPr>
        <w:t>Відповідно до нормативних положень:</w:t>
      </w:r>
    </w:p>
    <w:p w:rsidR="00105A0B" w:rsidRPr="007B0873" w:rsidRDefault="00105A0B" w:rsidP="00BC1C1B">
      <w:pPr>
        <w:jc w:val="both"/>
        <w:rPr>
          <w:rStyle w:val="ab"/>
          <w:b w:val="0"/>
          <w:bCs w:val="0"/>
          <w:szCs w:val="28"/>
        </w:rPr>
      </w:pPr>
      <w:r w:rsidRPr="007B0873">
        <w:rPr>
          <w:rStyle w:val="rvts44"/>
          <w:szCs w:val="28"/>
          <w:shd w:val="clear" w:color="auto" w:fill="FFFFFF"/>
        </w:rPr>
        <w:t>природні території та об’єкти</w:t>
      </w:r>
      <w:r w:rsidRPr="007B0873">
        <w:rPr>
          <w:rStyle w:val="rvts44"/>
          <w:b/>
          <w:bCs/>
          <w:szCs w:val="28"/>
          <w:shd w:val="clear" w:color="auto" w:fill="FFFFFF"/>
        </w:rPr>
        <w:t xml:space="preserve"> –</w:t>
      </w:r>
      <w:r w:rsidRPr="007B0873">
        <w:rPr>
          <w:szCs w:val="28"/>
          <w:shd w:val="clear" w:color="auto" w:fill="FFFFFF"/>
        </w:rPr>
        <w:t xml:space="preserve"> природні заповідники, біосферні заповідники, національні природні парки, регіональні ландшафтні парки, заказники, пам’ятки природи, заповідні урочища (Про природно-заповідний фонд України/ </w:t>
      </w:r>
      <w:r w:rsidRPr="007B0873">
        <w:rPr>
          <w:rStyle w:val="aa"/>
          <w:i w:val="0"/>
          <w:iCs w:val="0"/>
          <w:szCs w:val="28"/>
        </w:rPr>
        <w:t>Закон України</w:t>
      </w:r>
      <w:r w:rsidRPr="007B0873">
        <w:rPr>
          <w:szCs w:val="28"/>
        </w:rPr>
        <w:t> від 16.06.1992 № </w:t>
      </w:r>
      <w:r w:rsidRPr="007B0873">
        <w:rPr>
          <w:rStyle w:val="ab"/>
          <w:b w:val="0"/>
          <w:bCs w:val="0"/>
          <w:szCs w:val="28"/>
        </w:rPr>
        <w:t>2456-XII).</w:t>
      </w:r>
    </w:p>
    <w:p w:rsidR="00105A0B" w:rsidRPr="007B0873" w:rsidRDefault="00105A0B" w:rsidP="00BC1C1B">
      <w:pPr>
        <w:jc w:val="both"/>
        <w:rPr>
          <w:rStyle w:val="rvts44"/>
          <w:szCs w:val="28"/>
          <w:shd w:val="clear" w:color="auto" w:fill="FFFFFF"/>
        </w:rPr>
      </w:pPr>
      <w:r w:rsidRPr="007B0873">
        <w:rPr>
          <w:rStyle w:val="rvts44"/>
          <w:szCs w:val="28"/>
          <w:shd w:val="clear" w:color="auto" w:fill="FFFFFF"/>
        </w:rPr>
        <w:t>До природних ресурсів належать:</w:t>
      </w:r>
      <w:bookmarkStart w:id="6" w:name="n504"/>
      <w:bookmarkEnd w:id="6"/>
    </w:p>
    <w:p w:rsidR="00105A0B" w:rsidRPr="007B0873" w:rsidRDefault="00105A0B" w:rsidP="00BC1C1B">
      <w:pPr>
        <w:jc w:val="both"/>
        <w:rPr>
          <w:rStyle w:val="rvts44"/>
          <w:szCs w:val="28"/>
          <w:shd w:val="clear" w:color="auto" w:fill="FFFFFF"/>
        </w:rPr>
      </w:pPr>
      <w:r w:rsidRPr="007B0873">
        <w:rPr>
          <w:rStyle w:val="rvts44"/>
          <w:szCs w:val="28"/>
          <w:shd w:val="clear" w:color="auto" w:fill="FFFFFF"/>
        </w:rPr>
        <w:t>а) внутрішні морські води та територіальне море;</w:t>
      </w:r>
      <w:bookmarkStart w:id="7" w:name="n771"/>
      <w:bookmarkStart w:id="8" w:name="n505"/>
      <w:bookmarkEnd w:id="7"/>
      <w:bookmarkEnd w:id="8"/>
    </w:p>
    <w:p w:rsidR="00105A0B" w:rsidRPr="007B0873" w:rsidRDefault="00105A0B" w:rsidP="00BC1C1B">
      <w:pPr>
        <w:jc w:val="both"/>
        <w:rPr>
          <w:rStyle w:val="rvts44"/>
          <w:szCs w:val="28"/>
          <w:shd w:val="clear" w:color="auto" w:fill="FFFFFF"/>
        </w:rPr>
      </w:pPr>
      <w:r w:rsidRPr="007B0873">
        <w:rPr>
          <w:rStyle w:val="rvts44"/>
          <w:szCs w:val="28"/>
          <w:shd w:val="clear" w:color="auto" w:fill="FFFFFF"/>
        </w:rPr>
        <w:t>б) природні ресурси континентального шельфу та виключної (морської) економічної зони;</w:t>
      </w:r>
      <w:bookmarkStart w:id="9" w:name="n506"/>
      <w:bookmarkEnd w:id="9"/>
    </w:p>
    <w:p w:rsidR="00105A0B" w:rsidRPr="007B0873" w:rsidRDefault="00105A0B" w:rsidP="00BC1C1B">
      <w:pPr>
        <w:jc w:val="both"/>
        <w:rPr>
          <w:rStyle w:val="rvts44"/>
          <w:szCs w:val="28"/>
          <w:shd w:val="clear" w:color="auto" w:fill="FFFFFF"/>
        </w:rPr>
      </w:pPr>
      <w:r w:rsidRPr="007B0873">
        <w:rPr>
          <w:rStyle w:val="rvts44"/>
          <w:szCs w:val="28"/>
          <w:shd w:val="clear" w:color="auto" w:fill="FFFFFF"/>
        </w:rPr>
        <w:t>в) атмосферне повітря;</w:t>
      </w:r>
      <w:bookmarkStart w:id="10" w:name="n507"/>
      <w:bookmarkEnd w:id="10"/>
    </w:p>
    <w:p w:rsidR="00105A0B" w:rsidRPr="007B0873" w:rsidRDefault="00105A0B" w:rsidP="00BC1C1B">
      <w:pPr>
        <w:jc w:val="both"/>
        <w:rPr>
          <w:rStyle w:val="rvts44"/>
          <w:szCs w:val="28"/>
          <w:shd w:val="clear" w:color="auto" w:fill="FFFFFF"/>
        </w:rPr>
      </w:pPr>
      <w:r w:rsidRPr="007B0873">
        <w:rPr>
          <w:rStyle w:val="rvts44"/>
          <w:szCs w:val="28"/>
          <w:shd w:val="clear" w:color="auto" w:fill="FFFFFF"/>
        </w:rPr>
        <w:t>г) підземні води;</w:t>
      </w:r>
      <w:bookmarkStart w:id="11" w:name="n508"/>
      <w:bookmarkEnd w:id="11"/>
    </w:p>
    <w:p w:rsidR="00105A0B" w:rsidRPr="007B0873" w:rsidRDefault="00105A0B" w:rsidP="00BC1C1B">
      <w:pPr>
        <w:jc w:val="both"/>
        <w:rPr>
          <w:rStyle w:val="rvts44"/>
          <w:szCs w:val="28"/>
          <w:shd w:val="clear" w:color="auto" w:fill="FFFFFF"/>
        </w:rPr>
      </w:pPr>
      <w:r w:rsidRPr="007B0873">
        <w:rPr>
          <w:rStyle w:val="rvts44"/>
          <w:szCs w:val="28"/>
          <w:shd w:val="clear" w:color="auto" w:fill="FFFFFF"/>
        </w:rPr>
        <w:t>д) поверхневі води, що знаходяться або використовуються на території більш як однієї області;</w:t>
      </w:r>
      <w:bookmarkStart w:id="12" w:name="n509"/>
      <w:bookmarkEnd w:id="12"/>
    </w:p>
    <w:p w:rsidR="00105A0B" w:rsidRPr="007B0873" w:rsidRDefault="00105A0B" w:rsidP="00BC1C1B">
      <w:pPr>
        <w:jc w:val="both"/>
        <w:rPr>
          <w:rStyle w:val="rvts44"/>
          <w:szCs w:val="28"/>
          <w:shd w:val="clear" w:color="auto" w:fill="FFFFFF"/>
        </w:rPr>
      </w:pPr>
      <w:r w:rsidRPr="007B0873">
        <w:rPr>
          <w:rStyle w:val="rvts44"/>
          <w:szCs w:val="28"/>
          <w:shd w:val="clear" w:color="auto" w:fill="FFFFFF"/>
        </w:rPr>
        <w:t>е) лісові ресурси державного значення;</w:t>
      </w:r>
      <w:bookmarkStart w:id="13" w:name="n510"/>
      <w:bookmarkEnd w:id="13"/>
    </w:p>
    <w:p w:rsidR="00105A0B" w:rsidRPr="007B0873" w:rsidRDefault="00105A0B" w:rsidP="00BC1C1B">
      <w:pPr>
        <w:jc w:val="both"/>
        <w:rPr>
          <w:rStyle w:val="rvts44"/>
          <w:szCs w:val="28"/>
          <w:shd w:val="clear" w:color="auto" w:fill="FFFFFF"/>
        </w:rPr>
      </w:pPr>
      <w:r w:rsidRPr="007B0873">
        <w:rPr>
          <w:rStyle w:val="rvts44"/>
          <w:szCs w:val="28"/>
          <w:shd w:val="clear" w:color="auto" w:fill="FFFFFF"/>
        </w:rPr>
        <w:t>є) природні ресурси в межах територій та об’єктів природно-заповідного фонду загальнодержавного значення;</w:t>
      </w:r>
      <w:bookmarkStart w:id="14" w:name="n511"/>
      <w:bookmarkEnd w:id="14"/>
    </w:p>
    <w:p w:rsidR="00105A0B" w:rsidRPr="007B0873" w:rsidRDefault="00105A0B" w:rsidP="00BC1C1B">
      <w:pPr>
        <w:jc w:val="both"/>
        <w:rPr>
          <w:rStyle w:val="rvts44"/>
          <w:szCs w:val="28"/>
          <w:shd w:val="clear" w:color="auto" w:fill="FFFFFF"/>
        </w:rPr>
      </w:pPr>
      <w:r w:rsidRPr="007B0873">
        <w:rPr>
          <w:rStyle w:val="rvts44"/>
          <w:szCs w:val="28"/>
          <w:shd w:val="clear" w:color="auto" w:fill="FFFFFF"/>
        </w:rPr>
        <w:t>ж) дикі тварини, які перебувають у стані природної волі в межах території України, її континентального шельфу та виключної (морської) економічної зони, інші об'єкти тваринного світу, на які поширюється дія </w:t>
      </w:r>
      <w:hyperlink r:id="rId9" w:tgtFrame="_blank" w:history="1">
        <w:r w:rsidRPr="007B0873">
          <w:rPr>
            <w:rStyle w:val="rvts44"/>
            <w:szCs w:val="28"/>
            <w:shd w:val="clear" w:color="auto" w:fill="FFFFFF"/>
          </w:rPr>
          <w:t>Закону України</w:t>
        </w:r>
      </w:hyperlink>
      <w:r w:rsidRPr="007B0873">
        <w:rPr>
          <w:rStyle w:val="rvts44"/>
          <w:szCs w:val="28"/>
          <w:shd w:val="clear" w:color="auto" w:fill="FFFFFF"/>
        </w:rPr>
        <w:t> "Про тваринний світ" і які перебувають у державній власності, а також об'єкти тваринного світу, що у встановленому законодавством порядку набуті в комунальну або приватну власність і визнані об'єктами загальнодержавного значення;</w:t>
      </w:r>
      <w:bookmarkStart w:id="15" w:name="n512"/>
      <w:bookmarkStart w:id="16" w:name="n513"/>
      <w:bookmarkEnd w:id="15"/>
      <w:bookmarkEnd w:id="16"/>
    </w:p>
    <w:p w:rsidR="00105A0B" w:rsidRPr="007B0873" w:rsidRDefault="00105A0B" w:rsidP="00BC1C1B">
      <w:pPr>
        <w:jc w:val="both"/>
        <w:rPr>
          <w:szCs w:val="28"/>
        </w:rPr>
      </w:pPr>
      <w:r w:rsidRPr="007B0873">
        <w:rPr>
          <w:rStyle w:val="rvts44"/>
          <w:szCs w:val="28"/>
          <w:shd w:val="clear" w:color="auto" w:fill="FFFFFF"/>
        </w:rPr>
        <w:lastRenderedPageBreak/>
        <w:t>з) корисні копалини, за винятком загальнопоширених (</w:t>
      </w:r>
      <w:bookmarkStart w:id="17" w:name="n514"/>
      <w:bookmarkStart w:id="18" w:name="n516"/>
      <w:bookmarkEnd w:id="17"/>
      <w:bookmarkEnd w:id="18"/>
      <w:r w:rsidRPr="007B0873">
        <w:rPr>
          <w:szCs w:val="28"/>
          <w:shd w:val="clear" w:color="auto" w:fill="FFFFFF"/>
        </w:rPr>
        <w:t xml:space="preserve">Про охорону навколишнього природного середовища/ Закон України від </w:t>
      </w:r>
      <w:r w:rsidRPr="007B0873">
        <w:rPr>
          <w:szCs w:val="28"/>
        </w:rPr>
        <w:t>25.06. 1991 № 1264-XII).</w:t>
      </w:r>
    </w:p>
    <w:p w:rsidR="00105A0B" w:rsidRPr="007B0873" w:rsidRDefault="00105A0B" w:rsidP="00BC1C1B">
      <w:pPr>
        <w:pStyle w:val="HTML"/>
        <w:shd w:val="clear" w:color="auto" w:fill="FFFFFF"/>
        <w:spacing w:line="360" w:lineRule="auto"/>
        <w:ind w:firstLine="709"/>
        <w:jc w:val="both"/>
        <w:rPr>
          <w:rFonts w:ascii="Times New Roman" w:hAnsi="Times New Roman" w:cs="Times New Roman"/>
          <w:bCs/>
          <w:kern w:val="2"/>
          <w:sz w:val="28"/>
          <w:szCs w:val="28"/>
          <w:lang w:val="uk-UA" w:eastAsia="en-US"/>
        </w:rPr>
      </w:pPr>
      <w:r w:rsidRPr="007B0873">
        <w:rPr>
          <w:rFonts w:ascii="Times New Roman" w:hAnsi="Times New Roman" w:cs="Times New Roman"/>
          <w:bCs/>
          <w:kern w:val="2"/>
          <w:sz w:val="28"/>
          <w:szCs w:val="28"/>
          <w:lang w:val="uk-UA" w:eastAsia="en-US"/>
        </w:rPr>
        <w:t xml:space="preserve">Відповідно до сучасних уявлень суспільної географії природні ресурси – це тіла (об’єкти) і сили природи, які на сучасному рівні науки і техніки можуть безпосередньо використовуватись у суспільному виробництві. Сили природи являють собою природні потенціали, що їх формує різниця температур, тисків, електромагнітних полів, сонячної радіації, відносних висот земної поверхні, тиску геологічних верств та ін., які породжують відповідні, напруги, потоки та переміщення. </w:t>
      </w:r>
    </w:p>
    <w:p w:rsidR="00105A0B" w:rsidRPr="007B0873" w:rsidRDefault="00105A0B" w:rsidP="00BC1C1B">
      <w:pPr>
        <w:jc w:val="both"/>
        <w:rPr>
          <w:szCs w:val="28"/>
        </w:rPr>
      </w:pPr>
    </w:p>
    <w:p w:rsidR="00105A0B" w:rsidRPr="007B0873" w:rsidRDefault="00105A0B" w:rsidP="000B68EA">
      <w:pPr>
        <w:rPr>
          <w:i/>
          <w:iCs/>
          <w:szCs w:val="28"/>
        </w:rPr>
      </w:pPr>
      <w:r w:rsidRPr="007B0873">
        <w:rPr>
          <w:i/>
          <w:iCs/>
          <w:szCs w:val="28"/>
        </w:rPr>
        <w:t>Б) Джерела</w:t>
      </w:r>
    </w:p>
    <w:p w:rsidR="00105A0B" w:rsidRPr="007B0873" w:rsidRDefault="00105A0B" w:rsidP="00BC1C1B">
      <w:pPr>
        <w:jc w:val="both"/>
        <w:rPr>
          <w:szCs w:val="28"/>
          <w:shd w:val="clear" w:color="auto" w:fill="FFFFFF"/>
        </w:rPr>
      </w:pPr>
      <w:r w:rsidRPr="007B0873">
        <w:rPr>
          <w:szCs w:val="28"/>
          <w:shd w:val="clear" w:color="auto" w:fill="FFFFFF"/>
        </w:rPr>
        <w:t>Кадастр природних ресурсів . За наук. ред. Р. М. Панас, М. С. Маланчук ; Львів : Вид-во Львів. політехніки, 2014.  436 с.</w:t>
      </w:r>
    </w:p>
    <w:p w:rsidR="00105A0B" w:rsidRPr="007B0873" w:rsidRDefault="00105A0B" w:rsidP="00BC1C1B">
      <w:pPr>
        <w:jc w:val="both"/>
        <w:rPr>
          <w:bCs/>
          <w:szCs w:val="28"/>
        </w:rPr>
      </w:pPr>
      <w:r w:rsidRPr="007B0873">
        <w:rPr>
          <w:szCs w:val="28"/>
          <w:shd w:val="clear" w:color="auto" w:fill="FFFFFF"/>
        </w:rPr>
        <w:t>Національний атлас України</w:t>
      </w:r>
      <w:r w:rsidRPr="007B0873">
        <w:rPr>
          <w:bCs/>
          <w:szCs w:val="28"/>
        </w:rPr>
        <w:t>/ [під ред. акад. Л. Г. Руденка]. К.: ДНВП Картографія, 2007. 440 с.</w:t>
      </w:r>
    </w:p>
    <w:p w:rsidR="00105A0B" w:rsidRPr="007B0873" w:rsidRDefault="00105A0B" w:rsidP="00BC1C1B">
      <w:pPr>
        <w:jc w:val="both"/>
        <w:rPr>
          <w:bCs/>
          <w:szCs w:val="28"/>
        </w:rPr>
      </w:pPr>
      <w:r w:rsidRPr="007B0873">
        <w:rPr>
          <w:bCs/>
          <w:szCs w:val="28"/>
        </w:rPr>
        <w:t>Одеський регіон: Передумови формування, структура та територіальна організація господарства. Авт. колектив. Наук. ред. О.Г. Топчієв. Одеса: Астропринт, 2012. 336.</w:t>
      </w:r>
    </w:p>
    <w:p w:rsidR="00105A0B" w:rsidRPr="007B0873" w:rsidRDefault="00105A0B" w:rsidP="00BC1C1B">
      <w:pPr>
        <w:tabs>
          <w:tab w:val="num" w:pos="567"/>
        </w:tabs>
        <w:jc w:val="both"/>
      </w:pPr>
      <w:r w:rsidRPr="007B0873">
        <w:t>Чорноземи масивів зрошення Одещини: монографія /  Біланчин Я.М., Буяновський А.О. та ін. За наук. ред. Є. Н. Красєхи, Я. М. Біланчина.  Одеса: Одеський національний університет імені І. І. Мечникова, 2016.  194 с.</w:t>
      </w:r>
    </w:p>
    <w:p w:rsidR="00105A0B" w:rsidRPr="007B0873" w:rsidRDefault="00105A0B" w:rsidP="000B68EA">
      <w:pPr>
        <w:rPr>
          <w:i/>
          <w:iCs/>
          <w:szCs w:val="28"/>
        </w:rPr>
      </w:pPr>
    </w:p>
    <w:p w:rsidR="00105A0B" w:rsidRPr="007B0873" w:rsidRDefault="00105A0B" w:rsidP="000B68EA">
      <w:pPr>
        <w:jc w:val="both"/>
        <w:rPr>
          <w:i/>
          <w:iCs/>
          <w:szCs w:val="28"/>
          <w:shd w:val="clear" w:color="auto" w:fill="FFFFFF"/>
        </w:rPr>
      </w:pPr>
      <w:r w:rsidRPr="007B0873">
        <w:rPr>
          <w:i/>
          <w:iCs/>
          <w:szCs w:val="28"/>
          <w:shd w:val="clear" w:color="auto" w:fill="FFFFFF"/>
        </w:rPr>
        <w:t>В) Природні умови розвитку Авангардівської селищної територіальної громади та її населених пунктів</w:t>
      </w:r>
    </w:p>
    <w:p w:rsidR="00105A0B" w:rsidRPr="007B0873" w:rsidRDefault="00105A0B" w:rsidP="000B68EA">
      <w:pPr>
        <w:jc w:val="both"/>
        <w:rPr>
          <w:szCs w:val="28"/>
          <w:shd w:val="clear" w:color="auto" w:fill="FFFFFF"/>
        </w:rPr>
      </w:pPr>
      <w:r w:rsidRPr="007B0873">
        <w:rPr>
          <w:szCs w:val="28"/>
          <w:shd w:val="clear" w:color="auto" w:fill="FFFFFF"/>
        </w:rPr>
        <w:t xml:space="preserve">Авангардівська селищна територіальна громада розміщена в межах Дністровсько-Бузької низовинної фізико-географічної області Причорноморського середньостепового краю Степової ландшафтної зони. За природним мікроположенням Авангардівська селищна територіальна громада охоплює Сухолиманську балку та долину річки Дальник у її впадіння до Сухого Лиману. </w:t>
      </w:r>
    </w:p>
    <w:p w:rsidR="00105A0B" w:rsidRPr="007B0873" w:rsidRDefault="00105A0B" w:rsidP="000B68EA">
      <w:pPr>
        <w:jc w:val="both"/>
        <w:rPr>
          <w:szCs w:val="28"/>
          <w:shd w:val="clear" w:color="auto" w:fill="FFFFFF"/>
        </w:rPr>
      </w:pPr>
      <w:r w:rsidRPr="007B0873">
        <w:rPr>
          <w:szCs w:val="28"/>
          <w:shd w:val="clear" w:color="auto" w:fill="FFFFFF"/>
        </w:rPr>
        <w:lastRenderedPageBreak/>
        <w:t xml:space="preserve">За геологічною будовою територія Авангардівської громади розташована в межах північного схилу Причорноморської западини. Докембрійський кристалічний фундамент занурений на глибини 1300 м. і перекритий неогеновими пісками, глинами і вапняками. Більш молоді четвертинні відклади – леси, що перекривають вододільні поверхні і мають потужність 5-25 м. </w:t>
      </w:r>
    </w:p>
    <w:p w:rsidR="00105A0B" w:rsidRPr="007B0873" w:rsidRDefault="00105A0B" w:rsidP="00420F37">
      <w:pPr>
        <w:jc w:val="both"/>
        <w:rPr>
          <w:szCs w:val="28"/>
          <w:shd w:val="clear" w:color="auto" w:fill="FFFFFF"/>
        </w:rPr>
      </w:pPr>
      <w:r w:rsidRPr="007B0873">
        <w:rPr>
          <w:szCs w:val="28"/>
          <w:shd w:val="clear" w:color="auto" w:fill="FFFFFF"/>
        </w:rPr>
        <w:t>За рельєфом територія Авангардівської громади явдяє собою прибрежне плато в межах Причорноморської низовини, яка має рівнинний характер з абсолютними висотами 20-30 м. Територія Авангардівської територіальної громади розчленована Сухолиманською балкою глибиною до 10 м. та долиною річки Дальник.</w:t>
      </w:r>
    </w:p>
    <w:p w:rsidR="00105A0B" w:rsidRPr="007B0873" w:rsidRDefault="00105A0B" w:rsidP="001D3D08">
      <w:pPr>
        <w:jc w:val="both"/>
        <w:rPr>
          <w:szCs w:val="28"/>
        </w:rPr>
      </w:pPr>
      <w:r w:rsidRPr="007B0873">
        <w:rPr>
          <w:szCs w:val="28"/>
          <w:shd w:val="clear" w:color="auto" w:fill="FFFFFF"/>
        </w:rPr>
        <w:t xml:space="preserve">За гідрогеологічними умовами територія Авангардівської громади належить до Причорноморського артезіанського басейну з несприятливими умовами накопичення підземних вод. Поширені кілька водоносних горизонтів, серед яких основим експлуатаційним є верхньосарматський водоносний горизонт. Він залягає на глибинах до від 50 до 100 м, має напірні води в невеликі дебіти свердловин (до 0,7 л/сек). </w:t>
      </w:r>
      <w:r w:rsidRPr="007B0873">
        <w:rPr>
          <w:szCs w:val="28"/>
        </w:rPr>
        <w:t xml:space="preserve">За загальною мінералізацію підземні води характеризуються підвищеною мінералізацією з підвищеною жорсткістю. Для підземних вод характерний підвищений вміст іонів сульфату, а також хлору. </w:t>
      </w:r>
    </w:p>
    <w:p w:rsidR="00105A0B" w:rsidRPr="007B0873" w:rsidRDefault="00105A0B" w:rsidP="001D3D08">
      <w:pPr>
        <w:ind w:firstLine="709"/>
        <w:jc w:val="both"/>
        <w:rPr>
          <w:szCs w:val="28"/>
        </w:rPr>
      </w:pPr>
      <w:r w:rsidRPr="007B0873">
        <w:rPr>
          <w:szCs w:val="28"/>
        </w:rPr>
        <w:t>З точки зору агрокліматичного районування територія громади перебуває на межі Південного та Центрального агрокліматичних районів.</w:t>
      </w:r>
    </w:p>
    <w:p w:rsidR="00105A0B" w:rsidRPr="007B0873" w:rsidRDefault="00105A0B" w:rsidP="00BC1C1B">
      <w:pPr>
        <w:ind w:firstLine="709"/>
        <w:jc w:val="both"/>
        <w:rPr>
          <w:szCs w:val="28"/>
        </w:rPr>
      </w:pPr>
      <w:r w:rsidRPr="007B0873">
        <w:rPr>
          <w:szCs w:val="28"/>
        </w:rPr>
        <w:t>Згідно зі схемою кліматичного районування території України територія Авангардівської громади відноситься до степової області помірного поясу. Загалом тутешній клімат можна охарактеризувати як помірно континентальний з тривалим і жарким (спекотним) літом та короткою зимою і недостатнім зволоженням. Середні показники величини сумарної радіації наростають до півдня до 4800 МДж/м</w:t>
      </w:r>
      <w:r w:rsidRPr="007B0873">
        <w:rPr>
          <w:szCs w:val="28"/>
          <w:vertAlign w:val="superscript"/>
        </w:rPr>
        <w:t>2</w:t>
      </w:r>
      <w:r w:rsidRPr="007B0873">
        <w:rPr>
          <w:szCs w:val="28"/>
        </w:rPr>
        <w:t>. Близько 75 % цієї радіації поступає у весняно-літні місяці. Радіаційний баланс земної поверхні, який представляє місцевий енергетичний ресурс клімату в межах території, сягає майже 2100 МДж/м</w:t>
      </w:r>
      <w:r w:rsidRPr="007B0873">
        <w:rPr>
          <w:szCs w:val="28"/>
          <w:vertAlign w:val="superscript"/>
        </w:rPr>
        <w:t>2</w:t>
      </w:r>
      <w:r w:rsidRPr="007B0873">
        <w:rPr>
          <w:szCs w:val="28"/>
        </w:rPr>
        <w:t>. Радіаційний баланс позитивний на протязі всього року. В літній період він складає близько половини річної суми.</w:t>
      </w:r>
    </w:p>
    <w:p w:rsidR="00105A0B" w:rsidRPr="007B0873" w:rsidRDefault="00105A0B" w:rsidP="00BC1C1B">
      <w:pPr>
        <w:ind w:firstLine="709"/>
        <w:jc w:val="both"/>
        <w:rPr>
          <w:szCs w:val="28"/>
        </w:rPr>
      </w:pPr>
      <w:r w:rsidRPr="007B0873">
        <w:rPr>
          <w:szCs w:val="28"/>
        </w:rPr>
        <w:lastRenderedPageBreak/>
        <w:t xml:space="preserve">Важливими кліматичними показниками є тепло- і вологозабезпеченість території. Аналіз показників теплозабезпеченості свідчить про широтні відмінності у розподілі тепла. Середньорічна температура повітря тут на рівні 11 °С. Найбільш теплим місяцем року являється липень – середньорічна температура якого складає 22 °С. Найбільш холодний місяць – січень, середня температура якого близько -1 °С на півдні. Тривалість періоду активної вегетації рослин з температурою повітря більше 10 °С складає 200 днів. Сума активних температур за цей період  зростає до 33-36°С. </w:t>
      </w:r>
    </w:p>
    <w:p w:rsidR="00105A0B" w:rsidRPr="007B0873" w:rsidRDefault="00105A0B" w:rsidP="00BC1C1B">
      <w:pPr>
        <w:jc w:val="both"/>
        <w:rPr>
          <w:szCs w:val="28"/>
        </w:rPr>
      </w:pPr>
      <w:r w:rsidRPr="007B0873">
        <w:rPr>
          <w:szCs w:val="28"/>
          <w:lang w:eastAsia="ar-SA"/>
        </w:rPr>
        <w:t xml:space="preserve">Важливим показником клімату є атмосферні опади, які визначають ступінь зволоженості території формування її водних запасів, запасів ґрунтової вологи, волого забезпечення рослин. На території громади випадає близько 400 мм. Переважаючими являються опади теплого періоду (квітень-жовтень). Як правило це локальні опади у вигляді злив, загальна їх частка в середньому складає 60-65 % від річної суми. В холодний період домінують малоінтенсивні затяжні опади. Кількість опадів в теплий період зменшується до 50 % від річної суми. В той же час, випаровуваність тут біля 900-100 мм/рік. Сумарна випаровуваність яка включає випаровування з відкритого ґрунту, водної поверхні і рослинним покривом (евапотранспірація) тут на рівні 450 мм. Дефіцит атмосферної вологи сягає 50-90 см, гідротермічний коефіцієнт Селянинова тут становить  0,7-0,8, що характеризує територію як недостатньо зволожену. </w:t>
      </w:r>
      <w:r w:rsidRPr="007B0873">
        <w:rPr>
          <w:szCs w:val="28"/>
        </w:rPr>
        <w:t>Слід також зазначити, що дефіцит атмосферної вологи посилюється періодичними засухами значної тривалості – до 30-40 днів, часто з суховіями (10-15 днів).</w:t>
      </w:r>
    </w:p>
    <w:p w:rsidR="00105A0B" w:rsidRPr="007B0873" w:rsidRDefault="00105A0B" w:rsidP="00320D70">
      <w:pPr>
        <w:ind w:firstLine="709"/>
        <w:jc w:val="both"/>
      </w:pPr>
      <w:r w:rsidRPr="007B0873">
        <w:rPr>
          <w:szCs w:val="28"/>
        </w:rPr>
        <w:t xml:space="preserve">Вододіл є характерними для степовій зоні. Долина річки Дальник асиметрична: праві береги більш високі, розчленовані яругами, ліві – спадисті, часто терасовані. </w:t>
      </w:r>
      <w:r w:rsidRPr="007B0873">
        <w:t xml:space="preserve">Річкова мережа входить до басейну Чорного моря. Річковий стік дуже нерівномірний: протягом весняного (лютий-квітень) паводку проходить 75% стоку. У літній річка </w:t>
      </w:r>
      <w:r w:rsidRPr="007B0873">
        <w:rPr>
          <w:szCs w:val="28"/>
        </w:rPr>
        <w:t xml:space="preserve">Дальник, що протякає територією громади значною мірою пересихає. У пониззі річки Дальник розташований Сухий лиман. </w:t>
      </w:r>
    </w:p>
    <w:p w:rsidR="00105A0B" w:rsidRPr="007B0873" w:rsidRDefault="00105A0B" w:rsidP="00707854">
      <w:pPr>
        <w:ind w:firstLine="709"/>
        <w:jc w:val="both"/>
        <w:rPr>
          <w:szCs w:val="28"/>
        </w:rPr>
      </w:pPr>
      <w:r w:rsidRPr="007B0873">
        <w:rPr>
          <w:szCs w:val="28"/>
        </w:rPr>
        <w:lastRenderedPageBreak/>
        <w:t>Серед ґрунтів в автоморфному ряду зволоження панує степовий тип чорноземів. Домінуючими тут є підтип південних малогумусних чорноземів середньої та малої потужності.</w:t>
      </w:r>
      <w:r w:rsidRPr="007B0873">
        <w:rPr>
          <w:b/>
          <w:szCs w:val="28"/>
          <w:lang w:eastAsia="ar-SA"/>
        </w:rPr>
        <w:t xml:space="preserve"> </w:t>
      </w:r>
      <w:r w:rsidRPr="007B0873">
        <w:rPr>
          <w:szCs w:val="28"/>
          <w:lang w:eastAsia="ar-SA"/>
        </w:rPr>
        <w:t xml:space="preserve">Чорноземи займають майже 90 % усієї площі земель громади. </w:t>
      </w:r>
      <w:r w:rsidRPr="007B0873">
        <w:rPr>
          <w:szCs w:val="28"/>
        </w:rPr>
        <w:t>По долині річки Дальник поширені лучно-чорноземні ґрунти. Внаслідок інтенсивного використання значна частина грунтового покрову помітно деградує.</w:t>
      </w:r>
    </w:p>
    <w:p w:rsidR="00105A0B" w:rsidRPr="007B0873" w:rsidRDefault="00105A0B" w:rsidP="00BC1C1B">
      <w:pPr>
        <w:ind w:firstLine="709"/>
        <w:jc w:val="both"/>
        <w:rPr>
          <w:szCs w:val="28"/>
        </w:rPr>
      </w:pPr>
      <w:r w:rsidRPr="007B0873">
        <w:rPr>
          <w:szCs w:val="28"/>
        </w:rPr>
        <w:t xml:space="preserve">Переважаючим </w:t>
      </w:r>
      <w:r w:rsidRPr="007B0873">
        <w:rPr>
          <w:szCs w:val="28"/>
          <w:lang w:eastAsia="ar-SA"/>
        </w:rPr>
        <w:t xml:space="preserve"> типом рослинності є степовий. Поряд з ними в долині річки Дальник представлені солонцево-солончакові луки. Діяльність людини призвела до значного скорочення території, зайнятої природним рослинним покривом, до зміни його флористичного складу. Степові ділянки уже давно розорані чи освоєнні, заплави річок освоєні комплексом господарсько-меліоративних заходів. Рослинний покрив степової зони формується в умовах дефіциту вологи і має специфічні риси, що виражаються в пануванні трав’яної засухостійкої степової рослинності, її утворюють, головним чином, багаторічні ксерофітні дерновинні злаки з родів ковила, вівсяниця, житняк, келерія та ін. </w:t>
      </w:r>
      <w:r w:rsidRPr="007B0873">
        <w:rPr>
          <w:szCs w:val="28"/>
        </w:rPr>
        <w:t xml:space="preserve">Також представлена шавлія поникла, шавлія австрійська, залізняк колкий та ін. З бобових представлені люцерна румунська, конюшина альпійська, горошок тонколистий. Ефемери та ефемероїди досить різноманітні у видовому відношенні. З них звичайні ефемери: костенець зонтичний, бурачок туркестанський; ефемероїди: тонконіг цибулинний, гіацинтик блідий. </w:t>
      </w:r>
    </w:p>
    <w:p w:rsidR="00105A0B" w:rsidRPr="007B0873" w:rsidRDefault="00105A0B" w:rsidP="00BC1C1B">
      <w:pPr>
        <w:ind w:firstLine="709"/>
        <w:jc w:val="both"/>
        <w:rPr>
          <w:szCs w:val="28"/>
        </w:rPr>
      </w:pPr>
      <w:r w:rsidRPr="007B0873">
        <w:rPr>
          <w:szCs w:val="28"/>
        </w:rPr>
        <w:t xml:space="preserve">Тваринний світ на території громади є збіднілим. Переважає степова та водолюбна фауна, що властива долині річки Дальник та Сухому лиману. </w:t>
      </w:r>
    </w:p>
    <w:p w:rsidR="00105A0B" w:rsidRPr="007B0873" w:rsidRDefault="00105A0B" w:rsidP="00BC1C1B">
      <w:pPr>
        <w:ind w:firstLine="709"/>
        <w:jc w:val="both"/>
        <w:rPr>
          <w:szCs w:val="28"/>
        </w:rPr>
      </w:pPr>
      <w:r w:rsidRPr="007B0873">
        <w:rPr>
          <w:szCs w:val="28"/>
        </w:rPr>
        <w:t>В ландшафтному відношенні територія громади відноситься до Дністровсько-Бузької низовинної області Середньостепової ландшафтної підзони Степової ландафтної (фізико-географічної) зони з місцевостями лесових низовин, розчленованих долинами, балками та ярами з чорноземами південними малогумусними, у минулому під типчаково-ковиловими степами.</w:t>
      </w:r>
    </w:p>
    <w:p w:rsidR="00105A0B" w:rsidRPr="007B0873" w:rsidRDefault="00105A0B" w:rsidP="00BC1C1B">
      <w:pPr>
        <w:ind w:firstLine="709"/>
        <w:jc w:val="both"/>
        <w:rPr>
          <w:szCs w:val="28"/>
        </w:rPr>
      </w:pPr>
      <w:r w:rsidRPr="007B0873">
        <w:rPr>
          <w:szCs w:val="28"/>
        </w:rPr>
        <w:t xml:space="preserve">Авангардівська територіальна громада у цілому є бідною на природні ресурси.  Для території Авангардівської громади в природні ресурси у сукупній цінності є визначальними земельні (частка від загального 73%), водні (15%), </w:t>
      </w:r>
      <w:r w:rsidRPr="007B0873">
        <w:rPr>
          <w:szCs w:val="28"/>
        </w:rPr>
        <w:lastRenderedPageBreak/>
        <w:t>лісові та інші рослинні, фауністичні (близько 5%), природно-рекреаційні (5%), мінеральні ресурси  – частка яких становить 2% від загального.</w:t>
      </w:r>
    </w:p>
    <w:p w:rsidR="00105A0B" w:rsidRPr="007B0873" w:rsidRDefault="00105A0B" w:rsidP="00BC1C1B">
      <w:pPr>
        <w:ind w:firstLine="709"/>
        <w:jc w:val="both"/>
        <w:rPr>
          <w:szCs w:val="28"/>
        </w:rPr>
      </w:pPr>
    </w:p>
    <w:p w:rsidR="00105A0B" w:rsidRPr="007B0873" w:rsidRDefault="00105A0B" w:rsidP="002231F8">
      <w:pPr>
        <w:jc w:val="both"/>
        <w:rPr>
          <w:i/>
          <w:iCs/>
          <w:szCs w:val="28"/>
          <w:shd w:val="clear" w:color="auto" w:fill="FFFFFF"/>
        </w:rPr>
      </w:pPr>
      <w:r w:rsidRPr="007B0873">
        <w:rPr>
          <w:i/>
          <w:iCs/>
          <w:szCs w:val="28"/>
          <w:shd w:val="clear" w:color="auto" w:fill="FFFFFF"/>
        </w:rPr>
        <w:t>Висновки</w:t>
      </w:r>
    </w:p>
    <w:p w:rsidR="00105A0B" w:rsidRPr="007B0873" w:rsidRDefault="00105A0B" w:rsidP="002231F8">
      <w:pPr>
        <w:jc w:val="both"/>
        <w:rPr>
          <w:b/>
          <w:bCs/>
          <w:szCs w:val="28"/>
          <w:shd w:val="clear" w:color="auto" w:fill="FFFFFF"/>
        </w:rPr>
      </w:pPr>
      <w:r w:rsidRPr="007B0873">
        <w:t xml:space="preserve">З урахуванням природних умов Авангардівської селищної територіальної громади вважаємо за можливе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адміністративно-територіального устрою України» щодо наданню селищу Авангард статусу міста, селищу Радісне статусу села. </w:t>
      </w:r>
      <w:r w:rsidRPr="007B0873">
        <w:rPr>
          <w:b/>
          <w:bCs/>
          <w:szCs w:val="28"/>
          <w:shd w:val="clear" w:color="auto" w:fill="FFFFFF"/>
        </w:rPr>
        <w:br w:type="page"/>
      </w:r>
    </w:p>
    <w:p w:rsidR="00105A0B" w:rsidRPr="007B0873" w:rsidRDefault="00105A0B" w:rsidP="00046EF9">
      <w:pPr>
        <w:ind w:firstLine="0"/>
        <w:jc w:val="center"/>
        <w:rPr>
          <w:b/>
          <w:bCs/>
          <w:szCs w:val="28"/>
          <w:shd w:val="clear" w:color="auto" w:fill="FFFFFF"/>
        </w:rPr>
      </w:pPr>
      <w:r w:rsidRPr="007B0873">
        <w:rPr>
          <w:b/>
          <w:bCs/>
          <w:szCs w:val="28"/>
          <w:shd w:val="clear" w:color="auto" w:fill="FFFFFF"/>
        </w:rPr>
        <w:lastRenderedPageBreak/>
        <w:t>Розділ 3</w:t>
      </w:r>
    </w:p>
    <w:p w:rsidR="00105A0B" w:rsidRPr="007B0873" w:rsidRDefault="00105A0B" w:rsidP="00DC09BB">
      <w:pPr>
        <w:ind w:firstLine="0"/>
        <w:jc w:val="center"/>
        <w:rPr>
          <w:b/>
          <w:bCs/>
          <w:szCs w:val="28"/>
        </w:rPr>
      </w:pPr>
      <w:r w:rsidRPr="007B0873">
        <w:rPr>
          <w:b/>
          <w:bCs/>
          <w:szCs w:val="28"/>
        </w:rPr>
        <w:t>Історичні умови місцевості</w:t>
      </w:r>
    </w:p>
    <w:p w:rsidR="00105A0B" w:rsidRPr="007B0873" w:rsidRDefault="00105A0B" w:rsidP="00046EF9">
      <w:pPr>
        <w:jc w:val="center"/>
        <w:rPr>
          <w:szCs w:val="28"/>
        </w:rPr>
      </w:pPr>
    </w:p>
    <w:p w:rsidR="00105A0B" w:rsidRPr="007B0873" w:rsidRDefault="00105A0B" w:rsidP="00FC7712">
      <w:pPr>
        <w:rPr>
          <w:i/>
          <w:iCs/>
          <w:szCs w:val="28"/>
        </w:rPr>
      </w:pPr>
      <w:r w:rsidRPr="007B0873">
        <w:rPr>
          <w:i/>
          <w:iCs/>
          <w:szCs w:val="28"/>
        </w:rPr>
        <w:t>А) вихідні положення</w:t>
      </w:r>
    </w:p>
    <w:p w:rsidR="00105A0B" w:rsidRPr="007B0873" w:rsidRDefault="00105A0B" w:rsidP="00FC7712">
      <w:pPr>
        <w:jc w:val="both"/>
        <w:rPr>
          <w:bCs/>
          <w:szCs w:val="28"/>
          <w:shd w:val="clear" w:color="auto" w:fill="FFFFFF"/>
        </w:rPr>
      </w:pPr>
      <w:r w:rsidRPr="007B0873">
        <w:rPr>
          <w:bCs/>
          <w:szCs w:val="28"/>
        </w:rPr>
        <w:t xml:space="preserve">Відповідно до ч. 1, п. 1 ст. 1 Закону України № 3285-IX «Про порядок вирішення окремих питань адміністративно-територіального устрою України» </w:t>
      </w:r>
      <w:r w:rsidRPr="007B0873">
        <w:rPr>
          <w:bCs/>
          <w:szCs w:val="28"/>
          <w:shd w:val="clear" w:color="auto" w:fill="FFFFFF"/>
        </w:rPr>
        <w:t>під час віднесення населених пунктів до іншої категорії враховуються історичні умови місцевості.</w:t>
      </w:r>
    </w:p>
    <w:p w:rsidR="00105A0B" w:rsidRPr="007B0873" w:rsidRDefault="00105A0B" w:rsidP="00FC7712">
      <w:pPr>
        <w:jc w:val="both"/>
        <w:rPr>
          <w:bCs/>
          <w:szCs w:val="28"/>
          <w:shd w:val="clear" w:color="auto" w:fill="FFFFFF"/>
        </w:rPr>
      </w:pPr>
      <w:r w:rsidRPr="007B0873">
        <w:rPr>
          <w:bCs/>
          <w:szCs w:val="28"/>
        </w:rPr>
        <w:t>Аналіз засвідчив, що категорія «</w:t>
      </w:r>
      <w:r w:rsidRPr="007B0873">
        <w:rPr>
          <w:bCs/>
          <w:szCs w:val="28"/>
          <w:shd w:val="clear" w:color="auto" w:fill="FFFFFF"/>
        </w:rPr>
        <w:t>історичні умови місцевості» відсутня в законодавстві. Найбільш наближеною до неї поняттями законодавства є:</w:t>
      </w:r>
    </w:p>
    <w:p w:rsidR="00105A0B" w:rsidRPr="007B0873" w:rsidRDefault="00105A0B" w:rsidP="00FC7712">
      <w:pPr>
        <w:jc w:val="both"/>
        <w:rPr>
          <w:bCs/>
          <w:kern w:val="0"/>
          <w:szCs w:val="28"/>
        </w:rPr>
      </w:pPr>
      <w:r w:rsidRPr="007B0873">
        <w:rPr>
          <w:rStyle w:val="rvts44"/>
          <w:bCs/>
          <w:szCs w:val="28"/>
          <w:shd w:val="clear" w:color="auto" w:fill="FFFFFF"/>
        </w:rPr>
        <w:t xml:space="preserve">історична спадкоємність – </w:t>
      </w:r>
      <w:r w:rsidRPr="007B0873">
        <w:rPr>
          <w:bCs/>
          <w:szCs w:val="28"/>
          <w:shd w:val="clear" w:color="auto" w:fill="FFFFFF"/>
        </w:rPr>
        <w:t>врахування та збереження позитивних надбань попереднього розвитку регіонів (</w:t>
      </w:r>
      <w:r w:rsidRPr="007B0873">
        <w:rPr>
          <w:bCs/>
          <w:kern w:val="0"/>
          <w:szCs w:val="28"/>
          <w:shd w:val="clear" w:color="auto" w:fill="FFFFFF"/>
        </w:rPr>
        <w:t xml:space="preserve">Про засади державної регіональної політики / </w:t>
      </w:r>
      <w:r w:rsidRPr="007B0873">
        <w:rPr>
          <w:bCs/>
          <w:kern w:val="0"/>
          <w:szCs w:val="28"/>
        </w:rPr>
        <w:t>Закон України від 05.02.2015 року № 156-VIII);</w:t>
      </w:r>
    </w:p>
    <w:p w:rsidR="00105A0B" w:rsidRPr="007B0873" w:rsidRDefault="00105A0B" w:rsidP="00FC7712">
      <w:pPr>
        <w:jc w:val="both"/>
        <w:rPr>
          <w:bCs/>
          <w:kern w:val="0"/>
          <w:szCs w:val="28"/>
        </w:rPr>
      </w:pPr>
      <w:r w:rsidRPr="007B0873">
        <w:rPr>
          <w:rStyle w:val="rvts44"/>
          <w:bCs/>
          <w:szCs w:val="28"/>
          <w:shd w:val="clear" w:color="auto" w:fill="FFFFFF"/>
        </w:rPr>
        <w:t xml:space="preserve">історичні об’єкти культурної спадщини </w:t>
      </w:r>
      <w:r w:rsidRPr="007B0873">
        <w:rPr>
          <w:bCs/>
          <w:szCs w:val="28"/>
          <w:shd w:val="clear" w:color="auto" w:fill="FFFFFF"/>
        </w:rPr>
        <w:t>– будинки, споруди, їх комплекси (ансамблі), окремі поховання та некрополі, місця масових поховань померлих та померлих (загиблих) військовослужбовців (у тому числі іноземців), які загинули у війнах, внаслідок депортації та політичних репресій на території України, місця бойових дій, місця загибелі бойових кораблів, морських та річкових суден, у тому числі із залишками бойової техніки, озброєння, амуніції тощо, визначні місця, пов'язані з важливими історичними подіями, з життям та діяльністю відомих осіб, культурою та побутом народів (</w:t>
      </w:r>
      <w:r w:rsidRPr="007B0873">
        <w:rPr>
          <w:bCs/>
          <w:kern w:val="0"/>
          <w:szCs w:val="28"/>
          <w:shd w:val="clear" w:color="auto" w:fill="FFFFFF"/>
        </w:rPr>
        <w:t xml:space="preserve">Про охорону культурної спадщини / </w:t>
      </w:r>
      <w:r w:rsidRPr="007B0873">
        <w:rPr>
          <w:bCs/>
          <w:kern w:val="0"/>
          <w:szCs w:val="28"/>
        </w:rPr>
        <w:t>Закон України від 08.06.2000 року № 1805-III).</w:t>
      </w:r>
    </w:p>
    <w:p w:rsidR="00105A0B" w:rsidRPr="007B0873" w:rsidRDefault="00105A0B" w:rsidP="00FC7712">
      <w:pPr>
        <w:jc w:val="both"/>
        <w:rPr>
          <w:bCs/>
          <w:kern w:val="0"/>
          <w:szCs w:val="28"/>
        </w:rPr>
      </w:pPr>
      <w:r w:rsidRPr="007B0873">
        <w:rPr>
          <w:bCs/>
          <w:kern w:val="0"/>
          <w:szCs w:val="28"/>
        </w:rPr>
        <w:t>Виходячи із доктринальних засад історичної науки, поняття «історичні умови» належить до факторів та обставин, які існували в певний період часу та впливали на суспільні явища, процеси та події. Ці умови включають широкий спектр факторів, таких як соціальні, економічні, політичні, культурні, технологічні та навколишнє середовище. Історичні умови істотно впливають на формування та розвиток населених пунктів, а також на поведінку та менталітет його членів. Розуміння цих умов є важливим аспектом визначення перспектив розвитку населених пунктів (перспектива задається історичною динамікою).</w:t>
      </w:r>
    </w:p>
    <w:p w:rsidR="00105A0B" w:rsidRPr="007B0873" w:rsidRDefault="00105A0B" w:rsidP="00FC7712">
      <w:pPr>
        <w:jc w:val="both"/>
        <w:rPr>
          <w:bCs/>
          <w:kern w:val="0"/>
          <w:szCs w:val="28"/>
        </w:rPr>
      </w:pPr>
    </w:p>
    <w:p w:rsidR="00105A0B" w:rsidRPr="007B0873" w:rsidRDefault="00105A0B" w:rsidP="000408CC">
      <w:pPr>
        <w:jc w:val="both"/>
        <w:rPr>
          <w:i/>
          <w:iCs/>
          <w:szCs w:val="28"/>
          <w:shd w:val="clear" w:color="auto" w:fill="FFFFFF"/>
        </w:rPr>
      </w:pPr>
      <w:r w:rsidRPr="007B0873">
        <w:rPr>
          <w:i/>
          <w:iCs/>
          <w:szCs w:val="28"/>
          <w:shd w:val="clear" w:color="auto" w:fill="FFFFFF"/>
        </w:rPr>
        <w:lastRenderedPageBreak/>
        <w:t xml:space="preserve">Б) Джерела </w:t>
      </w:r>
    </w:p>
    <w:p w:rsidR="00105A0B" w:rsidRPr="007B0873" w:rsidRDefault="00105A0B" w:rsidP="000408CC">
      <w:pPr>
        <w:jc w:val="both"/>
        <w:rPr>
          <w:kern w:val="0"/>
          <w:szCs w:val="28"/>
        </w:rPr>
      </w:pPr>
      <w:r w:rsidRPr="007B0873">
        <w:rPr>
          <w:kern w:val="0"/>
          <w:szCs w:val="28"/>
        </w:rPr>
        <w:t>Історія міст і сіл Української РСР. Одеська область. К.: Головна редакція УРЕ АН УРСР, 1969. 911 с.</w:t>
      </w:r>
    </w:p>
    <w:p w:rsidR="00105A0B" w:rsidRPr="007B0873" w:rsidRDefault="00105A0B" w:rsidP="000408CC">
      <w:pPr>
        <w:jc w:val="both"/>
        <w:rPr>
          <w:szCs w:val="28"/>
          <w:shd w:val="clear" w:color="auto" w:fill="FFFFFF"/>
        </w:rPr>
      </w:pPr>
      <w:r w:rsidRPr="007B0873">
        <w:rPr>
          <w:szCs w:val="28"/>
          <w:shd w:val="clear" w:color="auto" w:fill="FFFFFF"/>
        </w:rPr>
        <w:t>Зміни в адміністративно-територіальному статусі населених пунктів Авангардівської селищної територіальної громади/ Архівна довідка.</w:t>
      </w:r>
    </w:p>
    <w:p w:rsidR="00105A0B" w:rsidRPr="007B0873" w:rsidRDefault="00105A0B" w:rsidP="000408CC">
      <w:pPr>
        <w:jc w:val="both"/>
        <w:rPr>
          <w:szCs w:val="28"/>
          <w:shd w:val="clear" w:color="auto" w:fill="FFFFFF"/>
        </w:rPr>
      </w:pPr>
      <w:r w:rsidRPr="007B0873">
        <w:rPr>
          <w:szCs w:val="28"/>
          <w:shd w:val="clear" w:color="auto" w:fill="FFFFFF"/>
        </w:rPr>
        <w:t>Хрустовський С. Я люблю тебе, Авангард. Сімекс-Прінт, 2016.</w:t>
      </w:r>
    </w:p>
    <w:p w:rsidR="00105A0B" w:rsidRPr="007B0873" w:rsidRDefault="00105A0B" w:rsidP="000408CC">
      <w:pPr>
        <w:jc w:val="both"/>
        <w:rPr>
          <w:szCs w:val="28"/>
          <w:shd w:val="clear" w:color="auto" w:fill="FFFFFF"/>
        </w:rPr>
      </w:pPr>
      <w:r w:rsidRPr="007B0873">
        <w:rPr>
          <w:szCs w:val="28"/>
          <w:shd w:val="clear" w:color="auto" w:fill="FFFFFF"/>
        </w:rPr>
        <w:t>Аргатюк С.С. Авангард. Товариство з обмеженою відповідальністю та селище : історико-краєзнавчий нарис. Одеса: Астропринт, 2008.</w:t>
      </w:r>
    </w:p>
    <w:p w:rsidR="00105A0B" w:rsidRPr="007B0873" w:rsidRDefault="00105A0B" w:rsidP="000408CC">
      <w:pPr>
        <w:jc w:val="both"/>
        <w:rPr>
          <w:szCs w:val="28"/>
          <w:shd w:val="clear" w:color="auto" w:fill="FFFFFF"/>
        </w:rPr>
      </w:pPr>
      <w:r w:rsidRPr="007B0873">
        <w:rPr>
          <w:szCs w:val="28"/>
          <w:shd w:val="clear" w:color="auto" w:fill="FFFFFF"/>
        </w:rPr>
        <w:t>Аргатюк С.С. Татарка-Прилиманське: Нариси з історії села та навколишніх земель. Одеса: Астропринт, 2006.</w:t>
      </w:r>
    </w:p>
    <w:p w:rsidR="00105A0B" w:rsidRPr="007B0873" w:rsidRDefault="00105A0B" w:rsidP="000408CC">
      <w:pPr>
        <w:jc w:val="both"/>
      </w:pPr>
      <w:r w:rsidRPr="007B0873">
        <w:t>90 років Біляївському району. Одеса: Астропринт, 2009.</w:t>
      </w:r>
    </w:p>
    <w:p w:rsidR="00105A0B" w:rsidRPr="007B0873" w:rsidRDefault="00105A0B" w:rsidP="000408CC">
      <w:pPr>
        <w:jc w:val="both"/>
        <w:rPr>
          <w:szCs w:val="28"/>
          <w:shd w:val="clear" w:color="auto" w:fill="FFFFFF"/>
        </w:rPr>
      </w:pPr>
    </w:p>
    <w:p w:rsidR="00105A0B" w:rsidRPr="007B0873" w:rsidRDefault="00105A0B" w:rsidP="00F645B4">
      <w:pPr>
        <w:jc w:val="both"/>
        <w:rPr>
          <w:i/>
          <w:iCs/>
          <w:szCs w:val="28"/>
          <w:shd w:val="clear" w:color="auto" w:fill="FFFFFF"/>
        </w:rPr>
      </w:pPr>
      <w:r w:rsidRPr="007B0873">
        <w:rPr>
          <w:i/>
          <w:iCs/>
          <w:szCs w:val="28"/>
          <w:shd w:val="clear" w:color="auto" w:fill="FFFFFF"/>
        </w:rPr>
        <w:t>В) Історичні умови розвитку громади та населених пунктів громади</w:t>
      </w:r>
    </w:p>
    <w:p w:rsidR="00105A0B" w:rsidRPr="007B0873" w:rsidRDefault="00105A0B" w:rsidP="00FC7712">
      <w:pPr>
        <w:jc w:val="both"/>
        <w:rPr>
          <w:szCs w:val="28"/>
          <w:shd w:val="clear" w:color="auto" w:fill="FFFFFF"/>
        </w:rPr>
      </w:pPr>
      <w:r w:rsidRPr="007B0873">
        <w:rPr>
          <w:bCs/>
          <w:kern w:val="0"/>
          <w:szCs w:val="28"/>
        </w:rPr>
        <w:t xml:space="preserve">Сучасна Авангардівська селищна територіальна громада Одеського району Одеської області була утворена </w:t>
      </w:r>
      <w:r w:rsidRPr="007B0873">
        <w:rPr>
          <w:szCs w:val="28"/>
          <w:shd w:val="clear" w:color="auto" w:fill="FFFFFF"/>
        </w:rPr>
        <w:t>26 травня 2017 року в результаті добровільного об’єднання Авангардівської селищної та Прилиманської сільської рад Овідіопольського району. У 2019 році територія громади збільшилася у зв’язку із добровільним приєднанням до неї Новодолинської сільської ради Овідіопольського району. 17 липня 2020 року Постановою Верховної Ради та розпорядженням Кабінету Міністрів України від 12 червня 2020 року № 720-р «Про визначення адміністративних центрів та затвердження територій територіальних громад Одеської області» до складу Авангардівської селищної територіальної громади були включена Хлібодарська селищна рада (смт Хлібодарське та с-ще Радісне)</w:t>
      </w:r>
      <w:r w:rsidRPr="007B0873">
        <w:rPr>
          <w:szCs w:val="28"/>
        </w:rPr>
        <w:t xml:space="preserve"> </w:t>
      </w:r>
      <w:r w:rsidRPr="007B0873">
        <w:rPr>
          <w:szCs w:val="28"/>
          <w:shd w:val="clear" w:color="auto" w:fill="FFFFFF"/>
        </w:rPr>
        <w:t xml:space="preserve">Біляївського району Одеської області. </w:t>
      </w:r>
    </w:p>
    <w:p w:rsidR="00105A0B" w:rsidRPr="007B0873" w:rsidRDefault="00105A0B" w:rsidP="00FC7712">
      <w:pPr>
        <w:jc w:val="both"/>
        <w:rPr>
          <w:bCs/>
          <w:kern w:val="0"/>
          <w:szCs w:val="28"/>
        </w:rPr>
      </w:pPr>
    </w:p>
    <w:p w:rsidR="00105A0B" w:rsidRPr="007B0873" w:rsidRDefault="00105A0B" w:rsidP="00F645B4">
      <w:pPr>
        <w:jc w:val="both"/>
        <w:rPr>
          <w:b/>
          <w:kern w:val="0"/>
          <w:szCs w:val="28"/>
        </w:rPr>
      </w:pPr>
    </w:p>
    <w:p w:rsidR="00105A0B" w:rsidRPr="007B0873" w:rsidRDefault="00105A0B" w:rsidP="00F645B4">
      <w:pPr>
        <w:jc w:val="both"/>
        <w:rPr>
          <w:b/>
          <w:kern w:val="0"/>
          <w:szCs w:val="28"/>
        </w:rPr>
      </w:pPr>
    </w:p>
    <w:p w:rsidR="00105A0B" w:rsidRPr="007B0873" w:rsidRDefault="00105A0B" w:rsidP="00F645B4">
      <w:pPr>
        <w:jc w:val="both"/>
        <w:rPr>
          <w:b/>
          <w:kern w:val="0"/>
          <w:szCs w:val="28"/>
        </w:rPr>
      </w:pPr>
      <w:r w:rsidRPr="007B0873">
        <w:rPr>
          <w:b/>
          <w:kern w:val="0"/>
          <w:szCs w:val="28"/>
        </w:rPr>
        <w:t>селище Авангард</w:t>
      </w:r>
    </w:p>
    <w:p w:rsidR="00105A0B" w:rsidRPr="007B0873" w:rsidRDefault="00105A0B" w:rsidP="00F645B4">
      <w:pPr>
        <w:jc w:val="both"/>
        <w:rPr>
          <w:szCs w:val="28"/>
        </w:rPr>
      </w:pPr>
      <w:r w:rsidRPr="007B0873">
        <w:rPr>
          <w:szCs w:val="28"/>
        </w:rPr>
        <w:t xml:space="preserve">Першим документально засвідченим поселенням (1820-ті рр.) на місці сучасного Авангарду вважається дача архієрея (заміський будинок архієпископа), яка пізніше дала назву хутору – Архієрейський (згодом </w:t>
      </w:r>
      <w:r w:rsidRPr="007B0873">
        <w:rPr>
          <w:szCs w:val="28"/>
        </w:rPr>
        <w:lastRenderedPageBreak/>
        <w:t xml:space="preserve">Преображенський). Дана територія входила до різних територіальних одиниць на території сучасної Одеської області – Дальницької дільниці Одеського градоначальництва (до 1921 р.), Дальницької волості Одеського повіту Одеської губернії (до 1923 р.), Дальницької сільської Ради Одеського району Одеської округи (до 1932 р.), Одеської міської Ради Одеської області (до 1937 р.), Великодальницької сільської Ради Одеського району (до 1962 р.), Великодальницької сільської Ради Біляївського району (до 1966 р.), Сухолиманської (до 1970 р.) та Прилиманської сільських Рад Овідіопольського району Одеської області (до 1995 р.). </w:t>
      </w:r>
    </w:p>
    <w:p w:rsidR="00105A0B" w:rsidRPr="007B0873" w:rsidRDefault="00105A0B" w:rsidP="00857411">
      <w:pPr>
        <w:jc w:val="both"/>
        <w:rPr>
          <w:szCs w:val="28"/>
        </w:rPr>
      </w:pPr>
      <w:r w:rsidRPr="007B0873">
        <w:rPr>
          <w:szCs w:val="28"/>
        </w:rPr>
        <w:t>У 1928 році на цих землях було засноване підсобне господарство Одеського «Агрокомбінату» (підприємство № 1), яке з часом було перетворено у Свінокоопгосп № 1, а у 1935 році – радгосп «Авангард». Завдяки ефективному керівництву п</w:t>
      </w:r>
      <w:r w:rsidRPr="007B0873">
        <w:rPr>
          <w:shd w:val="clear" w:color="auto" w:fill="FFFFFF"/>
        </w:rPr>
        <w:t xml:space="preserve">родуктивність </w:t>
      </w:r>
      <w:r w:rsidRPr="007B0873">
        <w:rPr>
          <w:szCs w:val="28"/>
        </w:rPr>
        <w:t xml:space="preserve">радгоспу «Авангард» </w:t>
      </w:r>
      <w:r w:rsidRPr="007B0873">
        <w:rPr>
          <w:shd w:val="clear" w:color="auto" w:fill="FFFFFF"/>
        </w:rPr>
        <w:t xml:space="preserve">значно відрізнялася від звичайних радгоспів та колгоспів того часу, що забезпечувала його стрімкий розвиток. </w:t>
      </w:r>
      <w:r w:rsidRPr="007B0873">
        <w:rPr>
          <w:szCs w:val="28"/>
        </w:rPr>
        <w:t>З кінця 60-х рр. радгосп складався із трьох дільниць, зокрема у селах Сухий Лиман та Прилиманське. Центральна садиба радгоспу «Авангард» розташовувалася в спеціально побудованому агромістечку на межі Прилиманської сільської ради та Одеси. Відповідно до діючих на той час норм, зазначені службові поселення не вважалися самостійними населеними пунктами і обліковувалися з тими поселеннями, з якими були пов’язані у адміністративному відношенні ( у даному випадку с. Прилиманське).</w:t>
      </w:r>
    </w:p>
    <w:p w:rsidR="00105A0B" w:rsidRPr="007B0873" w:rsidRDefault="00105A0B" w:rsidP="00857411">
      <w:pPr>
        <w:jc w:val="both"/>
      </w:pPr>
      <w:r w:rsidRPr="007B0873">
        <w:rPr>
          <w:szCs w:val="28"/>
        </w:rPr>
        <w:t>В результаті економічних реформ 90-х рр. радгосп «Авангард» на чолі з В.Л. Добрянським, шукав нові можливості для свого розвитку. Враховуючи, що н</w:t>
      </w:r>
      <w:r w:rsidRPr="007B0873">
        <w:t xml:space="preserve">а частину неродючих земель «Авангарду» з Одеси була винесена частина стихійної торгівлі (т.зв. «Толчок») керівництво </w:t>
      </w:r>
      <w:r w:rsidRPr="007B0873">
        <w:rPr>
          <w:szCs w:val="28"/>
        </w:rPr>
        <w:t xml:space="preserve">КСП «Авангард» </w:t>
      </w:r>
      <w:r w:rsidRPr="007B0873">
        <w:t>побачило в цьому можливості. В результаті був створений промтоварний ринок, який утворився як простір малого бізнесу й основою якого стали імпорт і торгівля. Згодом промтоварний ринок «7 кілометр» перетворився у найбільший промтоварний ринок в Європі, який став основою для торгівельно-виробничого кластеру.</w:t>
      </w:r>
    </w:p>
    <w:p w:rsidR="00105A0B" w:rsidRPr="007B0873" w:rsidRDefault="00105A0B" w:rsidP="002F5E9D">
      <w:pPr>
        <w:jc w:val="both"/>
        <w:rPr>
          <w:kern w:val="0"/>
          <w:szCs w:val="28"/>
        </w:rPr>
      </w:pPr>
      <w:r w:rsidRPr="007B0873">
        <w:lastRenderedPageBreak/>
        <w:t xml:space="preserve">Економічні перетворення супроводжувалися й відповідними адміністративними змінами. На базі агромістечка </w:t>
      </w:r>
      <w:r w:rsidRPr="007B0873">
        <w:rPr>
          <w:szCs w:val="28"/>
        </w:rPr>
        <w:t xml:space="preserve">радгоспу «Авангард» був утворений новий населений пункт, якому </w:t>
      </w:r>
      <w:r w:rsidRPr="007B0873">
        <w:rPr>
          <w:szCs w:val="28"/>
          <w:shd w:val="clear" w:color="auto" w:fill="FFFFFF"/>
        </w:rPr>
        <w:t xml:space="preserve">Президія Верховної Ради України 06 квітня 1995 року постановою </w:t>
      </w:r>
      <w:r w:rsidRPr="007B0873">
        <w:rPr>
          <w:shd w:val="clear" w:color="auto" w:fill="FFFFFF"/>
        </w:rPr>
        <w:t>№ 203/95-ПВ</w:t>
      </w:r>
      <w:r w:rsidRPr="007B0873">
        <w:rPr>
          <w:szCs w:val="28"/>
          <w:shd w:val="clear" w:color="auto" w:fill="FFFFFF"/>
        </w:rPr>
        <w:t xml:space="preserve"> надала найменування селище міського типу Авангард</w:t>
      </w:r>
      <w:r w:rsidRPr="007B0873">
        <w:rPr>
          <w:szCs w:val="28"/>
        </w:rPr>
        <w:t>. 1</w:t>
      </w:r>
      <w:r w:rsidRPr="007B0873">
        <w:rPr>
          <w:kern w:val="0"/>
          <w:szCs w:val="28"/>
        </w:rPr>
        <w:t>9 квітня 1995 року Одеська обласна рада в Овідіопольському районі утворила Авангардівську селищну раду за рахунок частини земель Прилиманської сільської ради з центром в селищі міського типу Авангард. На час створення селище Авангард налічувало 2168 мешканців.</w:t>
      </w:r>
    </w:p>
    <w:p w:rsidR="00105A0B" w:rsidRPr="007B0873" w:rsidRDefault="00105A0B" w:rsidP="00857411">
      <w:pPr>
        <w:jc w:val="both"/>
      </w:pPr>
    </w:p>
    <w:p w:rsidR="00105A0B" w:rsidRPr="007B0873" w:rsidRDefault="00105A0B" w:rsidP="00861E97">
      <w:pPr>
        <w:jc w:val="both"/>
        <w:rPr>
          <w:b/>
          <w:kern w:val="0"/>
          <w:szCs w:val="28"/>
        </w:rPr>
      </w:pPr>
      <w:r w:rsidRPr="007B0873">
        <w:rPr>
          <w:b/>
          <w:kern w:val="0"/>
          <w:szCs w:val="28"/>
        </w:rPr>
        <w:t>селище Хлібодарське</w:t>
      </w:r>
    </w:p>
    <w:p w:rsidR="00105A0B" w:rsidRPr="007B0873" w:rsidRDefault="00105A0B" w:rsidP="00861E97">
      <w:pPr>
        <w:jc w:val="both"/>
        <w:rPr>
          <w:szCs w:val="28"/>
        </w:rPr>
      </w:pPr>
      <w:r w:rsidRPr="007B0873">
        <w:rPr>
          <w:szCs w:val="28"/>
        </w:rPr>
        <w:t xml:space="preserve">Історія селища Хлібодарське безпосередньо пов’язана із службовими приміщеннями </w:t>
      </w:r>
      <w:r w:rsidRPr="007B0873">
        <w:t xml:space="preserve">Одеського дослідного поля, яке було створене у 1896 році для здійснення районування сільськогосподарських рослин та здійснення селекційних робіт. </w:t>
      </w:r>
      <w:r w:rsidRPr="007B0873">
        <w:rPr>
          <w:szCs w:val="28"/>
        </w:rPr>
        <w:t>Дана територія входила до різних територіальних одиниць на території сучасної Одеської області – Дальницької дільниці Одеського градоначальництва (до 1921 р.), Дальницької волості Одеського повіту Одеської губернії (до 1923 р.), Дальницької сільської Ради Одеського району Одеської округи (до 1932 р.), Одеської міської Ради Одеської області (до 1937 р.), Великодальницької сільської Ради Одеського району (до 1962 р.), Великодальницької сільської Ради Біляївського району (до 1987 р.).</w:t>
      </w:r>
    </w:p>
    <w:p w:rsidR="00105A0B" w:rsidRPr="007B0873" w:rsidRDefault="00105A0B" w:rsidP="00861E97">
      <w:pPr>
        <w:jc w:val="both"/>
      </w:pPr>
      <w:r w:rsidRPr="007B0873">
        <w:t xml:space="preserve">У 60-х рр. на територію дослідного поля з м. Одеси були переміщені наукові корпуси Одеської державної сільськогосподарської дослідної станції (зараз Інститут сільського господарства Причорномор’я НААНУ) поряд з якою поступово утворився кластер дослідницьких та експертних установ, у т.ч. державне дослідницьке господарство, лабораторії та інспекції у Одеської державної станції захисту рослин, лабораторії ветеринарної медицини тощо. Біля наукової інфраструктури почали також інтенсивно будувати господарчі будівлі, житло і приміщення соціальної інфраструктури. </w:t>
      </w:r>
    </w:p>
    <w:p w:rsidR="00105A0B" w:rsidRPr="007B0873" w:rsidRDefault="00105A0B" w:rsidP="00861E97">
      <w:pPr>
        <w:jc w:val="both"/>
        <w:rPr>
          <w:szCs w:val="28"/>
        </w:rPr>
      </w:pPr>
      <w:r w:rsidRPr="007B0873">
        <w:rPr>
          <w:szCs w:val="28"/>
        </w:rPr>
        <w:t xml:space="preserve">Також, на зазначеній території на базі військового полігону у 50-60-х рр. були розміщені кілька військ ПВО й утворено військове містечко                  </w:t>
      </w:r>
      <w:r w:rsidRPr="007B0873">
        <w:rPr>
          <w:szCs w:val="28"/>
          <w:shd w:val="clear" w:color="auto" w:fill="FFFFFF"/>
        </w:rPr>
        <w:t>«Дальник – 6»</w:t>
      </w:r>
      <w:r w:rsidRPr="007B0873">
        <w:rPr>
          <w:szCs w:val="28"/>
        </w:rPr>
        <w:t xml:space="preserve">. </w:t>
      </w:r>
    </w:p>
    <w:p w:rsidR="00105A0B" w:rsidRPr="007B0873" w:rsidRDefault="00105A0B" w:rsidP="00B34B95">
      <w:pPr>
        <w:jc w:val="both"/>
        <w:rPr>
          <w:kern w:val="0"/>
          <w:szCs w:val="28"/>
        </w:rPr>
      </w:pPr>
      <w:r w:rsidRPr="007B0873">
        <w:rPr>
          <w:szCs w:val="28"/>
        </w:rPr>
        <w:lastRenderedPageBreak/>
        <w:t xml:space="preserve">Внаслідок зазначених процесів фактично утворився окремий населений пункт у складі Великодальницької сільської Ради. Постановою від </w:t>
      </w:r>
      <w:r w:rsidRPr="007B0873">
        <w:rPr>
          <w:szCs w:val="28"/>
          <w:shd w:val="clear" w:color="auto" w:fill="FFFFFF"/>
        </w:rPr>
        <w:t>16 лютого 1987</w:t>
      </w:r>
      <w:r w:rsidRPr="007B0873">
        <w:rPr>
          <w:szCs w:val="28"/>
        </w:rPr>
        <w:t xml:space="preserve"> </w:t>
      </w:r>
      <w:r w:rsidRPr="007B0873">
        <w:rPr>
          <w:szCs w:val="28"/>
          <w:shd w:val="clear" w:color="auto" w:fill="FFFFFF"/>
        </w:rPr>
        <w:t xml:space="preserve">року № 3575-XI Президія Верховної Ради Української РСР присвоїла новозбудованому населеному пункту Біляївського району Одеської області найменування – селище міського типу Хлібодарське. 10 </w:t>
      </w:r>
      <w:r w:rsidR="00E92DD8" w:rsidRPr="007B0873">
        <w:rPr>
          <w:szCs w:val="28"/>
          <w:shd w:val="clear" w:color="auto" w:fill="FFFFFF"/>
        </w:rPr>
        <w:t xml:space="preserve">березня </w:t>
      </w:r>
      <w:r w:rsidRPr="007B0873">
        <w:rPr>
          <w:szCs w:val="28"/>
          <w:shd w:val="clear" w:color="auto" w:fill="FFFFFF"/>
        </w:rPr>
        <w:t xml:space="preserve">1987 року </w:t>
      </w:r>
      <w:r w:rsidRPr="007B0873">
        <w:rPr>
          <w:kern w:val="0"/>
          <w:szCs w:val="28"/>
        </w:rPr>
        <w:t xml:space="preserve">Одеська обласна рада в Біляївському районі утворила Хлібодарську селищну раду за рахунок частини земель </w:t>
      </w:r>
      <w:r w:rsidRPr="007B0873">
        <w:rPr>
          <w:szCs w:val="28"/>
        </w:rPr>
        <w:t xml:space="preserve">Великодальницької </w:t>
      </w:r>
      <w:r w:rsidRPr="007B0873">
        <w:rPr>
          <w:kern w:val="0"/>
          <w:szCs w:val="28"/>
        </w:rPr>
        <w:t>сільської ради з центром в селищі міського типу Хлібодарське.</w:t>
      </w:r>
    </w:p>
    <w:p w:rsidR="00105A0B" w:rsidRPr="007B0873" w:rsidRDefault="00105A0B" w:rsidP="00B34B95">
      <w:pPr>
        <w:jc w:val="both"/>
        <w:rPr>
          <w:kern w:val="0"/>
          <w:szCs w:val="28"/>
        </w:rPr>
      </w:pPr>
      <w:r w:rsidRPr="007B0873">
        <w:rPr>
          <w:kern w:val="0"/>
          <w:szCs w:val="28"/>
        </w:rPr>
        <w:t xml:space="preserve">На час свого утворення селище Хлібодарське налічувало </w:t>
      </w:r>
      <w:r w:rsidRPr="007B0873">
        <w:t>2842 мешканця.</w:t>
      </w:r>
    </w:p>
    <w:p w:rsidR="00105A0B" w:rsidRPr="007B0873" w:rsidRDefault="00105A0B" w:rsidP="00B34B95">
      <w:pPr>
        <w:jc w:val="both"/>
      </w:pPr>
    </w:p>
    <w:p w:rsidR="00105A0B" w:rsidRPr="007B0873" w:rsidRDefault="00105A0B" w:rsidP="00B34B95">
      <w:pPr>
        <w:jc w:val="both"/>
        <w:rPr>
          <w:b/>
          <w:bCs/>
        </w:rPr>
      </w:pPr>
      <w:r w:rsidRPr="007B0873">
        <w:rPr>
          <w:b/>
          <w:bCs/>
        </w:rPr>
        <w:t xml:space="preserve">селище Радісне </w:t>
      </w:r>
    </w:p>
    <w:p w:rsidR="00105A0B" w:rsidRPr="007B0873" w:rsidRDefault="00105A0B" w:rsidP="00B34B95">
      <w:pPr>
        <w:jc w:val="both"/>
        <w:rPr>
          <w:szCs w:val="28"/>
          <w:shd w:val="clear" w:color="auto" w:fill="FFFFFF"/>
        </w:rPr>
      </w:pPr>
      <w:r w:rsidRPr="007B0873">
        <w:rPr>
          <w:szCs w:val="28"/>
        </w:rPr>
        <w:t xml:space="preserve">Історія селища Радісне пов’язана із заснуванням у сер. ХІХ ст. в Одесі заводу сільськогосподарського машинобудування І.І. Гена (зараз Одеський завод сільськогосподарського машинобудування). Для випробувань нової техніки, яку мав випускати завод, був створений полігон. На його базі якого окрім виробничих приміщень виникле невеличке селище працівників полігону (селище Гена). Залишаючись полігоном випробувань техніки та у зв’язку із будівництвом водогону Біляївка-Одеса, селище стало також і підсобним господарством заводу машинобудування, що також призвело до будівництва нових виробничих й житлових будівель. У зв’язку із тим, що завод став носити ім’я Жовтневої революції відповідну назву отримало й селище. За час свого існування воно перебувало у складі – Дальницької дільниці Одеського градоначальництва (до 1921 р.), Дальницької волості Одеського повіту Одеської губернії (до 1923 р.), Дальницької сільської Ради Одеського району Одеської округи (до 1932 р.), Одеської міської Ради Одеської області (до 1937 р.), Великодальницької сільської Ради Одеського району (до 1962 р.), Великодальницької сільської Ради Біляївського району (до 1987 р.). </w:t>
      </w:r>
      <w:r w:rsidRPr="007B0873">
        <w:rPr>
          <w:szCs w:val="28"/>
          <w:shd w:val="clear" w:color="auto" w:fill="FFFFFF"/>
        </w:rPr>
        <w:t xml:space="preserve">10 лютого 1987 року </w:t>
      </w:r>
      <w:r w:rsidRPr="007B0873">
        <w:rPr>
          <w:kern w:val="0"/>
          <w:szCs w:val="28"/>
        </w:rPr>
        <w:t>Одеська обласна рада в Біляївському районі утворила Хлібодарську селищну раду з включенням до її складу селища Жовтнева Революція.</w:t>
      </w:r>
      <w:r w:rsidRPr="007B0873">
        <w:rPr>
          <w:szCs w:val="28"/>
        </w:rPr>
        <w:t xml:space="preserve"> Відповідно до постанови Верховної Ради України від </w:t>
      </w:r>
      <w:r w:rsidRPr="007B0873">
        <w:rPr>
          <w:szCs w:val="28"/>
          <w:shd w:val="clear" w:color="auto" w:fill="FFFFFF"/>
        </w:rPr>
        <w:t>17 березня 2016 року селище набуло назву Радісне.</w:t>
      </w:r>
    </w:p>
    <w:p w:rsidR="00105A0B" w:rsidRPr="007B0873" w:rsidRDefault="00105A0B" w:rsidP="00B34B95">
      <w:pPr>
        <w:jc w:val="both"/>
        <w:rPr>
          <w:szCs w:val="28"/>
          <w:shd w:val="clear" w:color="auto" w:fill="FFFFFF"/>
        </w:rPr>
      </w:pPr>
      <w:r w:rsidRPr="007B0873">
        <w:rPr>
          <w:szCs w:val="28"/>
          <w:shd w:val="clear" w:color="auto" w:fill="FFFFFF"/>
        </w:rPr>
        <w:lastRenderedPageBreak/>
        <w:t xml:space="preserve">Максимальної чисельності селище Радісне набуло у 1989 році, сягнувши 932 мешканця. </w:t>
      </w:r>
    </w:p>
    <w:p w:rsidR="00105A0B" w:rsidRPr="007B0873" w:rsidRDefault="00105A0B" w:rsidP="00B34B95">
      <w:pPr>
        <w:jc w:val="both"/>
        <w:rPr>
          <w:b/>
          <w:bCs/>
          <w:szCs w:val="28"/>
        </w:rPr>
      </w:pPr>
    </w:p>
    <w:p w:rsidR="00105A0B" w:rsidRPr="007B0873" w:rsidRDefault="00105A0B" w:rsidP="00B34B95">
      <w:pPr>
        <w:jc w:val="both"/>
        <w:rPr>
          <w:b/>
          <w:bCs/>
          <w:szCs w:val="28"/>
        </w:rPr>
      </w:pPr>
      <w:r w:rsidRPr="007B0873">
        <w:rPr>
          <w:b/>
          <w:bCs/>
          <w:szCs w:val="28"/>
        </w:rPr>
        <w:t>село Прилиманське</w:t>
      </w:r>
    </w:p>
    <w:p w:rsidR="00105A0B" w:rsidRPr="007B0873" w:rsidRDefault="00105A0B" w:rsidP="00B34B95">
      <w:pPr>
        <w:jc w:val="both"/>
        <w:rPr>
          <w:szCs w:val="28"/>
        </w:rPr>
      </w:pPr>
      <w:r w:rsidRPr="007B0873">
        <w:rPr>
          <w:szCs w:val="28"/>
        </w:rPr>
        <w:t xml:space="preserve">Історія села пов’язана з українською народною колонізацією причорноморських земель наприкінці ХVIII ст., коли біля балки Татарка виникле козацькі Татарськи хутори. У 1802 році Татарка мало статус слободи у складі Дальницької дільниці Одеського градоначальництва. На початок ХХ ст. Татарка було досить великим селом загальною кількістю близько 300 дворів, камінною церквою, приходським училищем та кількома торгівельними закладами. Після закінчення Громадянської війни с. Татарка входило до складу Дальницької волості Одеського повіту Одеської губернії (до 1923 р.), та Сухолиманської сільської Ради Одеського району Одеської округи. У 1929 році у складі Одеського району була утворена Татарська сільська рада. У 1932 році с. Татарка увійшло до складу Одеської міської Ради Одеської області. З 1937 року до 1952 року с. Татарська сільська рада перебувала у складі Одеського району. У 1944 році с. Татарка набуло назву Прилиманське. З 1952 по 1962 рр. с. Прилиманське перебувало у складі Сухолиманської сільської Ради Одеського району. У період 1962-1966 рр. у складі Сухолиманської сільської Ради Біляївського району. З 1966 році - у складі Сухолиманської сільської Ради Овідіопольського району. </w:t>
      </w:r>
    </w:p>
    <w:p w:rsidR="00105A0B" w:rsidRPr="007B0873" w:rsidRDefault="00105A0B" w:rsidP="00BF59D0">
      <w:pPr>
        <w:jc w:val="both"/>
        <w:rPr>
          <w:szCs w:val="28"/>
        </w:rPr>
      </w:pPr>
      <w:r w:rsidRPr="007B0873">
        <w:t>З початку 60-х рр. с. Прилиманське значною мірою пов’язано із радгоспом «Авангард», який утворив тут свою другу виробничу дільницю. Зазначене сприяло швидкому розвитку села – будувалися нові житлові будинки, у т.ч. багатоквартирні, сільська амбулаторія, новий будинок школи, будинок культури, був проведений водовід. Прилиманське поступово почало перетворюватися на приміське робітниче селище. Згодом в ньому розмістилися кілька підприємств (переважно будівельних) різних відомств - МДБУ («Міжколгоспдорбуду»), «Одеселектромашпостачбуду», МРБУ-3 («Містобудбуду»), а також ПМК-124 тресту «Дунайводбуду», ДРБУ-58 та ПМК-</w:t>
      </w:r>
      <w:r w:rsidRPr="007B0873">
        <w:lastRenderedPageBreak/>
        <w:t xml:space="preserve">1. Звичайно, вони створили тут свої бази, виробничі ділянки і побудували кілька гуртожитків для своїх працівників. </w:t>
      </w:r>
    </w:p>
    <w:p w:rsidR="00105A0B" w:rsidRPr="007B0873" w:rsidRDefault="00105A0B" w:rsidP="00B34B95">
      <w:pPr>
        <w:jc w:val="both"/>
      </w:pPr>
      <w:r w:rsidRPr="007B0873">
        <w:t xml:space="preserve">22 липня 1985 року на підставі рішення № 399 виконкому Одеської обласної ради народних депутатів село Прилиманське виділялося зі складу Сухолиманської сільської ради з утворенням Прилиманської сільської ради. </w:t>
      </w:r>
    </w:p>
    <w:p w:rsidR="00105A0B" w:rsidRPr="007B0873" w:rsidRDefault="00105A0B" w:rsidP="00B34B95">
      <w:pPr>
        <w:jc w:val="both"/>
        <w:rPr>
          <w:szCs w:val="28"/>
          <w:shd w:val="clear" w:color="auto" w:fill="FFFFFF"/>
        </w:rPr>
      </w:pPr>
      <w:r w:rsidRPr="007B0873">
        <w:rPr>
          <w:szCs w:val="28"/>
          <w:shd w:val="clear" w:color="auto" w:fill="FFFFFF"/>
        </w:rPr>
        <w:t xml:space="preserve">26 травня 2017 року </w:t>
      </w:r>
      <w:r w:rsidRPr="007B0873">
        <w:t>Прилиманська сільська рада</w:t>
      </w:r>
      <w:r w:rsidRPr="007B0873">
        <w:rPr>
          <w:szCs w:val="28"/>
          <w:shd w:val="clear" w:color="auto" w:fill="FFFFFF"/>
        </w:rPr>
        <w:t xml:space="preserve"> в результаті добровільного об’єднання увійшла до складу Авангардівської селищної ради Овідіопольського району (з 2020 р. – Одеського району).</w:t>
      </w:r>
    </w:p>
    <w:p w:rsidR="00105A0B" w:rsidRPr="007B0873" w:rsidRDefault="00105A0B" w:rsidP="00B34B95">
      <w:pPr>
        <w:jc w:val="both"/>
        <w:rPr>
          <w:szCs w:val="28"/>
          <w:shd w:val="clear" w:color="auto" w:fill="FFFFFF"/>
        </w:rPr>
      </w:pPr>
    </w:p>
    <w:p w:rsidR="00105A0B" w:rsidRPr="007B0873" w:rsidRDefault="00105A0B" w:rsidP="00BF59D0">
      <w:pPr>
        <w:jc w:val="both"/>
        <w:rPr>
          <w:b/>
          <w:bCs/>
          <w:szCs w:val="28"/>
        </w:rPr>
      </w:pPr>
      <w:r w:rsidRPr="007B0873">
        <w:rPr>
          <w:b/>
          <w:bCs/>
          <w:szCs w:val="28"/>
        </w:rPr>
        <w:t>село Нова Долина</w:t>
      </w:r>
    </w:p>
    <w:p w:rsidR="00105A0B" w:rsidRPr="007B0873" w:rsidRDefault="00105A0B" w:rsidP="00BF59D0">
      <w:pPr>
        <w:jc w:val="both"/>
        <w:rPr>
          <w:szCs w:val="28"/>
        </w:rPr>
      </w:pPr>
      <w:r w:rsidRPr="007B0873">
        <w:rPr>
          <w:szCs w:val="28"/>
        </w:rPr>
        <w:t xml:space="preserve">У 1946-1947 рр. на території Малодолинської сільської Ради Овідіопольського району було утворено підсобне господарство Одеської залізниці, а також військовий аеродром. Для їх обслуговування будувалися господарські та житлові приміщення службового характеру. У 1957 році поселення, що виникло, отримало назву Нова Долина. На час заснування чисельність мешканців дорівнювалася 250 жителів. За рішенням Одеської обласної ради від 21 вересня 2000 року зі складу Малодолинської сільської ради була виділена Новодолинська сільська рада. </w:t>
      </w:r>
      <w:r w:rsidRPr="007B0873">
        <w:rPr>
          <w:szCs w:val="28"/>
          <w:shd w:val="clear" w:color="auto" w:fill="FFFFFF"/>
        </w:rPr>
        <w:t xml:space="preserve">У 2019 році </w:t>
      </w:r>
      <w:r w:rsidRPr="007B0873">
        <w:rPr>
          <w:szCs w:val="28"/>
        </w:rPr>
        <w:t>Новодолинська сільська рада</w:t>
      </w:r>
      <w:r w:rsidRPr="007B0873">
        <w:rPr>
          <w:szCs w:val="28"/>
          <w:shd w:val="clear" w:color="auto" w:fill="FFFFFF"/>
        </w:rPr>
        <w:t xml:space="preserve"> добровільно приєдналася до Авангардійської селищної територіальної громади. </w:t>
      </w:r>
    </w:p>
    <w:p w:rsidR="00105A0B" w:rsidRPr="007B0873" w:rsidRDefault="00105A0B" w:rsidP="00B34B95">
      <w:pPr>
        <w:jc w:val="both"/>
      </w:pPr>
    </w:p>
    <w:p w:rsidR="00105A0B" w:rsidRPr="007B0873" w:rsidRDefault="00105A0B" w:rsidP="00B34B95">
      <w:pPr>
        <w:jc w:val="both"/>
      </w:pPr>
      <w:r w:rsidRPr="007B0873">
        <w:t xml:space="preserve">В процесі дослідження були досліджені історичні умови розвитку урбанізаційних процесів в межах Одеської агломерації та встановлено, що вони набули свій статус у другій половині ХХ ст. Міста в межах Одеської агломерації виникали за наступною схемою: створення значного господарюючого об’єкту – утворення невеличкого поселення без юридичного статусу, де мешкали працівники, що обслуговували господарюючий об’єкт – надання поселенню статусу селища міського типу мінуючи статус села – надання статусу міста селищу міського типу (табл.).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6"/>
        <w:gridCol w:w="2612"/>
        <w:gridCol w:w="2120"/>
        <w:gridCol w:w="2297"/>
      </w:tblGrid>
      <w:tr w:rsidR="000B0815" w:rsidRPr="007B0873" w:rsidTr="00E409DE">
        <w:tc>
          <w:tcPr>
            <w:tcW w:w="2316" w:type="dxa"/>
          </w:tcPr>
          <w:p w:rsidR="00105A0B" w:rsidRPr="007B0873" w:rsidRDefault="00105A0B" w:rsidP="00E409DE">
            <w:pPr>
              <w:spacing w:line="240" w:lineRule="auto"/>
              <w:ind w:firstLine="0"/>
              <w:jc w:val="center"/>
              <w:rPr>
                <w:i/>
                <w:iCs/>
                <w:sz w:val="24"/>
                <w:szCs w:val="24"/>
              </w:rPr>
            </w:pPr>
            <w:r w:rsidRPr="007B0873">
              <w:rPr>
                <w:i/>
                <w:iCs/>
                <w:sz w:val="24"/>
                <w:szCs w:val="24"/>
              </w:rPr>
              <w:t>Місто</w:t>
            </w:r>
          </w:p>
        </w:tc>
        <w:tc>
          <w:tcPr>
            <w:tcW w:w="2612" w:type="dxa"/>
          </w:tcPr>
          <w:p w:rsidR="00105A0B" w:rsidRPr="007B0873" w:rsidRDefault="00105A0B" w:rsidP="00E409DE">
            <w:pPr>
              <w:spacing w:line="240" w:lineRule="auto"/>
              <w:ind w:firstLine="0"/>
              <w:jc w:val="center"/>
              <w:rPr>
                <w:i/>
                <w:iCs/>
                <w:sz w:val="24"/>
                <w:szCs w:val="24"/>
              </w:rPr>
            </w:pPr>
            <w:r w:rsidRPr="007B0873">
              <w:rPr>
                <w:i/>
                <w:iCs/>
                <w:sz w:val="24"/>
                <w:szCs w:val="24"/>
              </w:rPr>
              <w:t>Містоутворюючий об’єкт</w:t>
            </w:r>
          </w:p>
        </w:tc>
        <w:tc>
          <w:tcPr>
            <w:tcW w:w="2120" w:type="dxa"/>
          </w:tcPr>
          <w:p w:rsidR="00105A0B" w:rsidRPr="007B0873" w:rsidRDefault="00105A0B" w:rsidP="00E409DE">
            <w:pPr>
              <w:spacing w:line="240" w:lineRule="auto"/>
              <w:ind w:firstLine="0"/>
              <w:jc w:val="center"/>
              <w:rPr>
                <w:i/>
                <w:iCs/>
                <w:sz w:val="24"/>
                <w:szCs w:val="24"/>
              </w:rPr>
            </w:pPr>
            <w:r w:rsidRPr="007B0873">
              <w:rPr>
                <w:i/>
                <w:iCs/>
                <w:sz w:val="24"/>
                <w:szCs w:val="24"/>
              </w:rPr>
              <w:t>Надання статусу СМТ</w:t>
            </w:r>
          </w:p>
        </w:tc>
        <w:tc>
          <w:tcPr>
            <w:tcW w:w="2297" w:type="dxa"/>
          </w:tcPr>
          <w:p w:rsidR="00105A0B" w:rsidRPr="007B0873" w:rsidRDefault="00105A0B" w:rsidP="00E409DE">
            <w:pPr>
              <w:spacing w:line="240" w:lineRule="auto"/>
              <w:ind w:firstLine="0"/>
              <w:jc w:val="center"/>
              <w:rPr>
                <w:i/>
                <w:iCs/>
                <w:sz w:val="24"/>
                <w:szCs w:val="24"/>
              </w:rPr>
            </w:pPr>
            <w:r w:rsidRPr="007B0873">
              <w:rPr>
                <w:i/>
                <w:iCs/>
                <w:sz w:val="24"/>
                <w:szCs w:val="24"/>
              </w:rPr>
              <w:t>Надання статусу міста</w:t>
            </w:r>
          </w:p>
        </w:tc>
      </w:tr>
      <w:tr w:rsidR="000B0815" w:rsidRPr="007B0873" w:rsidTr="00E409DE">
        <w:tc>
          <w:tcPr>
            <w:tcW w:w="2316" w:type="dxa"/>
          </w:tcPr>
          <w:p w:rsidR="00105A0B" w:rsidRPr="007B0873" w:rsidRDefault="00105A0B" w:rsidP="00E409DE">
            <w:pPr>
              <w:spacing w:line="240" w:lineRule="auto"/>
              <w:ind w:firstLine="0"/>
              <w:jc w:val="both"/>
              <w:rPr>
                <w:sz w:val="24"/>
                <w:szCs w:val="24"/>
              </w:rPr>
            </w:pPr>
            <w:r w:rsidRPr="007B0873">
              <w:rPr>
                <w:sz w:val="24"/>
                <w:szCs w:val="24"/>
              </w:rPr>
              <w:t>Чорноморськ</w:t>
            </w:r>
          </w:p>
        </w:tc>
        <w:tc>
          <w:tcPr>
            <w:tcW w:w="2612" w:type="dxa"/>
          </w:tcPr>
          <w:p w:rsidR="00105A0B" w:rsidRPr="007B0873" w:rsidRDefault="00105A0B" w:rsidP="00E409DE">
            <w:pPr>
              <w:spacing w:line="240" w:lineRule="auto"/>
              <w:ind w:firstLine="0"/>
              <w:jc w:val="both"/>
              <w:rPr>
                <w:sz w:val="24"/>
                <w:szCs w:val="24"/>
              </w:rPr>
            </w:pPr>
            <w:r w:rsidRPr="007B0873">
              <w:rPr>
                <w:sz w:val="24"/>
                <w:szCs w:val="24"/>
              </w:rPr>
              <w:t xml:space="preserve">Чорноморський морський порт та </w:t>
            </w:r>
            <w:r w:rsidRPr="007B0873">
              <w:rPr>
                <w:sz w:val="24"/>
                <w:szCs w:val="24"/>
              </w:rPr>
              <w:lastRenderedPageBreak/>
              <w:t>суднобудівний завод</w:t>
            </w:r>
          </w:p>
        </w:tc>
        <w:tc>
          <w:tcPr>
            <w:tcW w:w="2120" w:type="dxa"/>
          </w:tcPr>
          <w:p w:rsidR="00105A0B" w:rsidRPr="007B0873" w:rsidRDefault="00105A0B" w:rsidP="00E409DE">
            <w:pPr>
              <w:spacing w:line="240" w:lineRule="auto"/>
              <w:ind w:firstLine="0"/>
              <w:jc w:val="both"/>
              <w:rPr>
                <w:sz w:val="24"/>
                <w:szCs w:val="24"/>
              </w:rPr>
            </w:pPr>
            <w:r w:rsidRPr="007B0873">
              <w:rPr>
                <w:sz w:val="24"/>
                <w:szCs w:val="24"/>
              </w:rPr>
              <w:lastRenderedPageBreak/>
              <w:t>1952</w:t>
            </w:r>
          </w:p>
        </w:tc>
        <w:tc>
          <w:tcPr>
            <w:tcW w:w="2297" w:type="dxa"/>
          </w:tcPr>
          <w:p w:rsidR="00105A0B" w:rsidRPr="007B0873" w:rsidRDefault="00105A0B" w:rsidP="00E409DE">
            <w:pPr>
              <w:spacing w:line="240" w:lineRule="auto"/>
              <w:ind w:firstLine="0"/>
              <w:jc w:val="both"/>
              <w:rPr>
                <w:sz w:val="24"/>
                <w:szCs w:val="24"/>
              </w:rPr>
            </w:pPr>
            <w:r w:rsidRPr="007B0873">
              <w:rPr>
                <w:sz w:val="24"/>
                <w:szCs w:val="24"/>
              </w:rPr>
              <w:t>1973</w:t>
            </w:r>
          </w:p>
        </w:tc>
      </w:tr>
      <w:tr w:rsidR="000B0815" w:rsidRPr="007B0873" w:rsidTr="00E409DE">
        <w:tc>
          <w:tcPr>
            <w:tcW w:w="2316" w:type="dxa"/>
          </w:tcPr>
          <w:p w:rsidR="00105A0B" w:rsidRPr="007B0873" w:rsidRDefault="00105A0B" w:rsidP="00E409DE">
            <w:pPr>
              <w:spacing w:line="240" w:lineRule="auto"/>
              <w:ind w:firstLine="0"/>
              <w:jc w:val="both"/>
              <w:rPr>
                <w:sz w:val="24"/>
                <w:szCs w:val="24"/>
              </w:rPr>
            </w:pPr>
            <w:r w:rsidRPr="007B0873">
              <w:rPr>
                <w:sz w:val="24"/>
                <w:szCs w:val="24"/>
              </w:rPr>
              <w:lastRenderedPageBreak/>
              <w:t>Южне</w:t>
            </w:r>
          </w:p>
        </w:tc>
        <w:tc>
          <w:tcPr>
            <w:tcW w:w="2612" w:type="dxa"/>
          </w:tcPr>
          <w:p w:rsidR="00105A0B" w:rsidRPr="007B0873" w:rsidRDefault="00105A0B" w:rsidP="00E409DE">
            <w:pPr>
              <w:spacing w:line="240" w:lineRule="auto"/>
              <w:ind w:firstLine="0"/>
              <w:jc w:val="both"/>
              <w:rPr>
                <w:sz w:val="24"/>
                <w:szCs w:val="24"/>
              </w:rPr>
            </w:pPr>
            <w:r w:rsidRPr="007B0873">
              <w:rPr>
                <w:sz w:val="24"/>
                <w:szCs w:val="24"/>
              </w:rPr>
              <w:t>Припортовий завод, Южненський морський порт</w:t>
            </w:r>
          </w:p>
        </w:tc>
        <w:tc>
          <w:tcPr>
            <w:tcW w:w="2120" w:type="dxa"/>
          </w:tcPr>
          <w:p w:rsidR="00105A0B" w:rsidRPr="007B0873" w:rsidRDefault="00105A0B" w:rsidP="00E409DE">
            <w:pPr>
              <w:spacing w:line="240" w:lineRule="auto"/>
              <w:ind w:firstLine="0"/>
              <w:jc w:val="both"/>
              <w:rPr>
                <w:sz w:val="24"/>
                <w:szCs w:val="24"/>
              </w:rPr>
            </w:pPr>
            <w:r w:rsidRPr="007B0873">
              <w:rPr>
                <w:sz w:val="24"/>
                <w:szCs w:val="24"/>
              </w:rPr>
              <w:t>1978</w:t>
            </w:r>
          </w:p>
        </w:tc>
        <w:tc>
          <w:tcPr>
            <w:tcW w:w="2297" w:type="dxa"/>
          </w:tcPr>
          <w:p w:rsidR="00105A0B" w:rsidRPr="007B0873" w:rsidRDefault="00105A0B" w:rsidP="00E409DE">
            <w:pPr>
              <w:spacing w:line="240" w:lineRule="auto"/>
              <w:ind w:firstLine="0"/>
              <w:jc w:val="both"/>
              <w:rPr>
                <w:sz w:val="24"/>
                <w:szCs w:val="24"/>
              </w:rPr>
            </w:pPr>
            <w:r w:rsidRPr="007B0873">
              <w:rPr>
                <w:sz w:val="24"/>
                <w:szCs w:val="24"/>
              </w:rPr>
              <w:t>1993</w:t>
            </w:r>
          </w:p>
        </w:tc>
      </w:tr>
      <w:tr w:rsidR="000B0815" w:rsidRPr="007B0873" w:rsidTr="00E409DE">
        <w:tc>
          <w:tcPr>
            <w:tcW w:w="2316" w:type="dxa"/>
          </w:tcPr>
          <w:p w:rsidR="00105A0B" w:rsidRPr="007B0873" w:rsidRDefault="00105A0B" w:rsidP="00E409DE">
            <w:pPr>
              <w:spacing w:line="240" w:lineRule="auto"/>
              <w:ind w:firstLine="0"/>
              <w:jc w:val="both"/>
              <w:rPr>
                <w:sz w:val="24"/>
                <w:szCs w:val="24"/>
              </w:rPr>
            </w:pPr>
            <w:r w:rsidRPr="007B0873">
              <w:rPr>
                <w:sz w:val="24"/>
                <w:szCs w:val="24"/>
              </w:rPr>
              <w:t>Теплодар</w:t>
            </w:r>
          </w:p>
        </w:tc>
        <w:tc>
          <w:tcPr>
            <w:tcW w:w="2612" w:type="dxa"/>
          </w:tcPr>
          <w:p w:rsidR="00105A0B" w:rsidRPr="007B0873" w:rsidRDefault="00105A0B" w:rsidP="00E409DE">
            <w:pPr>
              <w:spacing w:line="240" w:lineRule="auto"/>
              <w:ind w:firstLine="0"/>
              <w:jc w:val="both"/>
              <w:rPr>
                <w:sz w:val="24"/>
                <w:szCs w:val="24"/>
              </w:rPr>
            </w:pPr>
            <w:r w:rsidRPr="007B0873">
              <w:rPr>
                <w:sz w:val="24"/>
                <w:szCs w:val="24"/>
              </w:rPr>
              <w:t>Теплодарська АЕС</w:t>
            </w:r>
          </w:p>
        </w:tc>
        <w:tc>
          <w:tcPr>
            <w:tcW w:w="2120" w:type="dxa"/>
          </w:tcPr>
          <w:p w:rsidR="00105A0B" w:rsidRPr="007B0873" w:rsidRDefault="00105A0B" w:rsidP="00E409DE">
            <w:pPr>
              <w:spacing w:line="240" w:lineRule="auto"/>
              <w:ind w:firstLine="0"/>
              <w:jc w:val="both"/>
              <w:rPr>
                <w:sz w:val="24"/>
                <w:szCs w:val="24"/>
              </w:rPr>
            </w:pPr>
            <w:r w:rsidRPr="007B0873">
              <w:rPr>
                <w:sz w:val="24"/>
                <w:szCs w:val="24"/>
              </w:rPr>
              <w:t>1983</w:t>
            </w:r>
          </w:p>
        </w:tc>
        <w:tc>
          <w:tcPr>
            <w:tcW w:w="2297" w:type="dxa"/>
          </w:tcPr>
          <w:p w:rsidR="00105A0B" w:rsidRPr="007B0873" w:rsidRDefault="00105A0B" w:rsidP="00E409DE">
            <w:pPr>
              <w:spacing w:line="240" w:lineRule="auto"/>
              <w:ind w:firstLine="0"/>
              <w:jc w:val="both"/>
              <w:rPr>
                <w:sz w:val="24"/>
                <w:szCs w:val="24"/>
              </w:rPr>
            </w:pPr>
            <w:r w:rsidRPr="007B0873">
              <w:rPr>
                <w:sz w:val="24"/>
                <w:szCs w:val="24"/>
              </w:rPr>
              <w:t>1997</w:t>
            </w:r>
          </w:p>
        </w:tc>
      </w:tr>
      <w:tr w:rsidR="00105A0B" w:rsidRPr="007B0873" w:rsidTr="00E409DE">
        <w:tc>
          <w:tcPr>
            <w:tcW w:w="2316" w:type="dxa"/>
          </w:tcPr>
          <w:p w:rsidR="00105A0B" w:rsidRPr="007B0873" w:rsidRDefault="00105A0B" w:rsidP="00E409DE">
            <w:pPr>
              <w:spacing w:line="240" w:lineRule="auto"/>
              <w:ind w:firstLine="0"/>
              <w:jc w:val="both"/>
              <w:rPr>
                <w:sz w:val="24"/>
                <w:szCs w:val="24"/>
              </w:rPr>
            </w:pPr>
            <w:r w:rsidRPr="007B0873">
              <w:rPr>
                <w:sz w:val="24"/>
                <w:szCs w:val="24"/>
              </w:rPr>
              <w:t>Біляївка</w:t>
            </w:r>
          </w:p>
        </w:tc>
        <w:tc>
          <w:tcPr>
            <w:tcW w:w="2612" w:type="dxa"/>
          </w:tcPr>
          <w:p w:rsidR="00105A0B" w:rsidRPr="007B0873" w:rsidRDefault="00105A0B" w:rsidP="00E409DE">
            <w:pPr>
              <w:spacing w:line="240" w:lineRule="auto"/>
              <w:ind w:firstLine="0"/>
              <w:jc w:val="both"/>
              <w:rPr>
                <w:sz w:val="24"/>
                <w:szCs w:val="24"/>
              </w:rPr>
            </w:pPr>
            <w:r w:rsidRPr="007B0873">
              <w:rPr>
                <w:sz w:val="24"/>
                <w:szCs w:val="24"/>
              </w:rPr>
              <w:t>Водогін Біляївка-Одеса</w:t>
            </w:r>
          </w:p>
        </w:tc>
        <w:tc>
          <w:tcPr>
            <w:tcW w:w="2120" w:type="dxa"/>
          </w:tcPr>
          <w:p w:rsidR="00105A0B" w:rsidRPr="007B0873" w:rsidRDefault="00105A0B" w:rsidP="00E409DE">
            <w:pPr>
              <w:spacing w:line="240" w:lineRule="auto"/>
              <w:ind w:firstLine="0"/>
              <w:jc w:val="both"/>
              <w:rPr>
                <w:sz w:val="24"/>
                <w:szCs w:val="24"/>
              </w:rPr>
            </w:pPr>
            <w:r w:rsidRPr="007B0873">
              <w:rPr>
                <w:sz w:val="24"/>
                <w:szCs w:val="24"/>
              </w:rPr>
              <w:t>1957</w:t>
            </w:r>
          </w:p>
        </w:tc>
        <w:tc>
          <w:tcPr>
            <w:tcW w:w="2297" w:type="dxa"/>
          </w:tcPr>
          <w:p w:rsidR="00105A0B" w:rsidRPr="007B0873" w:rsidRDefault="00105A0B" w:rsidP="00E409DE">
            <w:pPr>
              <w:spacing w:line="240" w:lineRule="auto"/>
              <w:ind w:firstLine="0"/>
              <w:jc w:val="both"/>
              <w:rPr>
                <w:sz w:val="24"/>
                <w:szCs w:val="24"/>
              </w:rPr>
            </w:pPr>
            <w:r w:rsidRPr="007B0873">
              <w:rPr>
                <w:sz w:val="24"/>
                <w:szCs w:val="24"/>
              </w:rPr>
              <w:t>1979</w:t>
            </w:r>
          </w:p>
        </w:tc>
      </w:tr>
    </w:tbl>
    <w:p w:rsidR="00105A0B" w:rsidRPr="007B0873" w:rsidRDefault="00105A0B" w:rsidP="009716B1">
      <w:pPr>
        <w:ind w:firstLine="0"/>
        <w:jc w:val="both"/>
      </w:pPr>
    </w:p>
    <w:p w:rsidR="00105A0B" w:rsidRPr="007B0873" w:rsidRDefault="00105A0B" w:rsidP="001D6814">
      <w:pPr>
        <w:jc w:val="both"/>
        <w:rPr>
          <w:i/>
          <w:iCs/>
          <w:szCs w:val="28"/>
        </w:rPr>
      </w:pPr>
      <w:r w:rsidRPr="007B0873">
        <w:rPr>
          <w:i/>
          <w:iCs/>
          <w:szCs w:val="28"/>
        </w:rPr>
        <w:t>Загальний висновок:</w:t>
      </w:r>
    </w:p>
    <w:p w:rsidR="00105A0B" w:rsidRPr="007B0873" w:rsidRDefault="00105A0B" w:rsidP="00B34B95">
      <w:pPr>
        <w:jc w:val="both"/>
      </w:pPr>
      <w:r w:rsidRPr="007B0873">
        <w:t xml:space="preserve">З урахуванням історичного розвитку економічних, соціальних, урбаністичних процесів на території Авангардівської селищної територіальної громади, враховуючи демографічні чинники та фактори забудови території станом на 2024 р., беручи до уваги загальні закономірності утворення міст в межах Одеської агломерації, вважаємо за доцільне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адміністративно-територіального устрою України» щодо наданню селищу Авангард статусу міста, селу Прилиманське статусу селища, селищу Радісне статусу села. </w:t>
      </w:r>
    </w:p>
    <w:p w:rsidR="00105A0B" w:rsidRPr="007B0873" w:rsidRDefault="00105A0B">
      <w:r w:rsidRPr="007B0873">
        <w:br w:type="page"/>
      </w:r>
    </w:p>
    <w:p w:rsidR="00105A0B" w:rsidRPr="007B0873" w:rsidRDefault="00105A0B" w:rsidP="00375478">
      <w:pPr>
        <w:jc w:val="center"/>
        <w:rPr>
          <w:b/>
          <w:bCs/>
          <w:szCs w:val="28"/>
        </w:rPr>
      </w:pPr>
      <w:r w:rsidRPr="007B0873">
        <w:rPr>
          <w:b/>
          <w:bCs/>
          <w:szCs w:val="28"/>
        </w:rPr>
        <w:lastRenderedPageBreak/>
        <w:t>Розділ 4</w:t>
      </w:r>
    </w:p>
    <w:p w:rsidR="00105A0B" w:rsidRPr="007B0873" w:rsidRDefault="00105A0B" w:rsidP="00375478">
      <w:pPr>
        <w:jc w:val="center"/>
        <w:rPr>
          <w:b/>
          <w:bCs/>
          <w:szCs w:val="28"/>
        </w:rPr>
      </w:pPr>
      <w:r w:rsidRPr="007B0873">
        <w:rPr>
          <w:b/>
          <w:bCs/>
          <w:szCs w:val="28"/>
        </w:rPr>
        <w:t>Етнічні умови місцевості</w:t>
      </w:r>
    </w:p>
    <w:p w:rsidR="00105A0B" w:rsidRPr="007B0873" w:rsidRDefault="00105A0B" w:rsidP="00375478">
      <w:pPr>
        <w:jc w:val="center"/>
        <w:rPr>
          <w:szCs w:val="28"/>
        </w:rPr>
      </w:pPr>
    </w:p>
    <w:p w:rsidR="00105A0B" w:rsidRPr="007B0873" w:rsidRDefault="00105A0B" w:rsidP="00375478">
      <w:pPr>
        <w:rPr>
          <w:i/>
          <w:iCs/>
          <w:szCs w:val="28"/>
        </w:rPr>
      </w:pPr>
      <w:r w:rsidRPr="007B0873">
        <w:rPr>
          <w:i/>
          <w:iCs/>
          <w:szCs w:val="28"/>
        </w:rPr>
        <w:t>А) вихідні положення</w:t>
      </w:r>
    </w:p>
    <w:p w:rsidR="00105A0B" w:rsidRPr="007B0873" w:rsidRDefault="00105A0B" w:rsidP="00375478">
      <w:pPr>
        <w:jc w:val="both"/>
        <w:rPr>
          <w:bCs/>
          <w:szCs w:val="28"/>
          <w:shd w:val="clear" w:color="auto" w:fill="FFFFFF"/>
        </w:rPr>
      </w:pPr>
      <w:r w:rsidRPr="007B0873">
        <w:rPr>
          <w:bCs/>
          <w:szCs w:val="28"/>
        </w:rPr>
        <w:t xml:space="preserve">Відповідно до ч. 1, п. 1 ст. 1 Закону України № 3285-IX «Про порядок вирішення окремих питань адміністративно-територіального устрою України» </w:t>
      </w:r>
      <w:r w:rsidRPr="007B0873">
        <w:rPr>
          <w:bCs/>
          <w:szCs w:val="28"/>
          <w:shd w:val="clear" w:color="auto" w:fill="FFFFFF"/>
        </w:rPr>
        <w:t>під час віднесення населених пунктів до іншої категорії враховуються етнічні умови місцевості.</w:t>
      </w:r>
    </w:p>
    <w:p w:rsidR="00105A0B" w:rsidRPr="007B0873" w:rsidRDefault="00105A0B" w:rsidP="00375478">
      <w:pPr>
        <w:jc w:val="both"/>
        <w:rPr>
          <w:bCs/>
          <w:szCs w:val="28"/>
          <w:shd w:val="clear" w:color="auto" w:fill="FFFFFF"/>
        </w:rPr>
      </w:pPr>
      <w:r w:rsidRPr="007B0873">
        <w:rPr>
          <w:bCs/>
          <w:szCs w:val="28"/>
        </w:rPr>
        <w:t>Аналіз засвідчив, що категорія «</w:t>
      </w:r>
      <w:r w:rsidRPr="007B0873">
        <w:rPr>
          <w:bCs/>
          <w:szCs w:val="28"/>
          <w:shd w:val="clear" w:color="auto" w:fill="FFFFFF"/>
        </w:rPr>
        <w:t>етнічні умови місцевості» відсутня в законодавстві. Найбільш наближеною до неї поняттями законодавства є:</w:t>
      </w:r>
    </w:p>
    <w:p w:rsidR="00105A0B" w:rsidRPr="007B0873" w:rsidRDefault="00105A0B" w:rsidP="00375478">
      <w:pPr>
        <w:jc w:val="both"/>
        <w:rPr>
          <w:bCs/>
          <w:kern w:val="0"/>
          <w:szCs w:val="28"/>
        </w:rPr>
      </w:pPr>
      <w:r w:rsidRPr="007B0873">
        <w:rPr>
          <w:rStyle w:val="rvts44"/>
          <w:szCs w:val="28"/>
          <w:shd w:val="clear" w:color="auto" w:fill="FFFFFF"/>
        </w:rPr>
        <w:t>етнокультурний розвиток</w:t>
      </w:r>
      <w:r w:rsidRPr="007B0873">
        <w:rPr>
          <w:rStyle w:val="rvts44"/>
          <w:b/>
          <w:bCs/>
          <w:szCs w:val="28"/>
          <w:shd w:val="clear" w:color="auto" w:fill="FFFFFF"/>
        </w:rPr>
        <w:t xml:space="preserve"> </w:t>
      </w:r>
      <w:r w:rsidRPr="007B0873">
        <w:rPr>
          <w:szCs w:val="28"/>
          <w:shd w:val="clear" w:color="auto" w:fill="FFFFFF"/>
        </w:rPr>
        <w:t>– відродження етнічної самосвідомості та збереження духовної і матеріальної культури етносів, сприяння розвитку їхньої етнічної, культурної, мовної та релігійної самобутності</w:t>
      </w:r>
      <w:r w:rsidRPr="007B0873">
        <w:rPr>
          <w:bCs/>
          <w:szCs w:val="28"/>
          <w:shd w:val="clear" w:color="auto" w:fill="FFFFFF"/>
        </w:rPr>
        <w:t xml:space="preserve"> (</w:t>
      </w:r>
      <w:r w:rsidRPr="007B0873">
        <w:rPr>
          <w:bCs/>
          <w:kern w:val="0"/>
          <w:szCs w:val="28"/>
          <w:shd w:val="clear" w:color="auto" w:fill="FFFFFF"/>
        </w:rPr>
        <w:t xml:space="preserve">Про засади державної регіональної політики / </w:t>
      </w:r>
      <w:r w:rsidRPr="007B0873">
        <w:rPr>
          <w:bCs/>
          <w:kern w:val="0"/>
          <w:szCs w:val="28"/>
        </w:rPr>
        <w:t>Закон України від 05.02.2015 року                   № 156-VIII).</w:t>
      </w:r>
    </w:p>
    <w:p w:rsidR="00105A0B" w:rsidRPr="007B0873" w:rsidRDefault="00105A0B" w:rsidP="009856EB">
      <w:pPr>
        <w:jc w:val="both"/>
        <w:rPr>
          <w:bCs/>
          <w:kern w:val="0"/>
          <w:szCs w:val="28"/>
        </w:rPr>
      </w:pPr>
      <w:r w:rsidRPr="007B0873">
        <w:rPr>
          <w:bCs/>
          <w:kern w:val="0"/>
          <w:szCs w:val="28"/>
        </w:rPr>
        <w:t>Виходячи із доктринальних засад етнології до загальних тенденцій, які відрізняють сільські та міські поселення за етнічними характеристиками належать:</w:t>
      </w:r>
    </w:p>
    <w:p w:rsidR="00105A0B" w:rsidRPr="007B0873" w:rsidRDefault="00105A0B" w:rsidP="009856EB">
      <w:pPr>
        <w:jc w:val="both"/>
        <w:rPr>
          <w:bCs/>
          <w:kern w:val="0"/>
          <w:szCs w:val="28"/>
        </w:rPr>
      </w:pPr>
      <w:r w:rsidRPr="007B0873">
        <w:rPr>
          <w:bCs/>
          <w:kern w:val="0"/>
          <w:szCs w:val="28"/>
        </w:rPr>
        <w:t>1. Міста є значно більш багатонаціональними та мультикультурними спільнотами, де проживають люди різних етнічних походжень. У селах, навпаки, зазвичай переважає більш однорідна етнічна група, найчастіше, це та етнічна група, що переважає в регіоні.</w:t>
      </w:r>
    </w:p>
    <w:p w:rsidR="00105A0B" w:rsidRPr="007B0873" w:rsidRDefault="00105A0B" w:rsidP="009856EB">
      <w:pPr>
        <w:jc w:val="both"/>
        <w:rPr>
          <w:bCs/>
          <w:kern w:val="0"/>
          <w:szCs w:val="28"/>
        </w:rPr>
      </w:pPr>
      <w:r w:rsidRPr="007B0873">
        <w:rPr>
          <w:bCs/>
          <w:kern w:val="0"/>
          <w:szCs w:val="28"/>
        </w:rPr>
        <w:t>2. Міграційні процеси в містах є більш інтенсивними, що забезпечує залучення мігрантів з різних країн й сприяє більшому розмаїттю етнічних груп. У селах міграція є менш інтенсивною, що веде до стабільної етнічної структури.</w:t>
      </w:r>
    </w:p>
    <w:p w:rsidR="00105A0B" w:rsidRPr="007B0873" w:rsidRDefault="00105A0B" w:rsidP="009856EB">
      <w:pPr>
        <w:jc w:val="both"/>
        <w:rPr>
          <w:bCs/>
          <w:kern w:val="0"/>
          <w:szCs w:val="28"/>
        </w:rPr>
      </w:pPr>
      <w:r w:rsidRPr="007B0873">
        <w:rPr>
          <w:bCs/>
          <w:kern w:val="0"/>
          <w:szCs w:val="28"/>
        </w:rPr>
        <w:t>3. Міста часто є культурними та економічними центрами, що приваблює людей різних етнічних груп у пошуках роботи, освіти та розваг. У селах культурні та економічні можливості є більш обмеженими, що впливає на етнічний склад населення.</w:t>
      </w:r>
    </w:p>
    <w:p w:rsidR="00105A0B" w:rsidRPr="007B0873" w:rsidRDefault="00105A0B" w:rsidP="009856EB">
      <w:pPr>
        <w:jc w:val="both"/>
        <w:rPr>
          <w:bCs/>
          <w:kern w:val="0"/>
          <w:szCs w:val="28"/>
        </w:rPr>
      </w:pPr>
      <w:r w:rsidRPr="007B0873">
        <w:rPr>
          <w:bCs/>
          <w:kern w:val="0"/>
          <w:szCs w:val="28"/>
        </w:rPr>
        <w:lastRenderedPageBreak/>
        <w:t>4. У містах зазвичай існує більша кількість мовних груп та можливостей для співіснування різних мовних спільнот. У селах найчастіше зберігаються традиційні мови та діалекти.</w:t>
      </w:r>
    </w:p>
    <w:p w:rsidR="00105A0B" w:rsidRPr="007B0873" w:rsidRDefault="00105A0B" w:rsidP="009856EB">
      <w:pPr>
        <w:jc w:val="both"/>
        <w:rPr>
          <w:bCs/>
          <w:kern w:val="0"/>
          <w:szCs w:val="28"/>
        </w:rPr>
      </w:pPr>
      <w:r w:rsidRPr="007B0873">
        <w:rPr>
          <w:bCs/>
          <w:kern w:val="0"/>
          <w:szCs w:val="28"/>
        </w:rPr>
        <w:t>5. Міське життя здебільше характеризується різноманітнішими соціальними та культурними звичаями через взаємодії різних етнічних груп. У селах часто зберігаються традиційні звичаї та спосіб життя, що пов’язані з певною етнічною групою.</w:t>
      </w:r>
    </w:p>
    <w:p w:rsidR="00105A0B" w:rsidRPr="007B0873" w:rsidRDefault="00105A0B" w:rsidP="009856EB">
      <w:pPr>
        <w:jc w:val="both"/>
        <w:rPr>
          <w:bCs/>
          <w:kern w:val="0"/>
          <w:szCs w:val="28"/>
        </w:rPr>
      </w:pPr>
    </w:p>
    <w:p w:rsidR="00105A0B" w:rsidRPr="007B0873" w:rsidRDefault="00105A0B" w:rsidP="00375478">
      <w:pPr>
        <w:jc w:val="both"/>
        <w:rPr>
          <w:i/>
          <w:iCs/>
          <w:szCs w:val="28"/>
          <w:shd w:val="clear" w:color="auto" w:fill="FFFFFF"/>
        </w:rPr>
      </w:pPr>
      <w:r w:rsidRPr="007B0873">
        <w:rPr>
          <w:i/>
          <w:iCs/>
          <w:szCs w:val="28"/>
          <w:shd w:val="clear" w:color="auto" w:fill="FFFFFF"/>
        </w:rPr>
        <w:t xml:space="preserve">Б) Джерела </w:t>
      </w:r>
    </w:p>
    <w:p w:rsidR="00105A0B" w:rsidRPr="007B0873" w:rsidRDefault="00105A0B" w:rsidP="00375478">
      <w:pPr>
        <w:jc w:val="both"/>
        <w:rPr>
          <w:szCs w:val="28"/>
          <w:shd w:val="clear" w:color="auto" w:fill="FFFFFF"/>
        </w:rPr>
      </w:pPr>
      <w:r w:rsidRPr="007B0873">
        <w:rPr>
          <w:kern w:val="0"/>
          <w:szCs w:val="28"/>
        </w:rPr>
        <w:t>Матеріали Всеукраїнського перепису населення 2001 р. (етнічний та мовний склад населення) / Д</w:t>
      </w:r>
      <w:r w:rsidRPr="007B0873">
        <w:rPr>
          <w:szCs w:val="28"/>
          <w:shd w:val="clear" w:color="auto" w:fill="FFFFFF"/>
        </w:rPr>
        <w:t>овідка Державної служби статистики.</w:t>
      </w:r>
    </w:p>
    <w:p w:rsidR="00105A0B" w:rsidRPr="007B0873" w:rsidRDefault="00105A0B" w:rsidP="00375478">
      <w:pPr>
        <w:jc w:val="both"/>
        <w:rPr>
          <w:szCs w:val="28"/>
          <w:shd w:val="clear" w:color="auto" w:fill="FFFFFF"/>
        </w:rPr>
      </w:pPr>
      <w:r w:rsidRPr="007B0873">
        <w:rPr>
          <w:szCs w:val="28"/>
          <w:shd w:val="clear" w:color="auto" w:fill="FFFFFF"/>
        </w:rPr>
        <w:t>Звертаємо на увагу на значну застарілість даних перепису населення, які не враховують зміни у соціальній структурі населення України, регіону, району, територіальної громади в останнє десятиліття. За таких умов, використовувався також метод спостереження та експертних оцінок.</w:t>
      </w:r>
    </w:p>
    <w:p w:rsidR="00105A0B" w:rsidRPr="007B0873" w:rsidRDefault="00105A0B" w:rsidP="00F2229B">
      <w:pPr>
        <w:spacing w:line="240" w:lineRule="auto"/>
        <w:jc w:val="both"/>
        <w:rPr>
          <w:szCs w:val="28"/>
          <w:shd w:val="clear" w:color="auto" w:fill="FFFFFF"/>
        </w:rPr>
      </w:pPr>
    </w:p>
    <w:p w:rsidR="00105A0B" w:rsidRPr="007B0873" w:rsidRDefault="00105A0B" w:rsidP="00B113DA">
      <w:pPr>
        <w:jc w:val="both"/>
        <w:rPr>
          <w:i/>
          <w:iCs/>
          <w:szCs w:val="28"/>
          <w:shd w:val="clear" w:color="auto" w:fill="FFFFFF"/>
        </w:rPr>
      </w:pPr>
      <w:r w:rsidRPr="007B0873">
        <w:rPr>
          <w:i/>
          <w:iCs/>
          <w:szCs w:val="28"/>
          <w:shd w:val="clear" w:color="auto" w:fill="FFFFFF"/>
        </w:rPr>
        <w:t>В) Етнічні особливості населених пунктів Авангардівської селищної територіальної громади</w:t>
      </w:r>
    </w:p>
    <w:p w:rsidR="00105A0B" w:rsidRPr="007B0873" w:rsidRDefault="00105A0B" w:rsidP="00014152">
      <w:pPr>
        <w:jc w:val="both"/>
        <w:rPr>
          <w:szCs w:val="28"/>
          <w:shd w:val="clear" w:color="auto" w:fill="FFFFFF"/>
        </w:rPr>
      </w:pPr>
    </w:p>
    <w:p w:rsidR="00105A0B" w:rsidRPr="007B0873" w:rsidRDefault="00105A0B" w:rsidP="00014152">
      <w:pPr>
        <w:jc w:val="both"/>
        <w:rPr>
          <w:szCs w:val="28"/>
          <w:shd w:val="clear" w:color="auto" w:fill="FFFFFF"/>
        </w:rPr>
      </w:pPr>
      <w:r w:rsidRPr="007B0873">
        <w:rPr>
          <w:szCs w:val="28"/>
          <w:shd w:val="clear" w:color="auto" w:fill="FFFFFF"/>
        </w:rPr>
        <w:t xml:space="preserve">Відповідно до даних перепису населення 2001 року етнічний склад населення населених пунктів Авангардівської селищної громади характеризувався наступними показниками: </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336"/>
        <w:gridCol w:w="1620"/>
        <w:gridCol w:w="1620"/>
        <w:gridCol w:w="3060"/>
      </w:tblGrid>
      <w:tr w:rsidR="000B0815" w:rsidRPr="007B0873" w:rsidTr="000E31CE">
        <w:trPr>
          <w:tblHeader/>
        </w:trPr>
        <w:tc>
          <w:tcPr>
            <w:tcW w:w="3336" w:type="dxa"/>
            <w:tcMar>
              <w:top w:w="48" w:type="dxa"/>
              <w:left w:w="96" w:type="dxa"/>
              <w:bottom w:w="48" w:type="dxa"/>
              <w:right w:w="252" w:type="dxa"/>
            </w:tcMar>
            <w:vAlign w:val="center"/>
          </w:tcPr>
          <w:p w:rsidR="00105A0B" w:rsidRPr="007B0873" w:rsidRDefault="00105A0B" w:rsidP="00F34676">
            <w:pPr>
              <w:spacing w:line="240" w:lineRule="auto"/>
              <w:ind w:firstLine="0"/>
              <w:jc w:val="center"/>
              <w:rPr>
                <w:b/>
                <w:bCs/>
                <w:sz w:val="24"/>
                <w:szCs w:val="24"/>
              </w:rPr>
            </w:pPr>
          </w:p>
        </w:tc>
        <w:tc>
          <w:tcPr>
            <w:tcW w:w="1620" w:type="dxa"/>
            <w:tcMar>
              <w:top w:w="48" w:type="dxa"/>
              <w:left w:w="96" w:type="dxa"/>
              <w:bottom w:w="48" w:type="dxa"/>
              <w:right w:w="252" w:type="dxa"/>
            </w:tcMar>
            <w:vAlign w:val="center"/>
          </w:tcPr>
          <w:p w:rsidR="00105A0B" w:rsidRPr="007B0873" w:rsidRDefault="00105A0B" w:rsidP="00F34676">
            <w:pPr>
              <w:spacing w:line="240" w:lineRule="auto"/>
              <w:ind w:firstLine="0"/>
              <w:jc w:val="center"/>
              <w:rPr>
                <w:bCs/>
                <w:i/>
                <w:sz w:val="24"/>
                <w:szCs w:val="24"/>
              </w:rPr>
            </w:pPr>
            <w:r w:rsidRPr="007B0873">
              <w:rPr>
                <w:bCs/>
                <w:i/>
                <w:sz w:val="24"/>
                <w:szCs w:val="24"/>
              </w:rPr>
              <w:t>українці</w:t>
            </w:r>
          </w:p>
        </w:tc>
        <w:tc>
          <w:tcPr>
            <w:tcW w:w="1620" w:type="dxa"/>
            <w:tcMar>
              <w:top w:w="48" w:type="dxa"/>
              <w:left w:w="96" w:type="dxa"/>
              <w:bottom w:w="48" w:type="dxa"/>
              <w:right w:w="252" w:type="dxa"/>
            </w:tcMar>
            <w:vAlign w:val="center"/>
          </w:tcPr>
          <w:p w:rsidR="00105A0B" w:rsidRPr="007B0873" w:rsidRDefault="00105A0B" w:rsidP="00F34676">
            <w:pPr>
              <w:spacing w:line="240" w:lineRule="auto"/>
              <w:ind w:firstLine="0"/>
              <w:jc w:val="center"/>
              <w:rPr>
                <w:bCs/>
                <w:i/>
                <w:sz w:val="24"/>
                <w:szCs w:val="24"/>
              </w:rPr>
            </w:pPr>
            <w:r w:rsidRPr="007B0873">
              <w:rPr>
                <w:bCs/>
                <w:i/>
                <w:sz w:val="24"/>
                <w:szCs w:val="24"/>
              </w:rPr>
              <w:t>росіяни</w:t>
            </w:r>
          </w:p>
        </w:tc>
        <w:tc>
          <w:tcPr>
            <w:tcW w:w="3060" w:type="dxa"/>
            <w:tcMar>
              <w:top w:w="48" w:type="dxa"/>
              <w:left w:w="96" w:type="dxa"/>
              <w:bottom w:w="48" w:type="dxa"/>
              <w:right w:w="252" w:type="dxa"/>
            </w:tcMar>
            <w:vAlign w:val="center"/>
          </w:tcPr>
          <w:p w:rsidR="00105A0B" w:rsidRPr="007B0873" w:rsidRDefault="00105A0B" w:rsidP="00F34676">
            <w:pPr>
              <w:spacing w:line="240" w:lineRule="auto"/>
              <w:ind w:firstLine="0"/>
              <w:jc w:val="center"/>
              <w:rPr>
                <w:bCs/>
                <w:i/>
                <w:sz w:val="24"/>
                <w:szCs w:val="24"/>
              </w:rPr>
            </w:pPr>
            <w:r w:rsidRPr="007B0873">
              <w:rPr>
                <w:bCs/>
                <w:i/>
                <w:sz w:val="24"/>
                <w:szCs w:val="24"/>
              </w:rPr>
              <w:t>інші</w:t>
            </w:r>
          </w:p>
        </w:tc>
      </w:tr>
      <w:tr w:rsidR="000B0815" w:rsidRPr="007B0873" w:rsidTr="00F34676">
        <w:tc>
          <w:tcPr>
            <w:tcW w:w="3336" w:type="dxa"/>
            <w:tcMar>
              <w:top w:w="48" w:type="dxa"/>
              <w:left w:w="96" w:type="dxa"/>
              <w:bottom w:w="48" w:type="dxa"/>
              <w:right w:w="96" w:type="dxa"/>
            </w:tcMar>
            <w:vAlign w:val="center"/>
          </w:tcPr>
          <w:p w:rsidR="00105A0B" w:rsidRPr="007B0873" w:rsidRDefault="00105A0B" w:rsidP="00F34676">
            <w:pPr>
              <w:spacing w:line="240" w:lineRule="auto"/>
              <w:ind w:firstLine="0"/>
              <w:rPr>
                <w:sz w:val="24"/>
                <w:szCs w:val="24"/>
              </w:rPr>
            </w:pPr>
            <w:r w:rsidRPr="007B0873">
              <w:rPr>
                <w:sz w:val="24"/>
                <w:szCs w:val="24"/>
              </w:rPr>
              <w:t>с-ще Авангард</w:t>
            </w:r>
          </w:p>
        </w:tc>
        <w:tc>
          <w:tcPr>
            <w:tcW w:w="162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65,3</w:t>
            </w:r>
          </w:p>
        </w:tc>
        <w:tc>
          <w:tcPr>
            <w:tcW w:w="162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31,2</w:t>
            </w:r>
          </w:p>
        </w:tc>
        <w:tc>
          <w:tcPr>
            <w:tcW w:w="306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3,5</w:t>
            </w:r>
          </w:p>
        </w:tc>
      </w:tr>
      <w:tr w:rsidR="000B0815" w:rsidRPr="007B0873" w:rsidTr="00F34676">
        <w:tc>
          <w:tcPr>
            <w:tcW w:w="3336" w:type="dxa"/>
            <w:tcMar>
              <w:top w:w="48" w:type="dxa"/>
              <w:left w:w="96" w:type="dxa"/>
              <w:bottom w:w="48" w:type="dxa"/>
              <w:right w:w="96" w:type="dxa"/>
            </w:tcMar>
            <w:vAlign w:val="center"/>
          </w:tcPr>
          <w:p w:rsidR="00105A0B" w:rsidRPr="007B0873" w:rsidRDefault="00105A0B" w:rsidP="00F34676">
            <w:pPr>
              <w:spacing w:line="240" w:lineRule="auto"/>
              <w:ind w:firstLine="0"/>
              <w:rPr>
                <w:sz w:val="24"/>
                <w:szCs w:val="24"/>
              </w:rPr>
            </w:pPr>
            <w:r w:rsidRPr="007B0873">
              <w:rPr>
                <w:sz w:val="24"/>
                <w:szCs w:val="24"/>
              </w:rPr>
              <w:t>с-ще Хлібодарське</w:t>
            </w:r>
          </w:p>
        </w:tc>
        <w:tc>
          <w:tcPr>
            <w:tcW w:w="162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78,8</w:t>
            </w:r>
          </w:p>
        </w:tc>
        <w:tc>
          <w:tcPr>
            <w:tcW w:w="162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17,3</w:t>
            </w:r>
          </w:p>
        </w:tc>
        <w:tc>
          <w:tcPr>
            <w:tcW w:w="306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3,9</w:t>
            </w:r>
          </w:p>
        </w:tc>
      </w:tr>
      <w:tr w:rsidR="000B0815" w:rsidRPr="007B0873" w:rsidTr="00F34676">
        <w:tc>
          <w:tcPr>
            <w:tcW w:w="3336" w:type="dxa"/>
            <w:tcMar>
              <w:top w:w="48" w:type="dxa"/>
              <w:left w:w="96" w:type="dxa"/>
              <w:bottom w:w="48" w:type="dxa"/>
              <w:right w:w="96" w:type="dxa"/>
            </w:tcMar>
            <w:vAlign w:val="center"/>
          </w:tcPr>
          <w:p w:rsidR="00105A0B" w:rsidRPr="007B0873" w:rsidRDefault="00105A0B" w:rsidP="00F34676">
            <w:pPr>
              <w:spacing w:line="240" w:lineRule="auto"/>
              <w:ind w:firstLine="0"/>
              <w:rPr>
                <w:sz w:val="24"/>
                <w:szCs w:val="24"/>
              </w:rPr>
            </w:pPr>
            <w:r w:rsidRPr="007B0873">
              <w:rPr>
                <w:sz w:val="24"/>
                <w:szCs w:val="24"/>
              </w:rPr>
              <w:t>с-ще Радісне</w:t>
            </w:r>
          </w:p>
        </w:tc>
        <w:tc>
          <w:tcPr>
            <w:tcW w:w="162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94,3</w:t>
            </w:r>
          </w:p>
        </w:tc>
        <w:tc>
          <w:tcPr>
            <w:tcW w:w="162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5,1</w:t>
            </w:r>
          </w:p>
        </w:tc>
        <w:tc>
          <w:tcPr>
            <w:tcW w:w="306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0,6</w:t>
            </w:r>
          </w:p>
        </w:tc>
      </w:tr>
      <w:tr w:rsidR="000B0815" w:rsidRPr="007B0873" w:rsidTr="00F34676">
        <w:tc>
          <w:tcPr>
            <w:tcW w:w="3336" w:type="dxa"/>
            <w:tcMar>
              <w:top w:w="48" w:type="dxa"/>
              <w:left w:w="96" w:type="dxa"/>
              <w:bottom w:w="48" w:type="dxa"/>
              <w:right w:w="96" w:type="dxa"/>
            </w:tcMar>
            <w:vAlign w:val="center"/>
          </w:tcPr>
          <w:p w:rsidR="00105A0B" w:rsidRPr="007B0873" w:rsidRDefault="00105A0B" w:rsidP="00F34676">
            <w:pPr>
              <w:spacing w:line="240" w:lineRule="auto"/>
              <w:ind w:firstLine="0"/>
              <w:rPr>
                <w:sz w:val="24"/>
                <w:szCs w:val="24"/>
              </w:rPr>
            </w:pPr>
            <w:r w:rsidRPr="007B0873">
              <w:rPr>
                <w:sz w:val="24"/>
                <w:szCs w:val="24"/>
              </w:rPr>
              <w:t>с. Прилиманське</w:t>
            </w:r>
          </w:p>
        </w:tc>
        <w:tc>
          <w:tcPr>
            <w:tcW w:w="162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86,2</w:t>
            </w:r>
          </w:p>
        </w:tc>
        <w:tc>
          <w:tcPr>
            <w:tcW w:w="162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10,5</w:t>
            </w:r>
          </w:p>
        </w:tc>
        <w:tc>
          <w:tcPr>
            <w:tcW w:w="306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3,3</w:t>
            </w:r>
          </w:p>
        </w:tc>
      </w:tr>
      <w:tr w:rsidR="00105A0B" w:rsidRPr="007B0873" w:rsidTr="00F34676">
        <w:tc>
          <w:tcPr>
            <w:tcW w:w="3336" w:type="dxa"/>
            <w:tcMar>
              <w:top w:w="48" w:type="dxa"/>
              <w:left w:w="96" w:type="dxa"/>
              <w:bottom w:w="48" w:type="dxa"/>
              <w:right w:w="96" w:type="dxa"/>
            </w:tcMar>
            <w:vAlign w:val="center"/>
          </w:tcPr>
          <w:p w:rsidR="00105A0B" w:rsidRPr="007B0873" w:rsidRDefault="00105A0B" w:rsidP="00F34676">
            <w:pPr>
              <w:spacing w:line="240" w:lineRule="auto"/>
              <w:ind w:firstLine="0"/>
              <w:rPr>
                <w:sz w:val="24"/>
                <w:szCs w:val="24"/>
              </w:rPr>
            </w:pPr>
            <w:r w:rsidRPr="007B0873">
              <w:rPr>
                <w:sz w:val="24"/>
                <w:szCs w:val="24"/>
              </w:rPr>
              <w:t>с. Нова Долина</w:t>
            </w:r>
          </w:p>
        </w:tc>
        <w:tc>
          <w:tcPr>
            <w:tcW w:w="162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83,1</w:t>
            </w:r>
          </w:p>
        </w:tc>
        <w:tc>
          <w:tcPr>
            <w:tcW w:w="162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12,8</w:t>
            </w:r>
          </w:p>
        </w:tc>
        <w:tc>
          <w:tcPr>
            <w:tcW w:w="3060" w:type="dxa"/>
            <w:tcMar>
              <w:top w:w="48" w:type="dxa"/>
              <w:left w:w="96" w:type="dxa"/>
              <w:bottom w:w="48" w:type="dxa"/>
              <w:right w:w="96" w:type="dxa"/>
            </w:tcMar>
            <w:vAlign w:val="center"/>
          </w:tcPr>
          <w:p w:rsidR="00105A0B" w:rsidRPr="007B0873" w:rsidRDefault="00105A0B" w:rsidP="00F34676">
            <w:pPr>
              <w:spacing w:line="240" w:lineRule="auto"/>
              <w:ind w:firstLine="0"/>
              <w:jc w:val="center"/>
              <w:rPr>
                <w:sz w:val="24"/>
                <w:szCs w:val="24"/>
              </w:rPr>
            </w:pPr>
            <w:r w:rsidRPr="007B0873">
              <w:rPr>
                <w:sz w:val="24"/>
                <w:szCs w:val="24"/>
              </w:rPr>
              <w:t>4,1</w:t>
            </w:r>
          </w:p>
        </w:tc>
      </w:tr>
    </w:tbl>
    <w:p w:rsidR="00105A0B" w:rsidRPr="007B0873" w:rsidRDefault="00105A0B" w:rsidP="002F00E2">
      <w:pPr>
        <w:spacing w:line="240" w:lineRule="auto"/>
        <w:ind w:firstLine="0"/>
        <w:jc w:val="both"/>
        <w:rPr>
          <w:szCs w:val="28"/>
          <w:shd w:val="clear" w:color="auto" w:fill="FFFFFF"/>
        </w:rPr>
      </w:pPr>
    </w:p>
    <w:p w:rsidR="00105A0B" w:rsidRPr="007B0873" w:rsidRDefault="00105A0B" w:rsidP="002F00E2">
      <w:pPr>
        <w:jc w:val="both"/>
        <w:rPr>
          <w:szCs w:val="28"/>
          <w:shd w:val="clear" w:color="auto" w:fill="FFFFFF"/>
        </w:rPr>
      </w:pPr>
      <w:r w:rsidRPr="007B0873">
        <w:rPr>
          <w:szCs w:val="28"/>
          <w:shd w:val="clear" w:color="auto" w:fill="FFFFFF"/>
        </w:rPr>
        <w:t>Відповідно до даних перепису населення 2001 року мовний склад населення населених пунктів Авангардівської селищної громади характеризувався наступними характеристиками</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336"/>
        <w:gridCol w:w="1620"/>
        <w:gridCol w:w="1620"/>
        <w:gridCol w:w="3060"/>
      </w:tblGrid>
      <w:tr w:rsidR="000B0815" w:rsidRPr="007B0873" w:rsidTr="00F34676">
        <w:trPr>
          <w:tblHeader/>
        </w:trPr>
        <w:tc>
          <w:tcPr>
            <w:tcW w:w="3336" w:type="dxa"/>
            <w:tcMar>
              <w:top w:w="48" w:type="dxa"/>
              <w:left w:w="96" w:type="dxa"/>
              <w:bottom w:w="48" w:type="dxa"/>
              <w:right w:w="252" w:type="dxa"/>
            </w:tcMar>
            <w:vAlign w:val="center"/>
          </w:tcPr>
          <w:p w:rsidR="00105A0B" w:rsidRPr="007B0873" w:rsidRDefault="00105A0B" w:rsidP="00C144B3">
            <w:pPr>
              <w:spacing w:line="240" w:lineRule="auto"/>
              <w:ind w:firstLine="0"/>
              <w:jc w:val="center"/>
              <w:rPr>
                <w:b/>
                <w:bCs/>
                <w:sz w:val="24"/>
                <w:szCs w:val="24"/>
              </w:rPr>
            </w:pPr>
          </w:p>
        </w:tc>
        <w:tc>
          <w:tcPr>
            <w:tcW w:w="1620" w:type="dxa"/>
            <w:tcMar>
              <w:top w:w="48" w:type="dxa"/>
              <w:left w:w="96" w:type="dxa"/>
              <w:bottom w:w="48" w:type="dxa"/>
              <w:right w:w="252" w:type="dxa"/>
            </w:tcMar>
            <w:vAlign w:val="center"/>
          </w:tcPr>
          <w:p w:rsidR="00105A0B" w:rsidRPr="007B0873" w:rsidRDefault="00105A0B" w:rsidP="00C144B3">
            <w:pPr>
              <w:spacing w:line="240" w:lineRule="auto"/>
              <w:ind w:firstLine="0"/>
              <w:jc w:val="center"/>
              <w:rPr>
                <w:bCs/>
                <w:i/>
                <w:sz w:val="24"/>
                <w:szCs w:val="24"/>
              </w:rPr>
            </w:pPr>
            <w:r w:rsidRPr="007B0873">
              <w:rPr>
                <w:bCs/>
                <w:i/>
                <w:sz w:val="24"/>
                <w:szCs w:val="24"/>
              </w:rPr>
              <w:t>українська</w:t>
            </w:r>
          </w:p>
        </w:tc>
        <w:tc>
          <w:tcPr>
            <w:tcW w:w="1620" w:type="dxa"/>
            <w:tcMar>
              <w:top w:w="48" w:type="dxa"/>
              <w:left w:w="96" w:type="dxa"/>
              <w:bottom w:w="48" w:type="dxa"/>
              <w:right w:w="252" w:type="dxa"/>
            </w:tcMar>
            <w:vAlign w:val="center"/>
          </w:tcPr>
          <w:p w:rsidR="00105A0B" w:rsidRPr="007B0873" w:rsidRDefault="00105A0B" w:rsidP="00C144B3">
            <w:pPr>
              <w:spacing w:line="240" w:lineRule="auto"/>
              <w:ind w:firstLine="0"/>
              <w:jc w:val="center"/>
              <w:rPr>
                <w:bCs/>
                <w:i/>
                <w:sz w:val="24"/>
                <w:szCs w:val="24"/>
              </w:rPr>
            </w:pPr>
            <w:r w:rsidRPr="007B0873">
              <w:rPr>
                <w:bCs/>
                <w:i/>
                <w:sz w:val="24"/>
                <w:szCs w:val="24"/>
              </w:rPr>
              <w:t>російська</w:t>
            </w:r>
          </w:p>
        </w:tc>
        <w:tc>
          <w:tcPr>
            <w:tcW w:w="3060" w:type="dxa"/>
            <w:tcMar>
              <w:top w:w="48" w:type="dxa"/>
              <w:left w:w="96" w:type="dxa"/>
              <w:bottom w:w="48" w:type="dxa"/>
              <w:right w:w="252" w:type="dxa"/>
            </w:tcMar>
            <w:vAlign w:val="center"/>
          </w:tcPr>
          <w:p w:rsidR="00105A0B" w:rsidRPr="007B0873" w:rsidRDefault="00105A0B" w:rsidP="00C144B3">
            <w:pPr>
              <w:spacing w:line="240" w:lineRule="auto"/>
              <w:ind w:firstLine="0"/>
              <w:jc w:val="center"/>
              <w:rPr>
                <w:bCs/>
                <w:i/>
                <w:sz w:val="24"/>
                <w:szCs w:val="24"/>
              </w:rPr>
            </w:pPr>
            <w:r w:rsidRPr="007B0873">
              <w:rPr>
                <w:bCs/>
                <w:i/>
                <w:sz w:val="24"/>
                <w:szCs w:val="24"/>
              </w:rPr>
              <w:t>інші</w:t>
            </w:r>
          </w:p>
        </w:tc>
      </w:tr>
      <w:tr w:rsidR="000B0815" w:rsidRPr="007B0873" w:rsidTr="00F34676">
        <w:tc>
          <w:tcPr>
            <w:tcW w:w="3336" w:type="dxa"/>
            <w:tcMar>
              <w:top w:w="48" w:type="dxa"/>
              <w:left w:w="96" w:type="dxa"/>
              <w:bottom w:w="48" w:type="dxa"/>
              <w:right w:w="96" w:type="dxa"/>
            </w:tcMar>
            <w:vAlign w:val="center"/>
          </w:tcPr>
          <w:p w:rsidR="00105A0B" w:rsidRPr="007B0873" w:rsidRDefault="00105A0B" w:rsidP="00C144B3">
            <w:pPr>
              <w:spacing w:line="240" w:lineRule="auto"/>
              <w:ind w:firstLine="0"/>
              <w:rPr>
                <w:sz w:val="24"/>
                <w:szCs w:val="24"/>
              </w:rPr>
            </w:pPr>
            <w:r w:rsidRPr="007B0873">
              <w:rPr>
                <w:sz w:val="24"/>
                <w:szCs w:val="24"/>
              </w:rPr>
              <w:lastRenderedPageBreak/>
              <w:t>с-ще Авангард</w:t>
            </w:r>
          </w:p>
        </w:tc>
        <w:tc>
          <w:tcPr>
            <w:tcW w:w="1620" w:type="dxa"/>
            <w:tcMar>
              <w:top w:w="48" w:type="dxa"/>
              <w:left w:w="96" w:type="dxa"/>
              <w:bottom w:w="48" w:type="dxa"/>
              <w:right w:w="96" w:type="dxa"/>
            </w:tcMar>
            <w:vAlign w:val="center"/>
          </w:tcPr>
          <w:p w:rsidR="00105A0B" w:rsidRPr="007B0873" w:rsidRDefault="00105A0B" w:rsidP="00C144B3">
            <w:pPr>
              <w:spacing w:line="240" w:lineRule="auto"/>
              <w:ind w:firstLine="0"/>
              <w:jc w:val="center"/>
              <w:rPr>
                <w:sz w:val="24"/>
                <w:szCs w:val="24"/>
              </w:rPr>
            </w:pPr>
            <w:r w:rsidRPr="007B0873">
              <w:rPr>
                <w:sz w:val="24"/>
                <w:szCs w:val="24"/>
              </w:rPr>
              <w:t>37,26</w:t>
            </w:r>
          </w:p>
        </w:tc>
        <w:tc>
          <w:tcPr>
            <w:tcW w:w="1620" w:type="dxa"/>
            <w:tcMar>
              <w:top w:w="48" w:type="dxa"/>
              <w:left w:w="96" w:type="dxa"/>
              <w:bottom w:w="48" w:type="dxa"/>
              <w:right w:w="96" w:type="dxa"/>
            </w:tcMar>
            <w:vAlign w:val="center"/>
          </w:tcPr>
          <w:p w:rsidR="00105A0B" w:rsidRPr="007B0873" w:rsidRDefault="00105A0B" w:rsidP="00C144B3">
            <w:pPr>
              <w:spacing w:line="240" w:lineRule="auto"/>
              <w:ind w:firstLine="0"/>
              <w:jc w:val="center"/>
              <w:rPr>
                <w:sz w:val="24"/>
                <w:szCs w:val="24"/>
              </w:rPr>
            </w:pPr>
            <w:r w:rsidRPr="007B0873">
              <w:rPr>
                <w:sz w:val="24"/>
                <w:szCs w:val="24"/>
              </w:rPr>
              <w:t>61,13</w:t>
            </w:r>
          </w:p>
        </w:tc>
        <w:tc>
          <w:tcPr>
            <w:tcW w:w="3060" w:type="dxa"/>
            <w:tcMar>
              <w:top w:w="48" w:type="dxa"/>
              <w:left w:w="96" w:type="dxa"/>
              <w:bottom w:w="48" w:type="dxa"/>
              <w:right w:w="96" w:type="dxa"/>
            </w:tcMar>
            <w:vAlign w:val="center"/>
          </w:tcPr>
          <w:p w:rsidR="00105A0B" w:rsidRPr="007B0873" w:rsidRDefault="00105A0B" w:rsidP="00C144B3">
            <w:pPr>
              <w:spacing w:line="240" w:lineRule="auto"/>
              <w:ind w:firstLine="0"/>
              <w:jc w:val="center"/>
              <w:rPr>
                <w:sz w:val="24"/>
                <w:szCs w:val="24"/>
              </w:rPr>
            </w:pPr>
            <w:r w:rsidRPr="007B0873">
              <w:rPr>
                <w:sz w:val="24"/>
                <w:szCs w:val="24"/>
              </w:rPr>
              <w:t>1,61</w:t>
            </w:r>
          </w:p>
        </w:tc>
      </w:tr>
      <w:tr w:rsidR="000B0815" w:rsidRPr="007B0873" w:rsidTr="00F34676">
        <w:tc>
          <w:tcPr>
            <w:tcW w:w="3336" w:type="dxa"/>
            <w:tcMar>
              <w:top w:w="48" w:type="dxa"/>
              <w:left w:w="96" w:type="dxa"/>
              <w:bottom w:w="48" w:type="dxa"/>
              <w:right w:w="96" w:type="dxa"/>
            </w:tcMar>
            <w:vAlign w:val="center"/>
          </w:tcPr>
          <w:p w:rsidR="00105A0B" w:rsidRPr="007B0873" w:rsidRDefault="00105A0B" w:rsidP="00C144B3">
            <w:pPr>
              <w:spacing w:line="240" w:lineRule="auto"/>
              <w:ind w:firstLine="0"/>
              <w:rPr>
                <w:sz w:val="24"/>
                <w:szCs w:val="24"/>
              </w:rPr>
            </w:pPr>
            <w:r w:rsidRPr="007B0873">
              <w:rPr>
                <w:sz w:val="24"/>
                <w:szCs w:val="24"/>
              </w:rPr>
              <w:t>с-ще Хлібодарське</w:t>
            </w:r>
          </w:p>
        </w:tc>
        <w:tc>
          <w:tcPr>
            <w:tcW w:w="1620" w:type="dxa"/>
            <w:tcMar>
              <w:top w:w="48" w:type="dxa"/>
              <w:left w:w="96" w:type="dxa"/>
              <w:bottom w:w="48" w:type="dxa"/>
              <w:right w:w="96" w:type="dxa"/>
            </w:tcMar>
            <w:vAlign w:val="center"/>
          </w:tcPr>
          <w:p w:rsidR="00105A0B" w:rsidRPr="007B0873" w:rsidRDefault="00105A0B" w:rsidP="00C144B3">
            <w:pPr>
              <w:spacing w:line="240" w:lineRule="auto"/>
              <w:ind w:firstLine="0"/>
              <w:jc w:val="center"/>
              <w:rPr>
                <w:sz w:val="24"/>
                <w:szCs w:val="24"/>
              </w:rPr>
            </w:pPr>
            <w:r w:rsidRPr="007B0873">
              <w:rPr>
                <w:sz w:val="24"/>
                <w:szCs w:val="24"/>
              </w:rPr>
              <w:t>71,22</w:t>
            </w:r>
          </w:p>
        </w:tc>
        <w:tc>
          <w:tcPr>
            <w:tcW w:w="1620" w:type="dxa"/>
            <w:tcMar>
              <w:top w:w="48" w:type="dxa"/>
              <w:left w:w="96" w:type="dxa"/>
              <w:bottom w:w="48" w:type="dxa"/>
              <w:right w:w="96" w:type="dxa"/>
            </w:tcMar>
            <w:vAlign w:val="center"/>
          </w:tcPr>
          <w:p w:rsidR="00105A0B" w:rsidRPr="007B0873" w:rsidRDefault="00105A0B" w:rsidP="00C144B3">
            <w:pPr>
              <w:spacing w:line="240" w:lineRule="auto"/>
              <w:ind w:firstLine="0"/>
              <w:jc w:val="center"/>
              <w:rPr>
                <w:sz w:val="24"/>
                <w:szCs w:val="24"/>
              </w:rPr>
            </w:pPr>
            <w:r w:rsidRPr="007B0873">
              <w:rPr>
                <w:sz w:val="24"/>
                <w:szCs w:val="24"/>
              </w:rPr>
              <w:t>27,23</w:t>
            </w:r>
          </w:p>
        </w:tc>
        <w:tc>
          <w:tcPr>
            <w:tcW w:w="3060" w:type="dxa"/>
            <w:tcMar>
              <w:top w:w="48" w:type="dxa"/>
              <w:left w:w="96" w:type="dxa"/>
              <w:bottom w:w="48" w:type="dxa"/>
              <w:right w:w="96" w:type="dxa"/>
            </w:tcMar>
            <w:vAlign w:val="center"/>
          </w:tcPr>
          <w:p w:rsidR="00105A0B" w:rsidRPr="007B0873" w:rsidRDefault="00105A0B" w:rsidP="00C144B3">
            <w:pPr>
              <w:spacing w:line="240" w:lineRule="auto"/>
              <w:ind w:firstLine="0"/>
              <w:jc w:val="center"/>
              <w:rPr>
                <w:sz w:val="24"/>
                <w:szCs w:val="24"/>
              </w:rPr>
            </w:pPr>
            <w:r w:rsidRPr="007B0873">
              <w:rPr>
                <w:sz w:val="24"/>
                <w:szCs w:val="24"/>
              </w:rPr>
              <w:t>1,55</w:t>
            </w:r>
          </w:p>
        </w:tc>
      </w:tr>
      <w:tr w:rsidR="000B0815" w:rsidRPr="007B0873" w:rsidTr="00F34676">
        <w:tc>
          <w:tcPr>
            <w:tcW w:w="3336" w:type="dxa"/>
            <w:tcMar>
              <w:top w:w="48" w:type="dxa"/>
              <w:left w:w="96" w:type="dxa"/>
              <w:bottom w:w="48" w:type="dxa"/>
              <w:right w:w="96" w:type="dxa"/>
            </w:tcMar>
            <w:vAlign w:val="center"/>
          </w:tcPr>
          <w:p w:rsidR="00105A0B" w:rsidRPr="007B0873" w:rsidRDefault="00105A0B" w:rsidP="00C144B3">
            <w:pPr>
              <w:spacing w:line="240" w:lineRule="auto"/>
              <w:ind w:firstLine="0"/>
              <w:rPr>
                <w:sz w:val="24"/>
                <w:szCs w:val="24"/>
              </w:rPr>
            </w:pPr>
            <w:r w:rsidRPr="007B0873">
              <w:rPr>
                <w:sz w:val="24"/>
                <w:szCs w:val="24"/>
              </w:rPr>
              <w:t>с-ще Радісне</w:t>
            </w:r>
          </w:p>
        </w:tc>
        <w:tc>
          <w:tcPr>
            <w:tcW w:w="1620" w:type="dxa"/>
            <w:tcMar>
              <w:top w:w="48" w:type="dxa"/>
              <w:left w:w="96" w:type="dxa"/>
              <w:bottom w:w="48" w:type="dxa"/>
              <w:right w:w="96" w:type="dxa"/>
            </w:tcMar>
            <w:vAlign w:val="center"/>
          </w:tcPr>
          <w:p w:rsidR="00105A0B" w:rsidRPr="007B0873" w:rsidRDefault="00105A0B" w:rsidP="00C144B3">
            <w:pPr>
              <w:spacing w:line="240" w:lineRule="auto"/>
              <w:ind w:firstLine="0"/>
              <w:jc w:val="center"/>
              <w:rPr>
                <w:sz w:val="24"/>
                <w:szCs w:val="24"/>
              </w:rPr>
            </w:pPr>
            <w:r w:rsidRPr="007B0873">
              <w:rPr>
                <w:sz w:val="24"/>
                <w:szCs w:val="24"/>
              </w:rPr>
              <w:t>90,04</w:t>
            </w:r>
          </w:p>
        </w:tc>
        <w:tc>
          <w:tcPr>
            <w:tcW w:w="1620" w:type="dxa"/>
            <w:tcMar>
              <w:top w:w="48" w:type="dxa"/>
              <w:left w:w="96" w:type="dxa"/>
              <w:bottom w:w="48" w:type="dxa"/>
              <w:right w:w="96" w:type="dxa"/>
            </w:tcMar>
            <w:vAlign w:val="center"/>
          </w:tcPr>
          <w:p w:rsidR="00105A0B" w:rsidRPr="007B0873" w:rsidRDefault="00105A0B" w:rsidP="00C144B3">
            <w:pPr>
              <w:spacing w:line="240" w:lineRule="auto"/>
              <w:ind w:firstLine="0"/>
              <w:jc w:val="center"/>
              <w:rPr>
                <w:sz w:val="24"/>
                <w:szCs w:val="24"/>
              </w:rPr>
            </w:pPr>
            <w:r w:rsidRPr="007B0873">
              <w:rPr>
                <w:sz w:val="24"/>
                <w:szCs w:val="24"/>
              </w:rPr>
              <w:t>9,22</w:t>
            </w:r>
          </w:p>
        </w:tc>
        <w:tc>
          <w:tcPr>
            <w:tcW w:w="3060" w:type="dxa"/>
            <w:tcMar>
              <w:top w:w="48" w:type="dxa"/>
              <w:left w:w="96" w:type="dxa"/>
              <w:bottom w:w="48" w:type="dxa"/>
              <w:right w:w="96" w:type="dxa"/>
            </w:tcMar>
            <w:vAlign w:val="center"/>
          </w:tcPr>
          <w:p w:rsidR="00105A0B" w:rsidRPr="007B0873" w:rsidRDefault="00105A0B" w:rsidP="00C144B3">
            <w:pPr>
              <w:spacing w:line="240" w:lineRule="auto"/>
              <w:ind w:firstLine="0"/>
              <w:rPr>
                <w:sz w:val="24"/>
                <w:szCs w:val="24"/>
              </w:rPr>
            </w:pPr>
            <w:r w:rsidRPr="007B0873">
              <w:rPr>
                <w:sz w:val="24"/>
                <w:szCs w:val="24"/>
              </w:rPr>
              <w:t>болгарська – 0,29</w:t>
            </w:r>
          </w:p>
          <w:p w:rsidR="00105A0B" w:rsidRPr="007B0873" w:rsidRDefault="00105A0B" w:rsidP="00C144B3">
            <w:pPr>
              <w:spacing w:line="240" w:lineRule="auto"/>
              <w:ind w:firstLine="0"/>
              <w:rPr>
                <w:sz w:val="24"/>
                <w:szCs w:val="24"/>
              </w:rPr>
            </w:pPr>
            <w:r w:rsidRPr="007B0873">
              <w:rPr>
                <w:sz w:val="24"/>
                <w:szCs w:val="24"/>
              </w:rPr>
              <w:t>румунська – 0,29</w:t>
            </w:r>
          </w:p>
          <w:p w:rsidR="00105A0B" w:rsidRPr="007B0873" w:rsidRDefault="00105A0B" w:rsidP="00C144B3">
            <w:pPr>
              <w:spacing w:line="240" w:lineRule="auto"/>
              <w:ind w:firstLine="0"/>
              <w:rPr>
                <w:sz w:val="24"/>
                <w:szCs w:val="24"/>
              </w:rPr>
            </w:pPr>
            <w:r w:rsidRPr="007B0873">
              <w:rPr>
                <w:sz w:val="24"/>
                <w:szCs w:val="24"/>
              </w:rPr>
              <w:t xml:space="preserve">білоруська – 0,15 </w:t>
            </w:r>
          </w:p>
        </w:tc>
      </w:tr>
      <w:tr w:rsidR="000B0815" w:rsidRPr="007B0873" w:rsidTr="00F34676">
        <w:tc>
          <w:tcPr>
            <w:tcW w:w="3336" w:type="dxa"/>
            <w:tcMar>
              <w:top w:w="48" w:type="dxa"/>
              <w:left w:w="96" w:type="dxa"/>
              <w:bottom w:w="48" w:type="dxa"/>
              <w:right w:w="96" w:type="dxa"/>
            </w:tcMar>
            <w:vAlign w:val="center"/>
          </w:tcPr>
          <w:p w:rsidR="00105A0B" w:rsidRPr="007B0873" w:rsidRDefault="00105A0B" w:rsidP="00C144B3">
            <w:pPr>
              <w:spacing w:line="240" w:lineRule="auto"/>
              <w:ind w:firstLine="0"/>
              <w:rPr>
                <w:sz w:val="24"/>
                <w:szCs w:val="24"/>
              </w:rPr>
            </w:pPr>
            <w:r w:rsidRPr="007B0873">
              <w:rPr>
                <w:sz w:val="24"/>
                <w:szCs w:val="24"/>
              </w:rPr>
              <w:t>с. Прилиманське</w:t>
            </w:r>
          </w:p>
        </w:tc>
        <w:tc>
          <w:tcPr>
            <w:tcW w:w="1620" w:type="dxa"/>
            <w:tcMar>
              <w:top w:w="48" w:type="dxa"/>
              <w:left w:w="96" w:type="dxa"/>
              <w:bottom w:w="48" w:type="dxa"/>
              <w:right w:w="96" w:type="dxa"/>
            </w:tcMar>
            <w:vAlign w:val="center"/>
          </w:tcPr>
          <w:p w:rsidR="00105A0B" w:rsidRPr="007B0873" w:rsidRDefault="00105A0B" w:rsidP="00C144B3">
            <w:pPr>
              <w:spacing w:line="240" w:lineRule="auto"/>
              <w:ind w:firstLine="0"/>
              <w:jc w:val="center"/>
              <w:rPr>
                <w:sz w:val="24"/>
                <w:szCs w:val="24"/>
              </w:rPr>
            </w:pPr>
            <w:r w:rsidRPr="007B0873">
              <w:rPr>
                <w:sz w:val="24"/>
                <w:szCs w:val="24"/>
              </w:rPr>
              <w:t>73,39</w:t>
            </w:r>
          </w:p>
        </w:tc>
        <w:tc>
          <w:tcPr>
            <w:tcW w:w="1620" w:type="dxa"/>
            <w:tcMar>
              <w:top w:w="48" w:type="dxa"/>
              <w:left w:w="96" w:type="dxa"/>
              <w:bottom w:w="48" w:type="dxa"/>
              <w:right w:w="96" w:type="dxa"/>
            </w:tcMar>
            <w:vAlign w:val="center"/>
          </w:tcPr>
          <w:p w:rsidR="00105A0B" w:rsidRPr="007B0873" w:rsidRDefault="00105A0B" w:rsidP="00C144B3">
            <w:pPr>
              <w:spacing w:line="240" w:lineRule="auto"/>
              <w:ind w:firstLine="0"/>
              <w:jc w:val="center"/>
              <w:rPr>
                <w:sz w:val="24"/>
                <w:szCs w:val="24"/>
              </w:rPr>
            </w:pPr>
            <w:r w:rsidRPr="007B0873">
              <w:rPr>
                <w:sz w:val="24"/>
                <w:szCs w:val="24"/>
              </w:rPr>
              <w:t>24,04</w:t>
            </w:r>
          </w:p>
        </w:tc>
        <w:tc>
          <w:tcPr>
            <w:tcW w:w="3060" w:type="dxa"/>
            <w:tcMar>
              <w:top w:w="48" w:type="dxa"/>
              <w:left w:w="96" w:type="dxa"/>
              <w:bottom w:w="48" w:type="dxa"/>
              <w:right w:w="96" w:type="dxa"/>
            </w:tcMar>
            <w:vAlign w:val="center"/>
          </w:tcPr>
          <w:p w:rsidR="00105A0B" w:rsidRPr="007B0873" w:rsidRDefault="00105A0B" w:rsidP="00C144B3">
            <w:pPr>
              <w:spacing w:line="240" w:lineRule="auto"/>
              <w:ind w:firstLine="0"/>
              <w:rPr>
                <w:sz w:val="24"/>
                <w:szCs w:val="24"/>
              </w:rPr>
            </w:pPr>
            <w:r w:rsidRPr="007B0873">
              <w:rPr>
                <w:sz w:val="24"/>
                <w:szCs w:val="24"/>
              </w:rPr>
              <w:t>румунська – 0,65</w:t>
            </w:r>
          </w:p>
          <w:p w:rsidR="00105A0B" w:rsidRPr="007B0873" w:rsidRDefault="00105A0B" w:rsidP="00C144B3">
            <w:pPr>
              <w:spacing w:line="240" w:lineRule="auto"/>
              <w:ind w:firstLine="0"/>
              <w:rPr>
                <w:sz w:val="24"/>
                <w:szCs w:val="24"/>
              </w:rPr>
            </w:pPr>
            <w:r w:rsidRPr="007B0873">
              <w:rPr>
                <w:sz w:val="24"/>
                <w:szCs w:val="24"/>
              </w:rPr>
              <w:t>болгарська – 0,57</w:t>
            </w:r>
          </w:p>
          <w:p w:rsidR="00105A0B" w:rsidRPr="007B0873" w:rsidRDefault="00105A0B" w:rsidP="00C144B3">
            <w:pPr>
              <w:spacing w:line="240" w:lineRule="auto"/>
              <w:ind w:firstLine="0"/>
              <w:rPr>
                <w:sz w:val="24"/>
                <w:szCs w:val="24"/>
              </w:rPr>
            </w:pPr>
            <w:r w:rsidRPr="007B0873">
              <w:rPr>
                <w:sz w:val="24"/>
                <w:szCs w:val="24"/>
              </w:rPr>
              <w:t>гагаузька – 0,39</w:t>
            </w:r>
          </w:p>
          <w:p w:rsidR="00105A0B" w:rsidRPr="007B0873" w:rsidRDefault="00105A0B" w:rsidP="00C144B3">
            <w:pPr>
              <w:spacing w:line="240" w:lineRule="auto"/>
              <w:ind w:firstLine="0"/>
              <w:rPr>
                <w:sz w:val="24"/>
                <w:szCs w:val="24"/>
              </w:rPr>
            </w:pPr>
            <w:r w:rsidRPr="007B0873">
              <w:rPr>
                <w:sz w:val="24"/>
                <w:szCs w:val="24"/>
              </w:rPr>
              <w:t>білоруська – 0,16</w:t>
            </w:r>
          </w:p>
          <w:p w:rsidR="00105A0B" w:rsidRPr="007B0873" w:rsidRDefault="00105A0B" w:rsidP="00C144B3">
            <w:pPr>
              <w:spacing w:line="240" w:lineRule="auto"/>
              <w:ind w:firstLine="0"/>
              <w:rPr>
                <w:sz w:val="24"/>
                <w:szCs w:val="24"/>
              </w:rPr>
            </w:pPr>
            <w:r w:rsidRPr="007B0873">
              <w:rPr>
                <w:sz w:val="24"/>
                <w:szCs w:val="24"/>
              </w:rPr>
              <w:t xml:space="preserve">інші – 0,8 </w:t>
            </w:r>
          </w:p>
        </w:tc>
      </w:tr>
      <w:tr w:rsidR="00105A0B" w:rsidRPr="007B0873" w:rsidTr="00F34676">
        <w:tc>
          <w:tcPr>
            <w:tcW w:w="3336" w:type="dxa"/>
            <w:tcMar>
              <w:top w:w="48" w:type="dxa"/>
              <w:left w:w="96" w:type="dxa"/>
              <w:bottom w:w="48" w:type="dxa"/>
              <w:right w:w="96" w:type="dxa"/>
            </w:tcMar>
            <w:vAlign w:val="center"/>
          </w:tcPr>
          <w:p w:rsidR="00105A0B" w:rsidRPr="007B0873" w:rsidRDefault="00105A0B" w:rsidP="00C144B3">
            <w:pPr>
              <w:spacing w:line="240" w:lineRule="auto"/>
              <w:ind w:firstLine="0"/>
              <w:rPr>
                <w:sz w:val="24"/>
                <w:szCs w:val="24"/>
              </w:rPr>
            </w:pPr>
            <w:r w:rsidRPr="007B0873">
              <w:rPr>
                <w:sz w:val="24"/>
                <w:szCs w:val="24"/>
              </w:rPr>
              <w:t>с. Нова Долина</w:t>
            </w:r>
          </w:p>
        </w:tc>
        <w:tc>
          <w:tcPr>
            <w:tcW w:w="1620" w:type="dxa"/>
            <w:tcMar>
              <w:top w:w="48" w:type="dxa"/>
              <w:left w:w="96" w:type="dxa"/>
              <w:bottom w:w="48" w:type="dxa"/>
              <w:right w:w="96" w:type="dxa"/>
            </w:tcMar>
            <w:vAlign w:val="center"/>
          </w:tcPr>
          <w:p w:rsidR="00105A0B" w:rsidRPr="007B0873" w:rsidRDefault="00105A0B" w:rsidP="00C144B3">
            <w:pPr>
              <w:spacing w:line="240" w:lineRule="auto"/>
              <w:ind w:firstLine="0"/>
              <w:jc w:val="center"/>
              <w:rPr>
                <w:sz w:val="24"/>
                <w:szCs w:val="24"/>
              </w:rPr>
            </w:pPr>
            <w:r w:rsidRPr="007B0873">
              <w:rPr>
                <w:sz w:val="24"/>
                <w:szCs w:val="24"/>
              </w:rPr>
              <w:t>67,48</w:t>
            </w:r>
          </w:p>
        </w:tc>
        <w:tc>
          <w:tcPr>
            <w:tcW w:w="1620" w:type="dxa"/>
            <w:tcMar>
              <w:top w:w="48" w:type="dxa"/>
              <w:left w:w="96" w:type="dxa"/>
              <w:bottom w:w="48" w:type="dxa"/>
              <w:right w:w="96" w:type="dxa"/>
            </w:tcMar>
            <w:vAlign w:val="center"/>
          </w:tcPr>
          <w:p w:rsidR="00105A0B" w:rsidRPr="007B0873" w:rsidRDefault="00105A0B" w:rsidP="00C144B3">
            <w:pPr>
              <w:spacing w:line="240" w:lineRule="auto"/>
              <w:ind w:firstLine="0"/>
              <w:jc w:val="center"/>
              <w:rPr>
                <w:sz w:val="24"/>
                <w:szCs w:val="24"/>
              </w:rPr>
            </w:pPr>
            <w:r w:rsidRPr="007B0873">
              <w:rPr>
                <w:sz w:val="24"/>
                <w:szCs w:val="24"/>
              </w:rPr>
              <w:t>29,45</w:t>
            </w:r>
          </w:p>
        </w:tc>
        <w:tc>
          <w:tcPr>
            <w:tcW w:w="3060" w:type="dxa"/>
            <w:tcMar>
              <w:top w:w="48" w:type="dxa"/>
              <w:left w:w="96" w:type="dxa"/>
              <w:bottom w:w="48" w:type="dxa"/>
              <w:right w:w="96" w:type="dxa"/>
            </w:tcMar>
            <w:vAlign w:val="center"/>
          </w:tcPr>
          <w:p w:rsidR="00105A0B" w:rsidRPr="007B0873" w:rsidRDefault="00105A0B" w:rsidP="00F06858">
            <w:pPr>
              <w:spacing w:line="240" w:lineRule="auto"/>
              <w:ind w:firstLine="0"/>
              <w:rPr>
                <w:sz w:val="24"/>
                <w:szCs w:val="24"/>
              </w:rPr>
            </w:pPr>
            <w:r w:rsidRPr="007B0873">
              <w:rPr>
                <w:sz w:val="24"/>
                <w:szCs w:val="24"/>
              </w:rPr>
              <w:t>румунська – 2,1</w:t>
            </w:r>
          </w:p>
          <w:p w:rsidR="00105A0B" w:rsidRPr="007B0873" w:rsidRDefault="00105A0B" w:rsidP="00F06858">
            <w:pPr>
              <w:spacing w:line="240" w:lineRule="auto"/>
              <w:ind w:firstLine="0"/>
              <w:rPr>
                <w:sz w:val="24"/>
                <w:szCs w:val="24"/>
              </w:rPr>
            </w:pPr>
            <w:r w:rsidRPr="007B0873">
              <w:rPr>
                <w:sz w:val="24"/>
                <w:szCs w:val="24"/>
              </w:rPr>
              <w:t>вірменська – 0,77</w:t>
            </w:r>
          </w:p>
          <w:p w:rsidR="00105A0B" w:rsidRPr="007B0873" w:rsidRDefault="00105A0B" w:rsidP="00F06858">
            <w:pPr>
              <w:spacing w:line="240" w:lineRule="auto"/>
              <w:ind w:firstLine="0"/>
              <w:rPr>
                <w:sz w:val="24"/>
                <w:szCs w:val="24"/>
              </w:rPr>
            </w:pPr>
            <w:r w:rsidRPr="007B0873">
              <w:rPr>
                <w:sz w:val="24"/>
                <w:szCs w:val="24"/>
              </w:rPr>
              <w:t>болгарська – 0,15</w:t>
            </w:r>
          </w:p>
          <w:p w:rsidR="00105A0B" w:rsidRPr="007B0873" w:rsidRDefault="00105A0B" w:rsidP="00F06858">
            <w:pPr>
              <w:spacing w:line="240" w:lineRule="auto"/>
              <w:ind w:firstLine="0"/>
              <w:rPr>
                <w:sz w:val="24"/>
                <w:szCs w:val="24"/>
              </w:rPr>
            </w:pPr>
            <w:r w:rsidRPr="007B0873">
              <w:rPr>
                <w:sz w:val="24"/>
                <w:szCs w:val="24"/>
              </w:rPr>
              <w:t>білоруська – 0,08</w:t>
            </w:r>
          </w:p>
          <w:p w:rsidR="00105A0B" w:rsidRPr="007B0873" w:rsidRDefault="00105A0B" w:rsidP="00F06858">
            <w:pPr>
              <w:spacing w:line="240" w:lineRule="auto"/>
              <w:ind w:firstLine="0"/>
              <w:rPr>
                <w:sz w:val="24"/>
                <w:szCs w:val="24"/>
              </w:rPr>
            </w:pPr>
            <w:r w:rsidRPr="007B0873">
              <w:rPr>
                <w:sz w:val="24"/>
                <w:szCs w:val="24"/>
              </w:rPr>
              <w:t>гагаузька – 0,08</w:t>
            </w:r>
          </w:p>
        </w:tc>
      </w:tr>
    </w:tbl>
    <w:p w:rsidR="00105A0B" w:rsidRPr="007B0873" w:rsidRDefault="00105A0B" w:rsidP="00014152">
      <w:pPr>
        <w:spacing w:line="240" w:lineRule="auto"/>
        <w:ind w:firstLine="0"/>
        <w:jc w:val="both"/>
        <w:rPr>
          <w:szCs w:val="28"/>
          <w:shd w:val="clear" w:color="auto" w:fill="FFFFFF"/>
        </w:rPr>
      </w:pPr>
    </w:p>
    <w:p w:rsidR="00105A0B" w:rsidRPr="007B0873" w:rsidRDefault="00105A0B" w:rsidP="00113106">
      <w:pPr>
        <w:jc w:val="both"/>
        <w:rPr>
          <w:szCs w:val="28"/>
          <w:shd w:val="clear" w:color="auto" w:fill="FFFFFF"/>
        </w:rPr>
      </w:pPr>
      <w:r w:rsidRPr="007B0873">
        <w:rPr>
          <w:szCs w:val="28"/>
          <w:shd w:val="clear" w:color="auto" w:fill="FFFFFF"/>
        </w:rPr>
        <w:t>В межах дослідження також було проведення «пілотне» спостереження використання мови серед жителів селища Авангард. Зокрема, спостерігалося використання мови під час спілкування батьків та дітей, що відвідували Центр культури та мистецтв та дитячі майданчики на території житлових комплексів (спостережене 100 дорослих осіб та дітей). Спостереження засвідчило збільшення (до 55%) використання української мови під час спілкування в межах родинних зав’язків у порівнянні із переписом 2001 р. Також, було виявлено поширення болгарської, румунської, вірменської та китайської мов.</w:t>
      </w:r>
    </w:p>
    <w:p w:rsidR="00105A0B" w:rsidRPr="007B0873" w:rsidRDefault="00105A0B" w:rsidP="00113106">
      <w:pPr>
        <w:jc w:val="both"/>
        <w:rPr>
          <w:szCs w:val="28"/>
          <w:shd w:val="clear" w:color="auto" w:fill="FFFFFF"/>
        </w:rPr>
      </w:pPr>
      <w:r w:rsidRPr="007B0873">
        <w:rPr>
          <w:szCs w:val="28"/>
          <w:shd w:val="clear" w:color="auto" w:fill="FFFFFF"/>
        </w:rPr>
        <w:t>В межах дослідження також було проведення «пілотне» обстеження етнічної толерантності жителів Авангардівської селищної громади за анкетою (отримано 43 анкети з числа відвідувачів Авангардівського ЦНАПу та старостатів 25-26 березня 2024 р.).</w:t>
      </w:r>
    </w:p>
    <w:p w:rsidR="00105A0B" w:rsidRPr="007B0873" w:rsidRDefault="00105A0B" w:rsidP="00F2229B">
      <w:pPr>
        <w:spacing w:line="240" w:lineRule="auto"/>
        <w:jc w:val="center"/>
        <w:rPr>
          <w:b/>
          <w:szCs w:val="28"/>
        </w:rPr>
      </w:pPr>
    </w:p>
    <w:p w:rsidR="00105A0B" w:rsidRPr="007B0873" w:rsidRDefault="00105A0B" w:rsidP="00F2229B">
      <w:pPr>
        <w:spacing w:line="240" w:lineRule="auto"/>
        <w:jc w:val="center"/>
        <w:rPr>
          <w:b/>
          <w:szCs w:val="28"/>
        </w:rPr>
      </w:pPr>
    </w:p>
    <w:p w:rsidR="00105A0B" w:rsidRPr="007B0873" w:rsidRDefault="00105A0B" w:rsidP="00F2229B">
      <w:pPr>
        <w:spacing w:line="240" w:lineRule="auto"/>
        <w:jc w:val="center"/>
        <w:rPr>
          <w:b/>
          <w:szCs w:val="28"/>
        </w:rPr>
      </w:pPr>
    </w:p>
    <w:p w:rsidR="00105A0B" w:rsidRPr="007B0873" w:rsidRDefault="00105A0B">
      <w:pPr>
        <w:rPr>
          <w:b/>
          <w:szCs w:val="28"/>
        </w:rPr>
      </w:pPr>
      <w:r w:rsidRPr="007B0873">
        <w:rPr>
          <w:b/>
          <w:szCs w:val="28"/>
        </w:rPr>
        <w:br w:type="page"/>
      </w:r>
    </w:p>
    <w:p w:rsidR="00105A0B" w:rsidRPr="007B0873" w:rsidRDefault="00105A0B" w:rsidP="00F2229B">
      <w:pPr>
        <w:spacing w:line="240" w:lineRule="auto"/>
        <w:jc w:val="center"/>
        <w:rPr>
          <w:b/>
          <w:szCs w:val="28"/>
        </w:rPr>
      </w:pPr>
      <w:r w:rsidRPr="007B0873">
        <w:rPr>
          <w:b/>
          <w:szCs w:val="28"/>
        </w:rPr>
        <w:lastRenderedPageBreak/>
        <w:t>Запитання анкети</w:t>
      </w:r>
    </w:p>
    <w:p w:rsidR="00105A0B" w:rsidRPr="007B0873" w:rsidRDefault="00105A0B" w:rsidP="00F2229B">
      <w:pPr>
        <w:spacing w:line="240" w:lineRule="auto"/>
        <w:jc w:val="center"/>
        <w:rPr>
          <w:b/>
          <w:szCs w:val="28"/>
        </w:rPr>
      </w:pPr>
    </w:p>
    <w:tbl>
      <w:tblPr>
        <w:tblW w:w="9720" w:type="dxa"/>
        <w:tblInd w:w="40" w:type="dxa"/>
        <w:tblLayout w:type="fixed"/>
        <w:tblCellMar>
          <w:left w:w="40" w:type="dxa"/>
          <w:right w:w="40" w:type="dxa"/>
        </w:tblCellMar>
        <w:tblLook w:val="0000" w:firstRow="0" w:lastRow="0" w:firstColumn="0" w:lastColumn="0" w:noHBand="0" w:noVBand="0"/>
      </w:tblPr>
      <w:tblGrid>
        <w:gridCol w:w="540"/>
        <w:gridCol w:w="6216"/>
        <w:gridCol w:w="567"/>
        <w:gridCol w:w="567"/>
        <w:gridCol w:w="709"/>
        <w:gridCol w:w="581"/>
        <w:gridCol w:w="540"/>
      </w:tblGrid>
      <w:tr w:rsidR="000B0815" w:rsidRPr="007B0873" w:rsidTr="00F2229B">
        <w:trPr>
          <w:trHeight w:val="2540"/>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6216" w:type="dxa"/>
            <w:tcBorders>
              <w:top w:val="single" w:sz="6" w:space="0" w:color="auto"/>
              <w:left w:val="single" w:sz="6" w:space="0" w:color="auto"/>
              <w:bottom w:val="single" w:sz="6" w:space="0" w:color="auto"/>
              <w:right w:val="single" w:sz="6" w:space="0" w:color="auto"/>
            </w:tcBorders>
            <w:vAlign w:val="center"/>
          </w:tcPr>
          <w:p w:rsidR="00105A0B" w:rsidRPr="007B0873" w:rsidRDefault="00105A0B" w:rsidP="00F2229B">
            <w:pPr>
              <w:autoSpaceDE w:val="0"/>
              <w:autoSpaceDN w:val="0"/>
              <w:adjustRightInd w:val="0"/>
              <w:spacing w:line="240" w:lineRule="auto"/>
              <w:ind w:firstLine="0"/>
              <w:jc w:val="center"/>
              <w:rPr>
                <w:b/>
                <w:sz w:val="24"/>
                <w:szCs w:val="24"/>
              </w:rPr>
            </w:pPr>
            <w:r w:rsidRPr="007B0873">
              <w:rPr>
                <w:b/>
                <w:sz w:val="24"/>
                <w:szCs w:val="24"/>
              </w:rPr>
              <w:t>Я – людина яка...</w:t>
            </w:r>
          </w:p>
        </w:tc>
        <w:tc>
          <w:tcPr>
            <w:tcW w:w="567" w:type="dxa"/>
            <w:tcBorders>
              <w:top w:val="single" w:sz="6" w:space="0" w:color="auto"/>
              <w:left w:val="single" w:sz="6" w:space="0" w:color="auto"/>
              <w:bottom w:val="single" w:sz="6" w:space="0" w:color="auto"/>
              <w:right w:val="single" w:sz="6" w:space="0" w:color="auto"/>
            </w:tcBorders>
            <w:textDirection w:val="btLr"/>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Згоден</w:t>
            </w:r>
          </w:p>
        </w:tc>
        <w:tc>
          <w:tcPr>
            <w:tcW w:w="567" w:type="dxa"/>
            <w:tcBorders>
              <w:top w:val="single" w:sz="6" w:space="0" w:color="auto"/>
              <w:left w:val="single" w:sz="6" w:space="0" w:color="auto"/>
              <w:bottom w:val="single" w:sz="6" w:space="0" w:color="auto"/>
              <w:right w:val="single" w:sz="6" w:space="0" w:color="auto"/>
            </w:tcBorders>
            <w:textDirection w:val="btLr"/>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Скоріш за все згоден</w:t>
            </w:r>
          </w:p>
        </w:tc>
        <w:tc>
          <w:tcPr>
            <w:tcW w:w="709" w:type="dxa"/>
            <w:tcBorders>
              <w:top w:val="single" w:sz="6" w:space="0" w:color="auto"/>
              <w:left w:val="single" w:sz="6" w:space="0" w:color="auto"/>
              <w:bottom w:val="single" w:sz="6" w:space="0" w:color="auto"/>
              <w:right w:val="single" w:sz="6" w:space="0" w:color="auto"/>
            </w:tcBorders>
            <w:textDirection w:val="btLr"/>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Десь згоден, а десь ні</w:t>
            </w:r>
          </w:p>
        </w:tc>
        <w:tc>
          <w:tcPr>
            <w:tcW w:w="581" w:type="dxa"/>
            <w:tcBorders>
              <w:top w:val="single" w:sz="6" w:space="0" w:color="auto"/>
              <w:left w:val="single" w:sz="6" w:space="0" w:color="auto"/>
              <w:bottom w:val="single" w:sz="6" w:space="0" w:color="auto"/>
              <w:right w:val="single" w:sz="6" w:space="0" w:color="auto"/>
            </w:tcBorders>
            <w:textDirection w:val="btLr"/>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Скоріш за все не згоден</w:t>
            </w:r>
          </w:p>
        </w:tc>
        <w:tc>
          <w:tcPr>
            <w:tcW w:w="540" w:type="dxa"/>
            <w:tcBorders>
              <w:top w:val="single" w:sz="6" w:space="0" w:color="auto"/>
              <w:left w:val="single" w:sz="6" w:space="0" w:color="auto"/>
              <w:bottom w:val="single" w:sz="6" w:space="0" w:color="auto"/>
              <w:right w:val="single" w:sz="6" w:space="0" w:color="auto"/>
            </w:tcBorders>
            <w:textDirection w:val="btLr"/>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Не згоден</w:t>
            </w:r>
          </w:p>
        </w:tc>
      </w:tr>
      <w:tr w:rsidR="000B0815" w:rsidRPr="007B0873" w:rsidTr="0092515B">
        <w:trPr>
          <w:trHeight w:val="47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1.</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віддає перевагу способу життя свого народу, але з великим інтересом ставиться до інших народів</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328"/>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2.</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що міжнаціональні шлюби руйнують народ</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B113DA">
        <w:trPr>
          <w:trHeight w:val="27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3.</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часто відчуває перевагу людей іншої національності</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B113DA">
        <w:trPr>
          <w:trHeight w:val="26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4.</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що права нації завжди вищі за права людини</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F2229B">
        <w:trPr>
          <w:trHeight w:val="57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5.</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що у повсякденному спілкуванні національність не має значення</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B113DA">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6.</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воліє спосіб життя лише свого народу</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27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7.</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зазвичай не приховує своєї національності</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550"/>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8.</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що справжня дружба може бути лише між людьми однієї національності</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260"/>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9.</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часто відчуває сором за людей своєї національності</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F2229B">
        <w:trPr>
          <w:trHeight w:val="581"/>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10.</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що будь-які засоби хороші для захисту інтересів свого народу</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500"/>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11.</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не віддає переваги якійсь національній культурі, включаючи і свою власну</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B113DA">
        <w:trPr>
          <w:trHeight w:val="317"/>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12</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нерідко відчуває перевагу свого народу над іншими</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F2229B">
        <w:trPr>
          <w:trHeight w:val="581"/>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13.</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любить свій народ, але поважає мову та культуру інших народів</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341"/>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14.</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суворо необхідним зберігати чистоту нації</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B113DA">
        <w:trPr>
          <w:trHeight w:val="321"/>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15.</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важко уживається з людьми своєї національності</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550"/>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16.</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що взаємодія з людьми інших національностей часто буває джерелом неприємностей</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B113DA">
        <w:trPr>
          <w:trHeight w:val="263"/>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17.</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байдуже ставиться до своєї національної приналежності</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B113DA">
        <w:trPr>
          <w:trHeight w:val="394"/>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18.</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відчуває напругу, коли чує навколо себе чужу мову</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532"/>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19.</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готовий мати справу з представником будь-якого народу, незважаючи на національні відмінності</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52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20.</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що його народ має право вирішувати свої проблеми за рахунок інших народів</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F2229B">
        <w:trPr>
          <w:trHeight w:val="571"/>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21.</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часто відчуває неповноцінність через свою національну належність</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572"/>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22.</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свій народ більш обдарованим та розвиненим у порівнянні з іншими народами</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767"/>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23.</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що люди інших національностей мають бути обмежені у праві проживання на його національній території</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F2229B">
        <w:trPr>
          <w:trHeight w:val="581"/>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24.</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дратується при близькому спілкуванні з людьми інших національностей</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602"/>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25.</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завжди знаходить можливість мирно домовитися у міжнаціональній суперечці</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554"/>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lastRenderedPageBreak/>
              <w:t>26.</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за необхідне «очищення» культури свого народу від впливу інших культур</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F2229B">
        <w:trPr>
          <w:trHeight w:val="355"/>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27.</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не поважає свій народ</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F2229B">
        <w:trPr>
          <w:trHeight w:val="998"/>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28.</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що на території компактного проживання його національної спільноти їй повинні належати всі права користування природними та соціальними ресурсами (мають належати лише його народу)</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B113DA">
        <w:trPr>
          <w:trHeight w:val="223"/>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29.</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ніколи серйозно не ставився до міжнаціональних проблем</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92515B">
        <w:trPr>
          <w:trHeight w:val="313"/>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30.</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що його народ не кращий і не гірший від інших народів</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F2229B">
        <w:trPr>
          <w:trHeight w:val="605"/>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31</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Україну своєю Батьківщиною, хоча за національністю не українець</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0B0815" w:rsidRPr="007B0873" w:rsidTr="00F2229B">
        <w:trPr>
          <w:trHeight w:val="605"/>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32</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своєю Батьківщиною не Україну, а іншу національну державу</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r w:rsidR="00105A0B" w:rsidRPr="007B0873" w:rsidTr="00F2229B">
        <w:trPr>
          <w:trHeight w:val="605"/>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33</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r w:rsidRPr="007B0873">
              <w:rPr>
                <w:sz w:val="24"/>
                <w:szCs w:val="24"/>
              </w:rPr>
              <w:t>вважає, що національність керівника не має значення, головне – ділові якості</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2229B">
            <w:pPr>
              <w:autoSpaceDE w:val="0"/>
              <w:autoSpaceDN w:val="0"/>
              <w:adjustRightInd w:val="0"/>
              <w:spacing w:line="240" w:lineRule="auto"/>
              <w:ind w:firstLine="0"/>
              <w:rPr>
                <w:sz w:val="24"/>
                <w:szCs w:val="24"/>
              </w:rPr>
            </w:pPr>
          </w:p>
        </w:tc>
      </w:tr>
    </w:tbl>
    <w:p w:rsidR="00105A0B" w:rsidRPr="007B0873" w:rsidRDefault="00105A0B" w:rsidP="00F2229B">
      <w:pPr>
        <w:spacing w:line="240" w:lineRule="auto"/>
        <w:ind w:firstLine="709"/>
        <w:rPr>
          <w:szCs w:val="28"/>
        </w:rPr>
      </w:pPr>
    </w:p>
    <w:p w:rsidR="00105A0B" w:rsidRPr="007B0873" w:rsidRDefault="00105A0B" w:rsidP="0004613A">
      <w:pPr>
        <w:rPr>
          <w:szCs w:val="28"/>
        </w:rPr>
      </w:pPr>
      <w:r w:rsidRPr="007B0873">
        <w:rPr>
          <w:szCs w:val="28"/>
        </w:rPr>
        <w:t>В процесі опрацювання анкет відповідям надавалися наступні бали:</w:t>
      </w:r>
    </w:p>
    <w:p w:rsidR="00105A0B" w:rsidRPr="007B0873" w:rsidRDefault="00105A0B" w:rsidP="0004613A">
      <w:pPr>
        <w:numPr>
          <w:ilvl w:val="0"/>
          <w:numId w:val="4"/>
        </w:numPr>
        <w:ind w:left="0" w:firstLine="720"/>
        <w:rPr>
          <w:szCs w:val="28"/>
        </w:rPr>
      </w:pPr>
      <w:r w:rsidRPr="007B0873">
        <w:rPr>
          <w:szCs w:val="28"/>
        </w:rPr>
        <w:t>«згоден» – 5 балів;</w:t>
      </w:r>
    </w:p>
    <w:p w:rsidR="00105A0B" w:rsidRPr="007B0873" w:rsidRDefault="00105A0B" w:rsidP="0004613A">
      <w:pPr>
        <w:numPr>
          <w:ilvl w:val="0"/>
          <w:numId w:val="4"/>
        </w:numPr>
        <w:ind w:left="0" w:firstLine="720"/>
        <w:rPr>
          <w:szCs w:val="28"/>
        </w:rPr>
      </w:pPr>
      <w:r w:rsidRPr="007B0873">
        <w:rPr>
          <w:szCs w:val="28"/>
        </w:rPr>
        <w:t>«скоріше згоден» – 4 бали;</w:t>
      </w:r>
    </w:p>
    <w:p w:rsidR="00105A0B" w:rsidRPr="007B0873" w:rsidRDefault="00105A0B" w:rsidP="0004613A">
      <w:pPr>
        <w:numPr>
          <w:ilvl w:val="0"/>
          <w:numId w:val="4"/>
        </w:numPr>
        <w:ind w:left="0" w:firstLine="720"/>
        <w:rPr>
          <w:szCs w:val="28"/>
        </w:rPr>
      </w:pPr>
      <w:r w:rsidRPr="007B0873">
        <w:rPr>
          <w:szCs w:val="28"/>
        </w:rPr>
        <w:t>«у чомусь згоден, у чомусь ні» – 3 бали;</w:t>
      </w:r>
    </w:p>
    <w:p w:rsidR="00105A0B" w:rsidRPr="007B0873" w:rsidRDefault="00105A0B" w:rsidP="0004613A">
      <w:pPr>
        <w:numPr>
          <w:ilvl w:val="0"/>
          <w:numId w:val="4"/>
        </w:numPr>
        <w:ind w:left="0" w:firstLine="720"/>
        <w:rPr>
          <w:szCs w:val="28"/>
        </w:rPr>
      </w:pPr>
      <w:r w:rsidRPr="007B0873">
        <w:rPr>
          <w:szCs w:val="28"/>
        </w:rPr>
        <w:t>«скоріше не згоден» – 2 бали;</w:t>
      </w:r>
    </w:p>
    <w:p w:rsidR="00105A0B" w:rsidRPr="007B0873" w:rsidRDefault="00105A0B" w:rsidP="0004613A">
      <w:pPr>
        <w:numPr>
          <w:ilvl w:val="0"/>
          <w:numId w:val="4"/>
        </w:numPr>
        <w:ind w:left="0" w:firstLine="720"/>
        <w:rPr>
          <w:szCs w:val="28"/>
        </w:rPr>
      </w:pPr>
      <w:r w:rsidRPr="007B0873">
        <w:rPr>
          <w:szCs w:val="28"/>
        </w:rPr>
        <w:t>«не згоден» – 1 бал.</w:t>
      </w:r>
    </w:p>
    <w:p w:rsidR="00105A0B" w:rsidRPr="007B0873" w:rsidRDefault="00105A0B" w:rsidP="0004613A">
      <w:pPr>
        <w:rPr>
          <w:szCs w:val="28"/>
        </w:rPr>
      </w:pPr>
    </w:p>
    <w:p w:rsidR="00105A0B" w:rsidRPr="007B0873" w:rsidRDefault="00105A0B" w:rsidP="0004613A">
      <w:pPr>
        <w:jc w:val="both"/>
        <w:rPr>
          <w:szCs w:val="28"/>
        </w:rPr>
      </w:pPr>
      <w:r w:rsidRPr="007B0873">
        <w:rPr>
          <w:szCs w:val="28"/>
        </w:rPr>
        <w:t>Підраховувалася кількість балів за кожному з типів етнічної ідентичності (у дужках вказані пункти, які працюють на даний тип):</w:t>
      </w:r>
    </w:p>
    <w:p w:rsidR="00105A0B" w:rsidRPr="007B0873" w:rsidRDefault="00105A0B" w:rsidP="0004613A">
      <w:pPr>
        <w:rPr>
          <w:szCs w:val="28"/>
        </w:rPr>
      </w:pPr>
      <w:r w:rsidRPr="007B0873">
        <w:rPr>
          <w:szCs w:val="28"/>
        </w:rPr>
        <w:t>1. Етнонігілізм (пункты: 3, 9, 15, 21, 27).</w:t>
      </w:r>
    </w:p>
    <w:p w:rsidR="00105A0B" w:rsidRPr="007B0873" w:rsidRDefault="00105A0B" w:rsidP="0004613A">
      <w:pPr>
        <w:rPr>
          <w:szCs w:val="28"/>
        </w:rPr>
      </w:pPr>
      <w:r w:rsidRPr="007B0873">
        <w:rPr>
          <w:szCs w:val="28"/>
        </w:rPr>
        <w:t>2. Етнічна індеферантність (5, 11, 17, 29, 30, 33, 34).</w:t>
      </w:r>
    </w:p>
    <w:p w:rsidR="00105A0B" w:rsidRPr="007B0873" w:rsidRDefault="00105A0B" w:rsidP="0004613A">
      <w:pPr>
        <w:rPr>
          <w:szCs w:val="28"/>
        </w:rPr>
      </w:pPr>
      <w:r w:rsidRPr="007B0873">
        <w:rPr>
          <w:szCs w:val="28"/>
        </w:rPr>
        <w:t>3. Позитивна етнічна ідентичність (1, 7, 13, 19, 25, 31).</w:t>
      </w:r>
    </w:p>
    <w:p w:rsidR="00105A0B" w:rsidRPr="007B0873" w:rsidRDefault="00105A0B" w:rsidP="0004613A">
      <w:pPr>
        <w:rPr>
          <w:szCs w:val="28"/>
        </w:rPr>
      </w:pPr>
      <w:r w:rsidRPr="007B0873">
        <w:rPr>
          <w:szCs w:val="28"/>
        </w:rPr>
        <w:t>4. Етноегоїзм (6, 12, 16, 18, 24).</w:t>
      </w:r>
    </w:p>
    <w:p w:rsidR="00105A0B" w:rsidRPr="007B0873" w:rsidRDefault="00105A0B" w:rsidP="0004613A">
      <w:pPr>
        <w:rPr>
          <w:szCs w:val="28"/>
        </w:rPr>
      </w:pPr>
      <w:r w:rsidRPr="007B0873">
        <w:rPr>
          <w:szCs w:val="28"/>
        </w:rPr>
        <w:t>5. Етноізоляціонізм (2, 8, 20, 22, 26, 35).</w:t>
      </w:r>
    </w:p>
    <w:p w:rsidR="00105A0B" w:rsidRPr="007B0873" w:rsidRDefault="00105A0B" w:rsidP="0004613A">
      <w:pPr>
        <w:rPr>
          <w:szCs w:val="28"/>
        </w:rPr>
      </w:pPr>
      <w:r w:rsidRPr="007B0873">
        <w:rPr>
          <w:szCs w:val="28"/>
        </w:rPr>
        <w:t>6. Етнофанатизм (4, 10, 14, 23, 28, 32).</w:t>
      </w:r>
    </w:p>
    <w:p w:rsidR="00105A0B" w:rsidRPr="007B0873" w:rsidRDefault="00105A0B" w:rsidP="0004613A">
      <w:pPr>
        <w:jc w:val="both"/>
        <w:rPr>
          <w:szCs w:val="28"/>
        </w:rPr>
      </w:pPr>
    </w:p>
    <w:p w:rsidR="00105A0B" w:rsidRPr="007B0873" w:rsidRDefault="00105A0B" w:rsidP="0004613A">
      <w:pPr>
        <w:jc w:val="both"/>
        <w:rPr>
          <w:szCs w:val="28"/>
          <w:shd w:val="clear" w:color="auto" w:fill="FFFFFF"/>
          <w:lang w:eastAsia="ru-RU"/>
        </w:rPr>
      </w:pPr>
      <w:r w:rsidRPr="007B0873">
        <w:rPr>
          <w:szCs w:val="28"/>
          <w:shd w:val="clear" w:color="auto" w:fill="FFFFFF"/>
          <w:lang w:eastAsia="ru-RU"/>
        </w:rPr>
        <w:t>1. Етнонігілізм – відхід від власної етнічної групи і пошук стійких соціально-психологічних ніш не по етнічному критерію.</w:t>
      </w:r>
    </w:p>
    <w:p w:rsidR="00105A0B" w:rsidRPr="007B0873" w:rsidRDefault="00105A0B" w:rsidP="0004613A">
      <w:pPr>
        <w:jc w:val="both"/>
        <w:rPr>
          <w:szCs w:val="28"/>
          <w:shd w:val="clear" w:color="auto" w:fill="FFFFFF"/>
          <w:lang w:eastAsia="ru-RU"/>
        </w:rPr>
      </w:pPr>
      <w:r w:rsidRPr="007B0873">
        <w:rPr>
          <w:szCs w:val="28"/>
          <w:shd w:val="clear" w:color="auto" w:fill="FFFFFF"/>
          <w:lang w:eastAsia="ru-RU"/>
        </w:rPr>
        <w:t>2. Етнічна індиферентність – розмивання етнічної ідентичності, виражене у невизначеності етнічної приналежності, неактуальність етнічності.</w:t>
      </w:r>
    </w:p>
    <w:p w:rsidR="00105A0B" w:rsidRPr="007B0873" w:rsidRDefault="00105A0B" w:rsidP="0004613A">
      <w:pPr>
        <w:jc w:val="both"/>
        <w:rPr>
          <w:szCs w:val="28"/>
          <w:shd w:val="clear" w:color="auto" w:fill="FFFFFF"/>
          <w:lang w:eastAsia="ru-RU"/>
        </w:rPr>
      </w:pPr>
      <w:r w:rsidRPr="007B0873">
        <w:rPr>
          <w:szCs w:val="28"/>
          <w:shd w:val="clear" w:color="auto" w:fill="FFFFFF"/>
          <w:lang w:eastAsia="ru-RU"/>
        </w:rPr>
        <w:lastRenderedPageBreak/>
        <w:t>3. Позитивна етнічна ідентичність – поєднання позитивного ставлення до власного народу з позитивним ставленням до інших народів.</w:t>
      </w:r>
    </w:p>
    <w:p w:rsidR="00105A0B" w:rsidRPr="007B0873" w:rsidRDefault="00105A0B" w:rsidP="0004613A">
      <w:pPr>
        <w:jc w:val="both"/>
        <w:rPr>
          <w:szCs w:val="28"/>
          <w:shd w:val="clear" w:color="auto" w:fill="FFFFFF"/>
          <w:lang w:eastAsia="ru-RU"/>
        </w:rPr>
      </w:pPr>
      <w:r w:rsidRPr="007B0873">
        <w:rPr>
          <w:szCs w:val="28"/>
          <w:shd w:val="clear" w:color="auto" w:fill="FFFFFF"/>
          <w:lang w:eastAsia="ru-RU"/>
        </w:rPr>
        <w:t>4. Етноегоізм – даний тип ідентичності виражається через призму конструкту «мій народ» і передбачає певне роздратування у відносинах з представниками інших етнічних груп.</w:t>
      </w:r>
    </w:p>
    <w:p w:rsidR="00105A0B" w:rsidRPr="007B0873" w:rsidRDefault="00105A0B" w:rsidP="0004613A">
      <w:pPr>
        <w:jc w:val="both"/>
        <w:rPr>
          <w:szCs w:val="28"/>
          <w:shd w:val="clear" w:color="auto" w:fill="FFFFFF"/>
          <w:lang w:eastAsia="ru-RU"/>
        </w:rPr>
      </w:pPr>
      <w:r w:rsidRPr="007B0873">
        <w:rPr>
          <w:szCs w:val="28"/>
          <w:shd w:val="clear" w:color="auto" w:fill="FFFFFF"/>
          <w:lang w:eastAsia="ru-RU"/>
        </w:rPr>
        <w:t>5. Етноізоляціонізм – переконаність у перевазі свого народу, ксенофобія.</w:t>
      </w:r>
    </w:p>
    <w:p w:rsidR="00105A0B" w:rsidRPr="007B0873" w:rsidRDefault="00105A0B" w:rsidP="0004613A">
      <w:pPr>
        <w:jc w:val="both"/>
        <w:rPr>
          <w:szCs w:val="28"/>
          <w:shd w:val="clear" w:color="auto" w:fill="FFFFFF"/>
          <w:lang w:eastAsia="ru-RU"/>
        </w:rPr>
      </w:pPr>
      <w:r w:rsidRPr="007B0873">
        <w:rPr>
          <w:szCs w:val="28"/>
          <w:shd w:val="clear" w:color="auto" w:fill="FFFFFF"/>
          <w:lang w:eastAsia="ru-RU"/>
        </w:rPr>
        <w:t>6. Етнофанатизм – готовність йти на будь-які дії в ім'я так чи інакше понятих етнічних інтересів, відмова іншим народам в праві користування ресурсами території, визнання пріоритету етнічних прав народу над правами людини, виправдання будь-яких жертв в боротьбі за добробут свого народу.</w:t>
      </w:r>
    </w:p>
    <w:p w:rsidR="00105A0B" w:rsidRPr="007B0873" w:rsidRDefault="00105A0B" w:rsidP="0092515B">
      <w:pPr>
        <w:spacing w:line="240" w:lineRule="auto"/>
        <w:rPr>
          <w:szCs w:val="28"/>
        </w:rPr>
      </w:pPr>
    </w:p>
    <w:p w:rsidR="00105A0B" w:rsidRPr="007B0873" w:rsidRDefault="00105A0B" w:rsidP="0092515B">
      <w:pPr>
        <w:spacing w:line="240" w:lineRule="auto"/>
        <w:rPr>
          <w:szCs w:val="28"/>
        </w:rPr>
      </w:pPr>
      <w:r w:rsidRPr="007B0873">
        <w:rPr>
          <w:szCs w:val="28"/>
        </w:rPr>
        <w:t>У цілому результати розподілилися наступним чином (у %):</w:t>
      </w:r>
    </w:p>
    <w:p w:rsidR="00105A0B" w:rsidRPr="007B0873" w:rsidRDefault="00105A0B" w:rsidP="0092515B">
      <w:pPr>
        <w:spacing w:line="240" w:lineRule="auto"/>
        <w:rPr>
          <w:szCs w:val="28"/>
        </w:rPr>
      </w:pPr>
      <w:r w:rsidRPr="007B0873">
        <w:rPr>
          <w:szCs w:val="28"/>
        </w:rPr>
        <w:t>с-ще Авангард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619"/>
        <w:gridCol w:w="1525"/>
        <w:gridCol w:w="1464"/>
        <w:gridCol w:w="1684"/>
        <w:gridCol w:w="1549"/>
      </w:tblGrid>
      <w:tr w:rsidR="000B0815" w:rsidRPr="007B0873" w:rsidTr="00E409DE">
        <w:tc>
          <w:tcPr>
            <w:tcW w:w="1504" w:type="dxa"/>
          </w:tcPr>
          <w:p w:rsidR="00105A0B" w:rsidRPr="007B0873" w:rsidRDefault="00105A0B" w:rsidP="00E409DE">
            <w:pPr>
              <w:spacing w:line="240" w:lineRule="auto"/>
              <w:ind w:firstLine="0"/>
              <w:jc w:val="center"/>
              <w:rPr>
                <w:sz w:val="20"/>
                <w:szCs w:val="20"/>
              </w:rPr>
            </w:pPr>
            <w:r w:rsidRPr="007B0873">
              <w:rPr>
                <w:sz w:val="20"/>
                <w:szCs w:val="20"/>
              </w:rPr>
              <w:t>Етнонігілізм</w:t>
            </w:r>
          </w:p>
        </w:tc>
        <w:tc>
          <w:tcPr>
            <w:tcW w:w="1619" w:type="dxa"/>
          </w:tcPr>
          <w:p w:rsidR="00105A0B" w:rsidRPr="007B0873" w:rsidRDefault="00105A0B" w:rsidP="00E409DE">
            <w:pPr>
              <w:spacing w:line="240" w:lineRule="auto"/>
              <w:ind w:firstLine="0"/>
              <w:jc w:val="center"/>
              <w:rPr>
                <w:sz w:val="20"/>
                <w:szCs w:val="20"/>
              </w:rPr>
            </w:pPr>
            <w:r w:rsidRPr="007B0873">
              <w:rPr>
                <w:sz w:val="20"/>
                <w:szCs w:val="20"/>
              </w:rPr>
              <w:t>Етнічна індиферентність</w:t>
            </w:r>
          </w:p>
        </w:tc>
        <w:tc>
          <w:tcPr>
            <w:tcW w:w="1525" w:type="dxa"/>
          </w:tcPr>
          <w:p w:rsidR="00105A0B" w:rsidRPr="007B0873" w:rsidRDefault="00105A0B" w:rsidP="00E409DE">
            <w:pPr>
              <w:spacing w:line="240" w:lineRule="auto"/>
              <w:ind w:firstLine="0"/>
              <w:jc w:val="center"/>
              <w:rPr>
                <w:sz w:val="20"/>
                <w:szCs w:val="20"/>
              </w:rPr>
            </w:pPr>
            <w:r w:rsidRPr="007B0873">
              <w:rPr>
                <w:sz w:val="20"/>
                <w:szCs w:val="20"/>
              </w:rPr>
              <w:t>Норма (позитивна етнічна ідентичність)</w:t>
            </w:r>
          </w:p>
        </w:tc>
        <w:tc>
          <w:tcPr>
            <w:tcW w:w="1464" w:type="dxa"/>
          </w:tcPr>
          <w:p w:rsidR="00105A0B" w:rsidRPr="007B0873" w:rsidRDefault="00105A0B" w:rsidP="00E409DE">
            <w:pPr>
              <w:spacing w:line="240" w:lineRule="auto"/>
              <w:ind w:firstLine="0"/>
              <w:jc w:val="center"/>
              <w:rPr>
                <w:sz w:val="20"/>
                <w:szCs w:val="20"/>
              </w:rPr>
            </w:pPr>
            <w:r w:rsidRPr="007B0873">
              <w:rPr>
                <w:sz w:val="20"/>
                <w:szCs w:val="20"/>
              </w:rPr>
              <w:t>Етноегоїзм</w:t>
            </w:r>
          </w:p>
        </w:tc>
        <w:tc>
          <w:tcPr>
            <w:tcW w:w="1684" w:type="dxa"/>
          </w:tcPr>
          <w:p w:rsidR="00105A0B" w:rsidRPr="007B0873" w:rsidRDefault="00105A0B" w:rsidP="00E409DE">
            <w:pPr>
              <w:spacing w:line="240" w:lineRule="auto"/>
              <w:ind w:firstLine="0"/>
              <w:jc w:val="center"/>
              <w:rPr>
                <w:sz w:val="20"/>
                <w:szCs w:val="20"/>
              </w:rPr>
            </w:pPr>
            <w:r w:rsidRPr="007B0873">
              <w:rPr>
                <w:sz w:val="20"/>
                <w:szCs w:val="20"/>
              </w:rPr>
              <w:t>Етноізоляціонізм</w:t>
            </w:r>
          </w:p>
        </w:tc>
        <w:tc>
          <w:tcPr>
            <w:tcW w:w="1549" w:type="dxa"/>
          </w:tcPr>
          <w:p w:rsidR="00105A0B" w:rsidRPr="007B0873" w:rsidRDefault="00105A0B" w:rsidP="00E409DE">
            <w:pPr>
              <w:spacing w:line="240" w:lineRule="auto"/>
              <w:ind w:firstLine="0"/>
              <w:jc w:val="center"/>
              <w:rPr>
                <w:sz w:val="20"/>
                <w:szCs w:val="20"/>
              </w:rPr>
            </w:pPr>
            <w:r w:rsidRPr="007B0873">
              <w:rPr>
                <w:sz w:val="20"/>
                <w:szCs w:val="20"/>
              </w:rPr>
              <w:t>Етнофанатизм</w:t>
            </w:r>
          </w:p>
        </w:tc>
      </w:tr>
      <w:tr w:rsidR="000B0815" w:rsidRPr="007B0873" w:rsidTr="00E409DE">
        <w:tc>
          <w:tcPr>
            <w:tcW w:w="1504" w:type="dxa"/>
          </w:tcPr>
          <w:p w:rsidR="00105A0B" w:rsidRPr="007B0873" w:rsidRDefault="00105A0B" w:rsidP="00E409DE">
            <w:pPr>
              <w:spacing w:line="240" w:lineRule="auto"/>
              <w:ind w:firstLine="0"/>
              <w:jc w:val="center"/>
              <w:rPr>
                <w:szCs w:val="28"/>
              </w:rPr>
            </w:pPr>
            <w:r w:rsidRPr="007B0873">
              <w:rPr>
                <w:szCs w:val="28"/>
              </w:rPr>
              <w:t>12,4</w:t>
            </w:r>
          </w:p>
        </w:tc>
        <w:tc>
          <w:tcPr>
            <w:tcW w:w="1619" w:type="dxa"/>
          </w:tcPr>
          <w:p w:rsidR="00105A0B" w:rsidRPr="007B0873" w:rsidRDefault="00105A0B" w:rsidP="00E409DE">
            <w:pPr>
              <w:spacing w:line="240" w:lineRule="auto"/>
              <w:ind w:firstLine="0"/>
              <w:jc w:val="center"/>
              <w:rPr>
                <w:szCs w:val="28"/>
              </w:rPr>
            </w:pPr>
            <w:r w:rsidRPr="007B0873">
              <w:rPr>
                <w:szCs w:val="28"/>
              </w:rPr>
              <w:t>24,3</w:t>
            </w:r>
          </w:p>
        </w:tc>
        <w:tc>
          <w:tcPr>
            <w:tcW w:w="1525" w:type="dxa"/>
          </w:tcPr>
          <w:p w:rsidR="00105A0B" w:rsidRPr="007B0873" w:rsidRDefault="00105A0B" w:rsidP="00E409DE">
            <w:pPr>
              <w:spacing w:line="240" w:lineRule="auto"/>
              <w:ind w:firstLine="0"/>
              <w:jc w:val="center"/>
              <w:rPr>
                <w:szCs w:val="28"/>
              </w:rPr>
            </w:pPr>
            <w:r w:rsidRPr="007B0873">
              <w:rPr>
                <w:szCs w:val="28"/>
              </w:rPr>
              <w:t>48,2</w:t>
            </w:r>
          </w:p>
        </w:tc>
        <w:tc>
          <w:tcPr>
            <w:tcW w:w="1464" w:type="dxa"/>
          </w:tcPr>
          <w:p w:rsidR="00105A0B" w:rsidRPr="007B0873" w:rsidRDefault="00105A0B" w:rsidP="00E409DE">
            <w:pPr>
              <w:spacing w:line="240" w:lineRule="auto"/>
              <w:ind w:firstLine="0"/>
              <w:jc w:val="center"/>
              <w:rPr>
                <w:szCs w:val="28"/>
              </w:rPr>
            </w:pPr>
            <w:r w:rsidRPr="007B0873">
              <w:rPr>
                <w:szCs w:val="28"/>
              </w:rPr>
              <w:t>9,6</w:t>
            </w:r>
          </w:p>
        </w:tc>
        <w:tc>
          <w:tcPr>
            <w:tcW w:w="1684" w:type="dxa"/>
          </w:tcPr>
          <w:p w:rsidR="00105A0B" w:rsidRPr="007B0873" w:rsidRDefault="00105A0B" w:rsidP="00E409DE">
            <w:pPr>
              <w:spacing w:line="240" w:lineRule="auto"/>
              <w:ind w:firstLine="0"/>
              <w:jc w:val="center"/>
              <w:rPr>
                <w:szCs w:val="28"/>
              </w:rPr>
            </w:pPr>
            <w:r w:rsidRPr="007B0873">
              <w:rPr>
                <w:szCs w:val="28"/>
              </w:rPr>
              <w:t>5,3</w:t>
            </w:r>
          </w:p>
        </w:tc>
        <w:tc>
          <w:tcPr>
            <w:tcW w:w="1549" w:type="dxa"/>
          </w:tcPr>
          <w:p w:rsidR="00105A0B" w:rsidRPr="007B0873" w:rsidRDefault="00105A0B" w:rsidP="00E409DE">
            <w:pPr>
              <w:spacing w:line="240" w:lineRule="auto"/>
              <w:ind w:firstLine="0"/>
              <w:jc w:val="center"/>
              <w:rPr>
                <w:szCs w:val="28"/>
              </w:rPr>
            </w:pPr>
            <w:r w:rsidRPr="007B0873">
              <w:rPr>
                <w:szCs w:val="28"/>
              </w:rPr>
              <w:t>0,2</w:t>
            </w:r>
          </w:p>
        </w:tc>
      </w:tr>
    </w:tbl>
    <w:p w:rsidR="00105A0B" w:rsidRPr="007B0873" w:rsidRDefault="00105A0B" w:rsidP="00D02700">
      <w:pPr>
        <w:spacing w:line="240" w:lineRule="auto"/>
        <w:rPr>
          <w:szCs w:val="28"/>
        </w:rPr>
      </w:pPr>
      <w:r w:rsidRPr="007B0873">
        <w:rPr>
          <w:szCs w:val="28"/>
        </w:rPr>
        <w:t xml:space="preserve">с-ще Хлібодарське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1619"/>
        <w:gridCol w:w="1570"/>
        <w:gridCol w:w="1549"/>
        <w:gridCol w:w="1690"/>
        <w:gridCol w:w="1580"/>
      </w:tblGrid>
      <w:tr w:rsidR="000B0815" w:rsidRPr="007B0873" w:rsidTr="00E409DE">
        <w:tc>
          <w:tcPr>
            <w:tcW w:w="1563" w:type="dxa"/>
          </w:tcPr>
          <w:p w:rsidR="00105A0B" w:rsidRPr="007B0873" w:rsidRDefault="00105A0B" w:rsidP="00E409DE">
            <w:pPr>
              <w:spacing w:line="240" w:lineRule="auto"/>
              <w:ind w:firstLine="0"/>
              <w:jc w:val="center"/>
              <w:rPr>
                <w:sz w:val="20"/>
                <w:szCs w:val="20"/>
              </w:rPr>
            </w:pPr>
            <w:r w:rsidRPr="007B0873">
              <w:rPr>
                <w:sz w:val="20"/>
                <w:szCs w:val="20"/>
              </w:rPr>
              <w:t>Етнонігілізм</w:t>
            </w:r>
          </w:p>
        </w:tc>
        <w:tc>
          <w:tcPr>
            <w:tcW w:w="1619" w:type="dxa"/>
          </w:tcPr>
          <w:p w:rsidR="00105A0B" w:rsidRPr="007B0873" w:rsidRDefault="00105A0B" w:rsidP="00E409DE">
            <w:pPr>
              <w:spacing w:line="240" w:lineRule="auto"/>
              <w:ind w:firstLine="0"/>
              <w:jc w:val="center"/>
              <w:rPr>
                <w:sz w:val="20"/>
                <w:szCs w:val="20"/>
              </w:rPr>
            </w:pPr>
            <w:r w:rsidRPr="007B0873">
              <w:rPr>
                <w:sz w:val="20"/>
                <w:szCs w:val="20"/>
              </w:rPr>
              <w:t>Етнічна індиферентність</w:t>
            </w:r>
          </w:p>
        </w:tc>
        <w:tc>
          <w:tcPr>
            <w:tcW w:w="1570" w:type="dxa"/>
          </w:tcPr>
          <w:p w:rsidR="00105A0B" w:rsidRPr="007B0873" w:rsidRDefault="00105A0B" w:rsidP="00E409DE">
            <w:pPr>
              <w:spacing w:line="240" w:lineRule="auto"/>
              <w:ind w:firstLine="0"/>
              <w:jc w:val="center"/>
              <w:rPr>
                <w:sz w:val="20"/>
                <w:szCs w:val="20"/>
              </w:rPr>
            </w:pPr>
            <w:r w:rsidRPr="007B0873">
              <w:rPr>
                <w:sz w:val="20"/>
                <w:szCs w:val="20"/>
              </w:rPr>
              <w:t>Норма (позитивна етнічна ідентичність)</w:t>
            </w:r>
          </w:p>
        </w:tc>
        <w:tc>
          <w:tcPr>
            <w:tcW w:w="1549" w:type="dxa"/>
          </w:tcPr>
          <w:p w:rsidR="00105A0B" w:rsidRPr="007B0873" w:rsidRDefault="00105A0B" w:rsidP="00E409DE">
            <w:pPr>
              <w:spacing w:line="240" w:lineRule="auto"/>
              <w:ind w:firstLine="0"/>
              <w:jc w:val="center"/>
              <w:rPr>
                <w:sz w:val="20"/>
                <w:szCs w:val="20"/>
              </w:rPr>
            </w:pPr>
            <w:r w:rsidRPr="007B0873">
              <w:rPr>
                <w:sz w:val="20"/>
                <w:szCs w:val="20"/>
              </w:rPr>
              <w:t>Етноегоїзм</w:t>
            </w:r>
          </w:p>
        </w:tc>
        <w:tc>
          <w:tcPr>
            <w:tcW w:w="1690" w:type="dxa"/>
          </w:tcPr>
          <w:p w:rsidR="00105A0B" w:rsidRPr="007B0873" w:rsidRDefault="00105A0B" w:rsidP="00E409DE">
            <w:pPr>
              <w:spacing w:line="240" w:lineRule="auto"/>
              <w:ind w:firstLine="0"/>
              <w:jc w:val="center"/>
              <w:rPr>
                <w:sz w:val="20"/>
                <w:szCs w:val="20"/>
              </w:rPr>
            </w:pPr>
            <w:r w:rsidRPr="007B0873">
              <w:rPr>
                <w:sz w:val="20"/>
                <w:szCs w:val="20"/>
              </w:rPr>
              <w:t>Етноізоляціонізм</w:t>
            </w:r>
          </w:p>
        </w:tc>
        <w:tc>
          <w:tcPr>
            <w:tcW w:w="1580" w:type="dxa"/>
          </w:tcPr>
          <w:p w:rsidR="00105A0B" w:rsidRPr="007B0873" w:rsidRDefault="00105A0B" w:rsidP="00E409DE">
            <w:pPr>
              <w:spacing w:line="240" w:lineRule="auto"/>
              <w:ind w:firstLine="0"/>
              <w:jc w:val="center"/>
              <w:rPr>
                <w:sz w:val="20"/>
                <w:szCs w:val="20"/>
              </w:rPr>
            </w:pPr>
            <w:r w:rsidRPr="007B0873">
              <w:rPr>
                <w:sz w:val="20"/>
                <w:szCs w:val="20"/>
              </w:rPr>
              <w:t>Етнофанатизм</w:t>
            </w:r>
          </w:p>
        </w:tc>
      </w:tr>
      <w:tr w:rsidR="000B0815" w:rsidRPr="007B0873" w:rsidTr="00E409DE">
        <w:tc>
          <w:tcPr>
            <w:tcW w:w="1563" w:type="dxa"/>
          </w:tcPr>
          <w:p w:rsidR="00105A0B" w:rsidRPr="007B0873" w:rsidRDefault="00105A0B" w:rsidP="00E409DE">
            <w:pPr>
              <w:spacing w:line="240" w:lineRule="auto"/>
              <w:ind w:firstLine="0"/>
              <w:jc w:val="center"/>
              <w:rPr>
                <w:szCs w:val="28"/>
              </w:rPr>
            </w:pPr>
            <w:r w:rsidRPr="007B0873">
              <w:rPr>
                <w:szCs w:val="28"/>
              </w:rPr>
              <w:t>8,3</w:t>
            </w:r>
          </w:p>
        </w:tc>
        <w:tc>
          <w:tcPr>
            <w:tcW w:w="1619" w:type="dxa"/>
          </w:tcPr>
          <w:p w:rsidR="00105A0B" w:rsidRPr="007B0873" w:rsidRDefault="00105A0B" w:rsidP="00E409DE">
            <w:pPr>
              <w:spacing w:line="240" w:lineRule="auto"/>
              <w:ind w:firstLine="0"/>
              <w:jc w:val="center"/>
              <w:rPr>
                <w:szCs w:val="28"/>
              </w:rPr>
            </w:pPr>
            <w:r w:rsidRPr="007B0873">
              <w:rPr>
                <w:szCs w:val="28"/>
              </w:rPr>
              <w:t>19,5</w:t>
            </w:r>
          </w:p>
        </w:tc>
        <w:tc>
          <w:tcPr>
            <w:tcW w:w="1570" w:type="dxa"/>
          </w:tcPr>
          <w:p w:rsidR="00105A0B" w:rsidRPr="007B0873" w:rsidRDefault="00105A0B" w:rsidP="00E409DE">
            <w:pPr>
              <w:spacing w:line="240" w:lineRule="auto"/>
              <w:ind w:firstLine="0"/>
              <w:jc w:val="center"/>
              <w:rPr>
                <w:szCs w:val="28"/>
              </w:rPr>
            </w:pPr>
            <w:r w:rsidRPr="007B0873">
              <w:rPr>
                <w:szCs w:val="28"/>
              </w:rPr>
              <w:t>45,7</w:t>
            </w:r>
          </w:p>
        </w:tc>
        <w:tc>
          <w:tcPr>
            <w:tcW w:w="1549" w:type="dxa"/>
          </w:tcPr>
          <w:p w:rsidR="00105A0B" w:rsidRPr="007B0873" w:rsidRDefault="00105A0B" w:rsidP="00E409DE">
            <w:pPr>
              <w:spacing w:line="240" w:lineRule="auto"/>
              <w:ind w:firstLine="0"/>
              <w:jc w:val="center"/>
              <w:rPr>
                <w:szCs w:val="28"/>
              </w:rPr>
            </w:pPr>
            <w:r w:rsidRPr="007B0873">
              <w:rPr>
                <w:szCs w:val="28"/>
              </w:rPr>
              <w:t>16,1</w:t>
            </w:r>
          </w:p>
        </w:tc>
        <w:tc>
          <w:tcPr>
            <w:tcW w:w="1690" w:type="dxa"/>
          </w:tcPr>
          <w:p w:rsidR="00105A0B" w:rsidRPr="007B0873" w:rsidRDefault="00105A0B" w:rsidP="00E409DE">
            <w:pPr>
              <w:spacing w:line="240" w:lineRule="auto"/>
              <w:ind w:firstLine="0"/>
              <w:jc w:val="center"/>
              <w:rPr>
                <w:szCs w:val="28"/>
              </w:rPr>
            </w:pPr>
            <w:r w:rsidRPr="007B0873">
              <w:rPr>
                <w:szCs w:val="28"/>
              </w:rPr>
              <w:t>8,5</w:t>
            </w:r>
          </w:p>
        </w:tc>
        <w:tc>
          <w:tcPr>
            <w:tcW w:w="1580" w:type="dxa"/>
          </w:tcPr>
          <w:p w:rsidR="00105A0B" w:rsidRPr="007B0873" w:rsidRDefault="00105A0B" w:rsidP="00E409DE">
            <w:pPr>
              <w:spacing w:line="240" w:lineRule="auto"/>
              <w:ind w:firstLine="0"/>
              <w:jc w:val="center"/>
              <w:rPr>
                <w:szCs w:val="28"/>
              </w:rPr>
            </w:pPr>
            <w:r w:rsidRPr="007B0873">
              <w:rPr>
                <w:szCs w:val="28"/>
              </w:rPr>
              <w:t>1,9</w:t>
            </w:r>
          </w:p>
        </w:tc>
      </w:tr>
    </w:tbl>
    <w:p w:rsidR="00105A0B" w:rsidRPr="007B0873" w:rsidRDefault="00105A0B" w:rsidP="00375478">
      <w:pPr>
        <w:jc w:val="both"/>
        <w:rPr>
          <w:szCs w:val="28"/>
          <w:shd w:val="clear" w:color="auto" w:fill="FFFFFF"/>
        </w:rPr>
      </w:pPr>
      <w:r w:rsidRPr="007B0873">
        <w:rPr>
          <w:szCs w:val="28"/>
          <w:shd w:val="clear" w:color="auto" w:fill="FFFFFF"/>
        </w:rPr>
        <w:t>с. Прилиманське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619"/>
        <w:gridCol w:w="1595"/>
        <w:gridCol w:w="1595"/>
        <w:gridCol w:w="1684"/>
        <w:gridCol w:w="1596"/>
      </w:tblGrid>
      <w:tr w:rsidR="000B0815" w:rsidRPr="007B0873" w:rsidTr="00E409DE">
        <w:tc>
          <w:tcPr>
            <w:tcW w:w="1595" w:type="dxa"/>
          </w:tcPr>
          <w:p w:rsidR="00105A0B" w:rsidRPr="007B0873" w:rsidRDefault="00105A0B" w:rsidP="00E409DE">
            <w:pPr>
              <w:spacing w:line="240" w:lineRule="auto"/>
              <w:ind w:firstLine="0"/>
              <w:jc w:val="center"/>
              <w:rPr>
                <w:sz w:val="20"/>
                <w:szCs w:val="20"/>
              </w:rPr>
            </w:pPr>
            <w:r w:rsidRPr="007B0873">
              <w:rPr>
                <w:sz w:val="20"/>
                <w:szCs w:val="20"/>
              </w:rPr>
              <w:t>Етнонігілізм</w:t>
            </w:r>
          </w:p>
        </w:tc>
        <w:tc>
          <w:tcPr>
            <w:tcW w:w="1595" w:type="dxa"/>
          </w:tcPr>
          <w:p w:rsidR="00105A0B" w:rsidRPr="007B0873" w:rsidRDefault="00105A0B" w:rsidP="00E409DE">
            <w:pPr>
              <w:spacing w:line="240" w:lineRule="auto"/>
              <w:ind w:firstLine="0"/>
              <w:jc w:val="center"/>
              <w:rPr>
                <w:sz w:val="20"/>
                <w:szCs w:val="20"/>
              </w:rPr>
            </w:pPr>
            <w:r w:rsidRPr="007B0873">
              <w:rPr>
                <w:sz w:val="20"/>
                <w:szCs w:val="20"/>
              </w:rPr>
              <w:t>Етнічна індиферентність</w:t>
            </w:r>
          </w:p>
        </w:tc>
        <w:tc>
          <w:tcPr>
            <w:tcW w:w="1595" w:type="dxa"/>
          </w:tcPr>
          <w:p w:rsidR="00105A0B" w:rsidRPr="007B0873" w:rsidRDefault="00105A0B" w:rsidP="00E409DE">
            <w:pPr>
              <w:spacing w:line="240" w:lineRule="auto"/>
              <w:ind w:firstLine="0"/>
              <w:jc w:val="center"/>
              <w:rPr>
                <w:sz w:val="20"/>
                <w:szCs w:val="20"/>
              </w:rPr>
            </w:pPr>
            <w:r w:rsidRPr="007B0873">
              <w:rPr>
                <w:sz w:val="20"/>
                <w:szCs w:val="20"/>
              </w:rPr>
              <w:t>Норма (позитивна етнічна ідентичність)</w:t>
            </w:r>
          </w:p>
        </w:tc>
        <w:tc>
          <w:tcPr>
            <w:tcW w:w="1595" w:type="dxa"/>
          </w:tcPr>
          <w:p w:rsidR="00105A0B" w:rsidRPr="007B0873" w:rsidRDefault="00105A0B" w:rsidP="00E409DE">
            <w:pPr>
              <w:spacing w:line="240" w:lineRule="auto"/>
              <w:ind w:firstLine="0"/>
              <w:jc w:val="center"/>
              <w:rPr>
                <w:sz w:val="20"/>
                <w:szCs w:val="20"/>
              </w:rPr>
            </w:pPr>
            <w:r w:rsidRPr="007B0873">
              <w:rPr>
                <w:sz w:val="20"/>
                <w:szCs w:val="20"/>
              </w:rPr>
              <w:t>Етноегоїзм</w:t>
            </w:r>
          </w:p>
        </w:tc>
        <w:tc>
          <w:tcPr>
            <w:tcW w:w="1595" w:type="dxa"/>
          </w:tcPr>
          <w:p w:rsidR="00105A0B" w:rsidRPr="007B0873" w:rsidRDefault="00105A0B" w:rsidP="00E409DE">
            <w:pPr>
              <w:spacing w:line="240" w:lineRule="auto"/>
              <w:ind w:firstLine="0"/>
              <w:jc w:val="center"/>
              <w:rPr>
                <w:sz w:val="20"/>
                <w:szCs w:val="20"/>
              </w:rPr>
            </w:pPr>
            <w:r w:rsidRPr="007B0873">
              <w:rPr>
                <w:sz w:val="20"/>
                <w:szCs w:val="20"/>
              </w:rPr>
              <w:t>Етноізоляціонізм</w:t>
            </w:r>
          </w:p>
        </w:tc>
        <w:tc>
          <w:tcPr>
            <w:tcW w:w="1596" w:type="dxa"/>
          </w:tcPr>
          <w:p w:rsidR="00105A0B" w:rsidRPr="007B0873" w:rsidRDefault="00105A0B" w:rsidP="00E409DE">
            <w:pPr>
              <w:spacing w:line="240" w:lineRule="auto"/>
              <w:ind w:firstLine="0"/>
              <w:jc w:val="center"/>
              <w:rPr>
                <w:sz w:val="20"/>
                <w:szCs w:val="20"/>
              </w:rPr>
            </w:pPr>
            <w:r w:rsidRPr="007B0873">
              <w:rPr>
                <w:sz w:val="20"/>
                <w:szCs w:val="20"/>
              </w:rPr>
              <w:t>Етнофанатизм</w:t>
            </w:r>
          </w:p>
        </w:tc>
      </w:tr>
      <w:tr w:rsidR="00105A0B" w:rsidRPr="007B0873" w:rsidTr="00E409DE">
        <w:tc>
          <w:tcPr>
            <w:tcW w:w="1595" w:type="dxa"/>
          </w:tcPr>
          <w:p w:rsidR="00105A0B" w:rsidRPr="007B0873" w:rsidRDefault="00105A0B" w:rsidP="00E409DE">
            <w:pPr>
              <w:spacing w:line="240" w:lineRule="auto"/>
              <w:ind w:firstLine="0"/>
              <w:jc w:val="center"/>
              <w:rPr>
                <w:szCs w:val="28"/>
              </w:rPr>
            </w:pPr>
            <w:r w:rsidRPr="007B0873">
              <w:rPr>
                <w:szCs w:val="28"/>
              </w:rPr>
              <w:t>2,6</w:t>
            </w:r>
          </w:p>
        </w:tc>
        <w:tc>
          <w:tcPr>
            <w:tcW w:w="1595" w:type="dxa"/>
          </w:tcPr>
          <w:p w:rsidR="00105A0B" w:rsidRPr="007B0873" w:rsidRDefault="00105A0B" w:rsidP="00E409DE">
            <w:pPr>
              <w:spacing w:line="240" w:lineRule="auto"/>
              <w:ind w:firstLine="0"/>
              <w:jc w:val="center"/>
              <w:rPr>
                <w:szCs w:val="28"/>
              </w:rPr>
            </w:pPr>
            <w:r w:rsidRPr="007B0873">
              <w:rPr>
                <w:szCs w:val="28"/>
              </w:rPr>
              <w:t>4,1</w:t>
            </w:r>
          </w:p>
        </w:tc>
        <w:tc>
          <w:tcPr>
            <w:tcW w:w="1595" w:type="dxa"/>
          </w:tcPr>
          <w:p w:rsidR="00105A0B" w:rsidRPr="007B0873" w:rsidRDefault="00105A0B" w:rsidP="00E409DE">
            <w:pPr>
              <w:spacing w:line="240" w:lineRule="auto"/>
              <w:ind w:firstLine="0"/>
              <w:jc w:val="center"/>
              <w:rPr>
                <w:szCs w:val="28"/>
              </w:rPr>
            </w:pPr>
            <w:r w:rsidRPr="007B0873">
              <w:rPr>
                <w:szCs w:val="28"/>
              </w:rPr>
              <w:t>62,1</w:t>
            </w:r>
          </w:p>
        </w:tc>
        <w:tc>
          <w:tcPr>
            <w:tcW w:w="1595" w:type="dxa"/>
          </w:tcPr>
          <w:p w:rsidR="00105A0B" w:rsidRPr="007B0873" w:rsidRDefault="00105A0B" w:rsidP="00E409DE">
            <w:pPr>
              <w:spacing w:line="240" w:lineRule="auto"/>
              <w:ind w:firstLine="0"/>
              <w:jc w:val="center"/>
              <w:rPr>
                <w:szCs w:val="28"/>
              </w:rPr>
            </w:pPr>
            <w:r w:rsidRPr="007B0873">
              <w:rPr>
                <w:szCs w:val="28"/>
              </w:rPr>
              <w:t>25,7</w:t>
            </w:r>
          </w:p>
        </w:tc>
        <w:tc>
          <w:tcPr>
            <w:tcW w:w="1595" w:type="dxa"/>
          </w:tcPr>
          <w:p w:rsidR="00105A0B" w:rsidRPr="007B0873" w:rsidRDefault="00105A0B" w:rsidP="00E409DE">
            <w:pPr>
              <w:spacing w:line="240" w:lineRule="auto"/>
              <w:ind w:firstLine="0"/>
              <w:jc w:val="center"/>
              <w:rPr>
                <w:szCs w:val="28"/>
              </w:rPr>
            </w:pPr>
            <w:r w:rsidRPr="007B0873">
              <w:rPr>
                <w:szCs w:val="28"/>
              </w:rPr>
              <w:t>5,4</w:t>
            </w:r>
          </w:p>
        </w:tc>
        <w:tc>
          <w:tcPr>
            <w:tcW w:w="1596" w:type="dxa"/>
          </w:tcPr>
          <w:p w:rsidR="00105A0B" w:rsidRPr="007B0873" w:rsidRDefault="00105A0B" w:rsidP="00E409DE">
            <w:pPr>
              <w:spacing w:line="240" w:lineRule="auto"/>
              <w:ind w:firstLine="0"/>
              <w:jc w:val="center"/>
              <w:rPr>
                <w:szCs w:val="28"/>
              </w:rPr>
            </w:pPr>
            <w:r w:rsidRPr="007B0873">
              <w:rPr>
                <w:szCs w:val="28"/>
              </w:rPr>
              <w:t>0,1</w:t>
            </w:r>
          </w:p>
        </w:tc>
      </w:tr>
    </w:tbl>
    <w:p w:rsidR="00105A0B" w:rsidRPr="007B0873" w:rsidRDefault="00105A0B" w:rsidP="00D02700">
      <w:pPr>
        <w:spacing w:line="240" w:lineRule="auto"/>
        <w:rPr>
          <w:szCs w:val="28"/>
        </w:rPr>
      </w:pPr>
    </w:p>
    <w:p w:rsidR="00105A0B" w:rsidRPr="007B0873" w:rsidRDefault="00105A0B" w:rsidP="00D02700">
      <w:pPr>
        <w:jc w:val="both"/>
        <w:rPr>
          <w:i/>
          <w:iCs/>
          <w:szCs w:val="28"/>
        </w:rPr>
      </w:pPr>
      <w:r w:rsidRPr="007B0873">
        <w:rPr>
          <w:i/>
          <w:iCs/>
          <w:szCs w:val="28"/>
        </w:rPr>
        <w:t>Загальний висновок:</w:t>
      </w:r>
    </w:p>
    <w:p w:rsidR="00105A0B" w:rsidRPr="007B0873" w:rsidRDefault="00105A0B" w:rsidP="00F6538A">
      <w:pPr>
        <w:jc w:val="both"/>
      </w:pPr>
      <w:r w:rsidRPr="007B0873">
        <w:t>З урахуванням етнічної компоненти розвитку населених пунктів Авангардівської селищної територіальної громади (</w:t>
      </w:r>
      <w:r w:rsidRPr="007B0873">
        <w:rPr>
          <w:bCs/>
          <w:kern w:val="0"/>
          <w:szCs w:val="28"/>
        </w:rPr>
        <w:t>багатоетнічність, полімовність</w:t>
      </w:r>
      <w:r w:rsidRPr="007B0873">
        <w:t xml:space="preserve">) вважаємо, що селище Авангард у цілому характеризується показниками, що притаманні міським спільнотам. Зазначене припускає, з урахуванням інших показників, можливість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адміністративно-територіального устрою України» щодо надання селищу </w:t>
      </w:r>
      <w:r w:rsidRPr="007B0873">
        <w:lastRenderedPageBreak/>
        <w:t>Авангард статусу міста. Щодо інших населених пунктів Авангардівської селищної територіальної громади етнічний показник у цілому відповідає сільському типу спільнот.</w:t>
      </w:r>
      <w:r w:rsidRPr="007B0873">
        <w:br w:type="page"/>
      </w:r>
    </w:p>
    <w:p w:rsidR="00105A0B" w:rsidRPr="007B0873" w:rsidRDefault="00105A0B" w:rsidP="00F6538A">
      <w:pPr>
        <w:jc w:val="center"/>
        <w:rPr>
          <w:b/>
          <w:bCs/>
          <w:szCs w:val="28"/>
        </w:rPr>
      </w:pPr>
      <w:r w:rsidRPr="007B0873">
        <w:rPr>
          <w:b/>
          <w:bCs/>
          <w:szCs w:val="28"/>
        </w:rPr>
        <w:lastRenderedPageBreak/>
        <w:t>Розділ 5</w:t>
      </w:r>
    </w:p>
    <w:p w:rsidR="00105A0B" w:rsidRPr="007B0873" w:rsidRDefault="00105A0B" w:rsidP="00F6538A">
      <w:pPr>
        <w:jc w:val="center"/>
        <w:rPr>
          <w:b/>
          <w:bCs/>
          <w:szCs w:val="28"/>
        </w:rPr>
      </w:pPr>
      <w:r w:rsidRPr="007B0873">
        <w:rPr>
          <w:b/>
          <w:bCs/>
          <w:szCs w:val="28"/>
        </w:rPr>
        <w:t>Культурні умови місцевості</w:t>
      </w:r>
    </w:p>
    <w:p w:rsidR="00105A0B" w:rsidRPr="007B0873" w:rsidRDefault="00105A0B" w:rsidP="00F6538A">
      <w:pPr>
        <w:rPr>
          <w:i/>
          <w:iCs/>
          <w:szCs w:val="28"/>
        </w:rPr>
      </w:pPr>
    </w:p>
    <w:p w:rsidR="00105A0B" w:rsidRPr="007B0873" w:rsidRDefault="00105A0B" w:rsidP="00F6538A">
      <w:pPr>
        <w:rPr>
          <w:i/>
          <w:iCs/>
          <w:szCs w:val="28"/>
        </w:rPr>
      </w:pPr>
      <w:r w:rsidRPr="007B0873">
        <w:rPr>
          <w:i/>
          <w:iCs/>
          <w:szCs w:val="28"/>
        </w:rPr>
        <w:t>А) вихідні положення</w:t>
      </w:r>
    </w:p>
    <w:p w:rsidR="00105A0B" w:rsidRPr="007B0873" w:rsidRDefault="00105A0B" w:rsidP="00F6538A">
      <w:pPr>
        <w:jc w:val="both"/>
        <w:rPr>
          <w:bCs/>
          <w:szCs w:val="28"/>
          <w:shd w:val="clear" w:color="auto" w:fill="FFFFFF"/>
        </w:rPr>
      </w:pPr>
      <w:r w:rsidRPr="007B0873">
        <w:rPr>
          <w:bCs/>
          <w:szCs w:val="28"/>
        </w:rPr>
        <w:t xml:space="preserve">Відповідно до ч. 1, п. 1 ст. 1 Закону України № 3285-IX «Про порядок вирішення окремих питань адміністративно-територіального устрою України» </w:t>
      </w:r>
      <w:r w:rsidRPr="007B0873">
        <w:rPr>
          <w:bCs/>
          <w:szCs w:val="28"/>
          <w:shd w:val="clear" w:color="auto" w:fill="FFFFFF"/>
        </w:rPr>
        <w:t>під час віднесення населених пунктів до іншої категорії враховуються культурні умови місцевості.</w:t>
      </w:r>
    </w:p>
    <w:p w:rsidR="00105A0B" w:rsidRPr="007B0873" w:rsidRDefault="00105A0B" w:rsidP="00FE2C62">
      <w:pPr>
        <w:jc w:val="both"/>
        <w:rPr>
          <w:bCs/>
          <w:szCs w:val="28"/>
          <w:shd w:val="clear" w:color="auto" w:fill="FFFFFF"/>
        </w:rPr>
      </w:pPr>
      <w:r w:rsidRPr="007B0873">
        <w:rPr>
          <w:bCs/>
          <w:szCs w:val="28"/>
        </w:rPr>
        <w:t>Аналіз засвідчив, що категорія «</w:t>
      </w:r>
      <w:r w:rsidRPr="007B0873">
        <w:rPr>
          <w:bCs/>
          <w:szCs w:val="28"/>
          <w:shd w:val="clear" w:color="auto" w:fill="FFFFFF"/>
        </w:rPr>
        <w:t>культурні умови місцевості» відсутня в законодавстві. Найбільш наближеними до неї поняттями законодавства є:</w:t>
      </w:r>
    </w:p>
    <w:p w:rsidR="00105A0B" w:rsidRPr="007B0873" w:rsidRDefault="00105A0B" w:rsidP="00FE2C62">
      <w:pPr>
        <w:jc w:val="both"/>
        <w:rPr>
          <w:rStyle w:val="ab"/>
          <w:b w:val="0"/>
          <w:szCs w:val="28"/>
        </w:rPr>
      </w:pPr>
      <w:r w:rsidRPr="007B0873">
        <w:rPr>
          <w:rStyle w:val="rvts44"/>
          <w:bCs/>
          <w:szCs w:val="28"/>
          <w:shd w:val="clear" w:color="auto" w:fill="FFFFFF"/>
        </w:rPr>
        <w:t>культурна інституція –</w:t>
      </w:r>
      <w:r w:rsidRPr="007B0873">
        <w:rPr>
          <w:bCs/>
          <w:szCs w:val="28"/>
          <w:shd w:val="clear" w:color="auto" w:fill="FFFFFF"/>
        </w:rPr>
        <w:t xml:space="preserve"> установа, організація або заклад (музеї, фонди, арт-центри, галереї, профільні наукові інститути, заклади освіти, громадські організації тощо), а також суб’єкти приватного права, що виконують важливі для суспільства функції та/або представляють інтереси фахової спільноти у сфері культури і мистецтва (Про затвердження Положення про Експертну раду Міністерства культури України з питань сучасного мистецтва / Наказ Мінкультури України </w:t>
      </w:r>
      <w:r w:rsidRPr="007B0873">
        <w:rPr>
          <w:bCs/>
          <w:szCs w:val="28"/>
        </w:rPr>
        <w:t>від 02.12.2016 року №</w:t>
      </w:r>
      <w:r w:rsidRPr="007B0873">
        <w:rPr>
          <w:b/>
          <w:szCs w:val="28"/>
        </w:rPr>
        <w:t xml:space="preserve"> </w:t>
      </w:r>
      <w:r w:rsidRPr="007B0873">
        <w:rPr>
          <w:rStyle w:val="ab"/>
          <w:b w:val="0"/>
          <w:szCs w:val="28"/>
        </w:rPr>
        <w:t>1130);</w:t>
      </w:r>
    </w:p>
    <w:p w:rsidR="00105A0B" w:rsidRPr="007B0873" w:rsidRDefault="00105A0B" w:rsidP="00FE2C62">
      <w:pPr>
        <w:jc w:val="both"/>
        <w:rPr>
          <w:bCs/>
          <w:szCs w:val="28"/>
        </w:rPr>
      </w:pPr>
      <w:r w:rsidRPr="007B0873">
        <w:rPr>
          <w:rStyle w:val="rvts44"/>
          <w:bCs/>
          <w:szCs w:val="28"/>
          <w:shd w:val="clear" w:color="auto" w:fill="FFFFFF"/>
        </w:rPr>
        <w:t xml:space="preserve">культурна послуга </w:t>
      </w:r>
      <w:r w:rsidRPr="007B0873">
        <w:rPr>
          <w:bCs/>
          <w:szCs w:val="28"/>
          <w:shd w:val="clear" w:color="auto" w:fill="FFFFFF"/>
        </w:rPr>
        <w:t xml:space="preserve">– дії фізичних та/або юридичних осіб, які провадять культурну діяльність, спрямовані на задоволення культурних, інтелектуальних потреб людини, забезпечення творчого, духовного розвитку особистості, що мають визначену вартість та споживаються в процесі надання (виконання) цих дій (Про культуру / </w:t>
      </w:r>
      <w:r w:rsidRPr="007B0873">
        <w:rPr>
          <w:rStyle w:val="aa"/>
          <w:bCs/>
          <w:i w:val="0"/>
          <w:iCs w:val="0"/>
          <w:szCs w:val="28"/>
        </w:rPr>
        <w:t>Закон України</w:t>
      </w:r>
      <w:r w:rsidRPr="007B0873">
        <w:rPr>
          <w:bCs/>
          <w:szCs w:val="28"/>
        </w:rPr>
        <w:t> від 14.12.2010 року № </w:t>
      </w:r>
      <w:r w:rsidRPr="007B0873">
        <w:rPr>
          <w:rStyle w:val="ab"/>
          <w:b w:val="0"/>
          <w:szCs w:val="28"/>
        </w:rPr>
        <w:t>2778-VI);</w:t>
      </w:r>
    </w:p>
    <w:p w:rsidR="00105A0B" w:rsidRPr="007B0873" w:rsidRDefault="00105A0B" w:rsidP="00FE2C62">
      <w:pPr>
        <w:pStyle w:val="rvps2"/>
        <w:spacing w:before="0" w:beforeAutospacing="0" w:after="0" w:afterAutospacing="0" w:line="360" w:lineRule="auto"/>
        <w:ind w:firstLine="720"/>
        <w:jc w:val="both"/>
        <w:rPr>
          <w:bCs/>
          <w:sz w:val="28"/>
          <w:szCs w:val="28"/>
        </w:rPr>
      </w:pPr>
      <w:r w:rsidRPr="007B0873">
        <w:rPr>
          <w:rStyle w:val="rvts44"/>
          <w:bCs/>
          <w:sz w:val="28"/>
          <w:szCs w:val="28"/>
        </w:rPr>
        <w:t xml:space="preserve">культурна спадщина </w:t>
      </w:r>
      <w:r w:rsidRPr="007B0873">
        <w:rPr>
          <w:bCs/>
          <w:sz w:val="28"/>
          <w:szCs w:val="28"/>
        </w:rPr>
        <w:t xml:space="preserve">– сукупність успадкованих людством від попередніх поколінь об'єктів культурної спадщини (Про охорону культурної спадщини / </w:t>
      </w:r>
      <w:r w:rsidRPr="007B0873">
        <w:rPr>
          <w:rStyle w:val="aa"/>
          <w:bCs/>
          <w:i w:val="0"/>
          <w:iCs w:val="0"/>
          <w:sz w:val="28"/>
          <w:szCs w:val="28"/>
        </w:rPr>
        <w:t>Закон України</w:t>
      </w:r>
      <w:r w:rsidRPr="007B0873">
        <w:rPr>
          <w:bCs/>
          <w:sz w:val="28"/>
          <w:szCs w:val="28"/>
        </w:rPr>
        <w:t xml:space="preserve"> від 08.06.2000 року № </w:t>
      </w:r>
      <w:r w:rsidRPr="007B0873">
        <w:rPr>
          <w:rStyle w:val="ab"/>
          <w:b w:val="0"/>
          <w:sz w:val="28"/>
          <w:szCs w:val="28"/>
        </w:rPr>
        <w:t>1805-III);</w:t>
      </w:r>
    </w:p>
    <w:p w:rsidR="00105A0B" w:rsidRPr="007B0873" w:rsidRDefault="00105A0B" w:rsidP="00FE2C62">
      <w:pPr>
        <w:pStyle w:val="rvps2"/>
        <w:spacing w:before="0" w:beforeAutospacing="0" w:after="0" w:afterAutospacing="0" w:line="360" w:lineRule="auto"/>
        <w:ind w:firstLine="720"/>
        <w:jc w:val="both"/>
        <w:rPr>
          <w:b/>
          <w:sz w:val="28"/>
          <w:szCs w:val="28"/>
        </w:rPr>
      </w:pPr>
      <w:r w:rsidRPr="007B0873">
        <w:rPr>
          <w:rStyle w:val="rvts44"/>
          <w:bCs/>
          <w:sz w:val="28"/>
          <w:szCs w:val="28"/>
        </w:rPr>
        <w:t xml:space="preserve">культурний простір </w:t>
      </w:r>
      <w:r w:rsidRPr="007B0873">
        <w:rPr>
          <w:bCs/>
          <w:sz w:val="28"/>
          <w:szCs w:val="28"/>
        </w:rPr>
        <w:t xml:space="preserve">- сфера, в якій відповідно до законодавства провадиться культурна діяльність та задовольняються культурні, інформаційні та дозвіллєві потреби громадян, що охоплює, зокрема, телебачення, радіомовлення, періодичні друковані видання та книговидавничу продукцію, ринок культурних благ, а також культурно-мистецьке середовище </w:t>
      </w:r>
      <w:r w:rsidRPr="007B0873">
        <w:rPr>
          <w:bCs/>
          <w:sz w:val="28"/>
          <w:szCs w:val="28"/>
          <w:shd w:val="clear" w:color="auto" w:fill="FFFFFF"/>
        </w:rPr>
        <w:t xml:space="preserve">(Про культуру / </w:t>
      </w:r>
      <w:r w:rsidRPr="007B0873">
        <w:rPr>
          <w:rStyle w:val="aa"/>
          <w:bCs/>
          <w:i w:val="0"/>
          <w:iCs w:val="0"/>
          <w:sz w:val="28"/>
          <w:szCs w:val="28"/>
        </w:rPr>
        <w:t>Закон України</w:t>
      </w:r>
      <w:r w:rsidRPr="007B0873">
        <w:rPr>
          <w:bCs/>
          <w:sz w:val="28"/>
          <w:szCs w:val="28"/>
        </w:rPr>
        <w:t xml:space="preserve"> від 14.12.2010 року № </w:t>
      </w:r>
      <w:r w:rsidRPr="007B0873">
        <w:rPr>
          <w:rStyle w:val="ab"/>
          <w:b w:val="0"/>
          <w:sz w:val="28"/>
          <w:szCs w:val="28"/>
        </w:rPr>
        <w:t>2778-VI);</w:t>
      </w:r>
    </w:p>
    <w:p w:rsidR="00105A0B" w:rsidRPr="007B0873" w:rsidRDefault="00105A0B" w:rsidP="00FE2C62">
      <w:pPr>
        <w:pStyle w:val="rvps2"/>
        <w:spacing w:before="0" w:beforeAutospacing="0" w:after="0" w:afterAutospacing="0" w:line="360" w:lineRule="auto"/>
        <w:ind w:firstLine="720"/>
        <w:jc w:val="both"/>
        <w:rPr>
          <w:b/>
          <w:sz w:val="28"/>
          <w:szCs w:val="28"/>
        </w:rPr>
      </w:pPr>
      <w:r w:rsidRPr="007B0873">
        <w:rPr>
          <w:rStyle w:val="rvts9"/>
          <w:bCs/>
          <w:sz w:val="28"/>
          <w:szCs w:val="28"/>
        </w:rPr>
        <w:lastRenderedPageBreak/>
        <w:t xml:space="preserve">культурні блага – </w:t>
      </w:r>
      <w:r w:rsidRPr="007B0873">
        <w:rPr>
          <w:bCs/>
          <w:sz w:val="28"/>
          <w:szCs w:val="28"/>
        </w:rPr>
        <w:t xml:space="preserve">товари та послуги, що виробляються в процесі провадження діяльності у сфері культури для задоволення культурних потреб громадян (книги, художні альбоми, аудіовізуальні твори та їх демонстрування, аудіопродукція (музичні звукозаписи), твори та документи на новітніх носіях інформації, вироби художніх промислів, театральні та циркові вистави, концерти, культурно-освітні послуги тощо) </w:t>
      </w:r>
      <w:r w:rsidRPr="007B0873">
        <w:rPr>
          <w:bCs/>
          <w:sz w:val="28"/>
          <w:szCs w:val="28"/>
          <w:shd w:val="clear" w:color="auto" w:fill="FFFFFF"/>
        </w:rPr>
        <w:t xml:space="preserve">(Про культуру / </w:t>
      </w:r>
      <w:r w:rsidRPr="007B0873">
        <w:rPr>
          <w:rStyle w:val="aa"/>
          <w:bCs/>
          <w:i w:val="0"/>
          <w:iCs w:val="0"/>
          <w:sz w:val="28"/>
          <w:szCs w:val="28"/>
        </w:rPr>
        <w:t>Закон України</w:t>
      </w:r>
      <w:r w:rsidRPr="007B0873">
        <w:rPr>
          <w:bCs/>
          <w:sz w:val="28"/>
          <w:szCs w:val="28"/>
        </w:rPr>
        <w:t xml:space="preserve"> від 14.12.2010 № </w:t>
      </w:r>
      <w:r w:rsidRPr="007B0873">
        <w:rPr>
          <w:rStyle w:val="ab"/>
          <w:b w:val="0"/>
          <w:sz w:val="28"/>
          <w:szCs w:val="28"/>
        </w:rPr>
        <w:t>2778-VI);</w:t>
      </w:r>
    </w:p>
    <w:p w:rsidR="00105A0B" w:rsidRPr="007B0873" w:rsidRDefault="00105A0B" w:rsidP="00FE2C62">
      <w:pPr>
        <w:pStyle w:val="rvps2"/>
        <w:spacing w:before="0" w:beforeAutospacing="0" w:after="0" w:afterAutospacing="0" w:line="360" w:lineRule="auto"/>
        <w:ind w:firstLine="720"/>
        <w:jc w:val="both"/>
        <w:rPr>
          <w:b/>
          <w:sz w:val="28"/>
          <w:szCs w:val="28"/>
        </w:rPr>
      </w:pPr>
      <w:r w:rsidRPr="007B0873">
        <w:rPr>
          <w:rStyle w:val="rvts44"/>
          <w:bCs/>
          <w:sz w:val="28"/>
          <w:szCs w:val="28"/>
        </w:rPr>
        <w:t xml:space="preserve">культурні цінності </w:t>
      </w:r>
      <w:r w:rsidRPr="007B0873">
        <w:rPr>
          <w:bCs/>
          <w:sz w:val="28"/>
          <w:szCs w:val="28"/>
        </w:rPr>
        <w:t xml:space="preserve">– об'єкти матеріальної та духовної культури, що мають художнє, історичне, етнографічне та наукове значення і підлягають збереженню, відтворенню, охороні, перелік яких визначено Законом України «Про вивезення, ввезення та повернення культурних цінностей» (Про музеї та музейну справу / </w:t>
      </w:r>
      <w:r w:rsidRPr="007B0873">
        <w:rPr>
          <w:rStyle w:val="aa"/>
          <w:bCs/>
          <w:i w:val="0"/>
          <w:iCs w:val="0"/>
          <w:sz w:val="28"/>
          <w:szCs w:val="28"/>
        </w:rPr>
        <w:t>Закон України</w:t>
      </w:r>
      <w:r w:rsidRPr="007B0873">
        <w:rPr>
          <w:bCs/>
          <w:sz w:val="28"/>
          <w:szCs w:val="28"/>
        </w:rPr>
        <w:t xml:space="preserve"> від 29.06.1995 року № </w:t>
      </w:r>
      <w:r w:rsidRPr="007B0873">
        <w:rPr>
          <w:rStyle w:val="ab"/>
          <w:b w:val="0"/>
          <w:sz w:val="28"/>
          <w:szCs w:val="28"/>
        </w:rPr>
        <w:t>249/95-ВР);</w:t>
      </w:r>
    </w:p>
    <w:p w:rsidR="00105A0B" w:rsidRPr="007B0873" w:rsidRDefault="00105A0B" w:rsidP="00FE2C62">
      <w:pPr>
        <w:pStyle w:val="rvps2"/>
        <w:spacing w:before="0" w:beforeAutospacing="0" w:after="0" w:afterAutospacing="0" w:line="360" w:lineRule="auto"/>
        <w:ind w:firstLine="720"/>
        <w:jc w:val="both"/>
        <w:rPr>
          <w:b/>
          <w:sz w:val="28"/>
          <w:szCs w:val="28"/>
        </w:rPr>
      </w:pPr>
      <w:r w:rsidRPr="007B0873">
        <w:rPr>
          <w:rStyle w:val="rvts9"/>
          <w:bCs/>
          <w:sz w:val="28"/>
          <w:szCs w:val="28"/>
        </w:rPr>
        <w:t xml:space="preserve">культурно-мистецька громадськість – </w:t>
      </w:r>
      <w:r w:rsidRPr="007B0873">
        <w:rPr>
          <w:bCs/>
          <w:sz w:val="28"/>
          <w:szCs w:val="28"/>
        </w:rPr>
        <w:t>митці та працівники закладів культури, інші працівники, об'єднані в професійні творчі спілки, національно-культурні товариства</w:t>
      </w:r>
      <w:r w:rsidRPr="007B0873">
        <w:rPr>
          <w:bCs/>
          <w:sz w:val="28"/>
          <w:szCs w:val="28"/>
          <w:shd w:val="clear" w:color="auto" w:fill="FFFFFF"/>
        </w:rPr>
        <w:t xml:space="preserve"> (Про культуру / </w:t>
      </w:r>
      <w:r w:rsidRPr="007B0873">
        <w:rPr>
          <w:rStyle w:val="aa"/>
          <w:bCs/>
          <w:i w:val="0"/>
          <w:iCs w:val="0"/>
          <w:sz w:val="28"/>
          <w:szCs w:val="28"/>
        </w:rPr>
        <w:t>Закон України</w:t>
      </w:r>
      <w:r w:rsidRPr="007B0873">
        <w:rPr>
          <w:bCs/>
          <w:sz w:val="28"/>
          <w:szCs w:val="28"/>
        </w:rPr>
        <w:t> від 14.12.2010 року № </w:t>
      </w:r>
      <w:r w:rsidRPr="007B0873">
        <w:rPr>
          <w:rStyle w:val="ab"/>
          <w:b w:val="0"/>
          <w:sz w:val="28"/>
          <w:szCs w:val="28"/>
        </w:rPr>
        <w:t>2778-VI).</w:t>
      </w:r>
    </w:p>
    <w:p w:rsidR="00105A0B" w:rsidRPr="007B0873" w:rsidRDefault="00105A0B" w:rsidP="00F6538A">
      <w:pPr>
        <w:jc w:val="both"/>
        <w:rPr>
          <w:bCs/>
          <w:kern w:val="0"/>
          <w:szCs w:val="28"/>
        </w:rPr>
      </w:pPr>
      <w:r w:rsidRPr="007B0873">
        <w:rPr>
          <w:bCs/>
          <w:kern w:val="0"/>
          <w:szCs w:val="28"/>
        </w:rPr>
        <w:t>Виходячи із доктринальних засад культурологічного підходу щодо сутності різних типів поселень, до загальних тенденцій, які відрізняють сільські та міські поселення за культурними характеристиками належить наступне:</w:t>
      </w:r>
    </w:p>
    <w:p w:rsidR="00105A0B" w:rsidRPr="007B0873" w:rsidRDefault="00105A0B" w:rsidP="00872FD6">
      <w:pPr>
        <w:jc w:val="both"/>
        <w:rPr>
          <w:bCs/>
          <w:kern w:val="0"/>
          <w:szCs w:val="28"/>
        </w:rPr>
      </w:pPr>
      <w:r w:rsidRPr="007B0873">
        <w:rPr>
          <w:bCs/>
          <w:kern w:val="0"/>
          <w:szCs w:val="28"/>
        </w:rPr>
        <w:t>міста зазвичай пропонують різноманітні культурні заходи, такі як театральні вистави (стаціонарні та гастрольні), концерти, виставки та фестивалі. У той час як у сільських населених пунктах культурні заходи є обмеженими);</w:t>
      </w:r>
    </w:p>
    <w:p w:rsidR="00105A0B" w:rsidRPr="007B0873" w:rsidRDefault="00105A0B" w:rsidP="00872FD6">
      <w:pPr>
        <w:jc w:val="both"/>
        <w:rPr>
          <w:bCs/>
          <w:kern w:val="0"/>
          <w:szCs w:val="28"/>
        </w:rPr>
      </w:pPr>
      <w:r w:rsidRPr="007B0873">
        <w:rPr>
          <w:bCs/>
          <w:kern w:val="0"/>
          <w:szCs w:val="28"/>
        </w:rPr>
        <w:t>міські ландшафти як правило прикрашені різноманітними малими архітектурними формами, у т.ч. пам’ятниками, скульптурними композиціями тощо. Міська культура більш універсальна та модерністська. У селах мистецтво в основному пов’язане з місцевими традиціями і фольклором;</w:t>
      </w:r>
    </w:p>
    <w:p w:rsidR="00105A0B" w:rsidRPr="007B0873" w:rsidRDefault="00105A0B" w:rsidP="00872FD6">
      <w:pPr>
        <w:jc w:val="both"/>
        <w:rPr>
          <w:bCs/>
          <w:kern w:val="0"/>
          <w:szCs w:val="28"/>
        </w:rPr>
      </w:pPr>
      <w:r w:rsidRPr="007B0873">
        <w:rPr>
          <w:bCs/>
          <w:kern w:val="0"/>
          <w:szCs w:val="28"/>
        </w:rPr>
        <w:t>в містах більш широкий доступ до інфраструктури культури у вигляді музеїв та бібліотек. У селах доступ до таких ресурсів може бути обмеженим;</w:t>
      </w:r>
    </w:p>
    <w:p w:rsidR="00105A0B" w:rsidRPr="007B0873" w:rsidRDefault="00105A0B" w:rsidP="00872FD6">
      <w:pPr>
        <w:jc w:val="both"/>
        <w:rPr>
          <w:bCs/>
          <w:kern w:val="0"/>
          <w:szCs w:val="28"/>
        </w:rPr>
      </w:pPr>
      <w:r w:rsidRPr="007B0873">
        <w:rPr>
          <w:bCs/>
          <w:kern w:val="0"/>
          <w:szCs w:val="28"/>
        </w:rPr>
        <w:t xml:space="preserve">у містах можна знайти широкий вибір різних культурних напрямів, а також різноманітність ресторанів та кафе. У селах харчові традиції найчастіше </w:t>
      </w:r>
      <w:r w:rsidRPr="007B0873">
        <w:rPr>
          <w:bCs/>
          <w:kern w:val="0"/>
          <w:szCs w:val="28"/>
        </w:rPr>
        <w:lastRenderedPageBreak/>
        <w:t>пов’язані з місцевими продуктами та регіональними кулінарними уподобаннями.</w:t>
      </w:r>
    </w:p>
    <w:p w:rsidR="00105A0B" w:rsidRPr="007B0873" w:rsidRDefault="00105A0B" w:rsidP="00C5423A">
      <w:pPr>
        <w:jc w:val="both"/>
        <w:rPr>
          <w:szCs w:val="28"/>
        </w:rPr>
      </w:pPr>
      <w:r w:rsidRPr="007B0873">
        <w:rPr>
          <w:szCs w:val="28"/>
        </w:rPr>
        <w:t xml:space="preserve">Частиною проблеми культурних умов місцевості є спосіб життя. </w:t>
      </w:r>
      <w:r w:rsidRPr="007B0873">
        <w:rPr>
          <w:szCs w:val="28"/>
          <w:shd w:val="clear" w:color="auto" w:fill="FFFFFF"/>
        </w:rPr>
        <w:t>Спосіб життя можна розглядати як соціокультурну підсистему механізму функціонування поселення, особливу організацію процесу життєдіяльності населення в умовах специфічної соціально-економіко-просторової реальності поселень.</w:t>
      </w:r>
    </w:p>
    <w:p w:rsidR="00105A0B" w:rsidRPr="007B0873" w:rsidRDefault="00105A0B" w:rsidP="00C5423A">
      <w:pPr>
        <w:ind w:firstLine="709"/>
        <w:jc w:val="both"/>
        <w:rPr>
          <w:szCs w:val="28"/>
        </w:rPr>
      </w:pPr>
      <w:r w:rsidRPr="007B0873">
        <w:rPr>
          <w:szCs w:val="28"/>
        </w:rPr>
        <w:t>Для міського способу життя, на відміну від сільського, властиве наступне:</w:t>
      </w:r>
    </w:p>
    <w:p w:rsidR="00105A0B" w:rsidRPr="007B0873" w:rsidRDefault="00105A0B" w:rsidP="00C5423A">
      <w:pPr>
        <w:jc w:val="center"/>
        <w:rPr>
          <w:szCs w:val="28"/>
        </w:rPr>
      </w:pPr>
    </w:p>
    <w:p w:rsidR="00105A0B" w:rsidRPr="007B0873" w:rsidRDefault="00105A0B" w:rsidP="00C5423A">
      <w:pPr>
        <w:jc w:val="center"/>
        <w:rPr>
          <w:szCs w:val="28"/>
        </w:rPr>
      </w:pPr>
      <w:r w:rsidRPr="007B0873">
        <w:rPr>
          <w:szCs w:val="28"/>
        </w:rPr>
        <w:t>Порівняльні характеристики міського та сільського способу життя (за Г.О. Комарницькою [</w:t>
      </w:r>
      <w:r w:rsidRPr="007B0873">
        <w:rPr>
          <w:rStyle w:val="af3"/>
          <w:szCs w:val="28"/>
        </w:rPr>
        <w:footnoteReference w:id="1"/>
      </w:r>
      <w:r w:rsidRPr="007B0873">
        <w:rPr>
          <w:szCs w:val="28"/>
        </w:rPr>
        <w:t>])</w:t>
      </w:r>
    </w:p>
    <w:tbl>
      <w:tblPr>
        <w:tblW w:w="0" w:type="auto"/>
        <w:tblLook w:val="00A0" w:firstRow="1" w:lastRow="0" w:firstColumn="1" w:lastColumn="0" w:noHBand="0" w:noVBand="0"/>
      </w:tblPr>
      <w:tblGrid>
        <w:gridCol w:w="1980"/>
        <w:gridCol w:w="3685"/>
        <w:gridCol w:w="3680"/>
      </w:tblGrid>
      <w:tr w:rsidR="000B0815" w:rsidRPr="007B0873" w:rsidTr="00F34676">
        <w:tc>
          <w:tcPr>
            <w:tcW w:w="19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ind w:firstLine="0"/>
              <w:jc w:val="center"/>
              <w:rPr>
                <w:b/>
                <w:sz w:val="24"/>
                <w:szCs w:val="24"/>
              </w:rPr>
            </w:pPr>
            <w:r w:rsidRPr="007B0873">
              <w:rPr>
                <w:b/>
                <w:sz w:val="24"/>
                <w:szCs w:val="24"/>
              </w:rPr>
              <w:t>Ознаки</w:t>
            </w:r>
          </w:p>
        </w:tc>
        <w:tc>
          <w:tcPr>
            <w:tcW w:w="3685"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ind w:firstLine="0"/>
              <w:jc w:val="center"/>
              <w:rPr>
                <w:b/>
                <w:sz w:val="24"/>
                <w:szCs w:val="24"/>
              </w:rPr>
            </w:pPr>
            <w:r w:rsidRPr="007B0873">
              <w:rPr>
                <w:b/>
                <w:sz w:val="24"/>
                <w:szCs w:val="24"/>
              </w:rPr>
              <w:t>Міське середовище</w:t>
            </w:r>
          </w:p>
        </w:tc>
        <w:tc>
          <w:tcPr>
            <w:tcW w:w="36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ind w:firstLine="0"/>
              <w:jc w:val="center"/>
              <w:rPr>
                <w:b/>
                <w:sz w:val="24"/>
                <w:szCs w:val="24"/>
              </w:rPr>
            </w:pPr>
            <w:r w:rsidRPr="007B0873">
              <w:rPr>
                <w:b/>
                <w:sz w:val="24"/>
                <w:szCs w:val="24"/>
              </w:rPr>
              <w:t>Сільське середовище</w:t>
            </w:r>
          </w:p>
        </w:tc>
      </w:tr>
      <w:tr w:rsidR="000B0815" w:rsidRPr="007B0873" w:rsidTr="00F34676">
        <w:tc>
          <w:tcPr>
            <w:tcW w:w="19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Спосіб життя</w:t>
            </w:r>
          </w:p>
        </w:tc>
        <w:tc>
          <w:tcPr>
            <w:tcW w:w="3685"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Урбанізований, динамічний; диференціація стилів життя, культурних стереотипів, ціннісних орієнтацій</w:t>
            </w:r>
          </w:p>
        </w:tc>
        <w:tc>
          <w:tcPr>
            <w:tcW w:w="36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Неквапливий, зберігає елементи природовідповідності</w:t>
            </w:r>
          </w:p>
        </w:tc>
      </w:tr>
      <w:tr w:rsidR="000B0815" w:rsidRPr="007B0873" w:rsidTr="00F34676">
        <w:tc>
          <w:tcPr>
            <w:tcW w:w="19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Культура</w:t>
            </w:r>
          </w:p>
        </w:tc>
        <w:tc>
          <w:tcPr>
            <w:tcW w:w="3685"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Модернізована, поширення субкультур</w:t>
            </w:r>
          </w:p>
        </w:tc>
        <w:tc>
          <w:tcPr>
            <w:tcW w:w="36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Традиційна</w:t>
            </w:r>
          </w:p>
        </w:tc>
      </w:tr>
      <w:tr w:rsidR="000B0815" w:rsidRPr="007B0873" w:rsidTr="00F34676">
        <w:tc>
          <w:tcPr>
            <w:tcW w:w="19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Умови праці</w:t>
            </w:r>
          </w:p>
        </w:tc>
        <w:tc>
          <w:tcPr>
            <w:tcW w:w="3685"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Нестабільність соціального статусу, соціальна мобільність</w:t>
            </w:r>
          </w:p>
        </w:tc>
        <w:tc>
          <w:tcPr>
            <w:tcW w:w="36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Складні, підпорядковані природним ритмам і циклам року; невеликі можливості трудової мобільності</w:t>
            </w:r>
          </w:p>
        </w:tc>
      </w:tr>
      <w:tr w:rsidR="000B0815" w:rsidRPr="007B0873" w:rsidTr="00F34676">
        <w:tc>
          <w:tcPr>
            <w:tcW w:w="19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Умови побуту</w:t>
            </w:r>
          </w:p>
        </w:tc>
        <w:tc>
          <w:tcPr>
            <w:tcW w:w="3685"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Більш комфортні</w:t>
            </w:r>
          </w:p>
        </w:tc>
        <w:tc>
          <w:tcPr>
            <w:tcW w:w="36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Злитість побуту та праці, трудомісткість</w:t>
            </w:r>
          </w:p>
        </w:tc>
      </w:tr>
      <w:tr w:rsidR="000B0815" w:rsidRPr="007B0873" w:rsidTr="00F34676">
        <w:tc>
          <w:tcPr>
            <w:tcW w:w="19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Норми поведінки</w:t>
            </w:r>
          </w:p>
        </w:tc>
        <w:tc>
          <w:tcPr>
            <w:tcW w:w="3685"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Слабкий соціальний контроль, значна роль самоконтролю</w:t>
            </w:r>
          </w:p>
        </w:tc>
        <w:tc>
          <w:tcPr>
            <w:tcW w:w="36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Соціальний контроль поведінки; неможливість анонімного існування</w:t>
            </w:r>
          </w:p>
        </w:tc>
      </w:tr>
      <w:tr w:rsidR="000B0815" w:rsidRPr="007B0873" w:rsidTr="00F34676">
        <w:tc>
          <w:tcPr>
            <w:tcW w:w="19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Форми спілкування</w:t>
            </w:r>
          </w:p>
        </w:tc>
        <w:tc>
          <w:tcPr>
            <w:tcW w:w="3685"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Наявність різноманітних соціальних зв’язків, переважання анонімних, ділових, короткочасних, поверхневих контактів; слаборозвинені, функціонально зумовлені сусідські зв’язки</w:t>
            </w:r>
          </w:p>
        </w:tc>
        <w:tc>
          <w:tcPr>
            <w:tcW w:w="36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Відкритість спілкування, елементи традиційної сусідської общини, стабільний склад мешканців, тісні родинні та сусідські зв’язки; нечисленність контактів</w:t>
            </w:r>
          </w:p>
        </w:tc>
      </w:tr>
      <w:tr w:rsidR="00105A0B" w:rsidRPr="007B0873" w:rsidTr="00F34676">
        <w:tc>
          <w:tcPr>
            <w:tcW w:w="19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Наявність культурних установ</w:t>
            </w:r>
          </w:p>
        </w:tc>
        <w:tc>
          <w:tcPr>
            <w:tcW w:w="3685"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Осередок матеріальної та духовної культури</w:t>
            </w:r>
          </w:p>
        </w:tc>
        <w:tc>
          <w:tcPr>
            <w:tcW w:w="3680" w:type="dxa"/>
            <w:tcBorders>
              <w:top w:val="single" w:sz="4" w:space="0" w:color="auto"/>
              <w:left w:val="single" w:sz="4" w:space="0" w:color="auto"/>
              <w:bottom w:val="single" w:sz="4" w:space="0" w:color="auto"/>
              <w:right w:val="single" w:sz="4" w:space="0" w:color="auto"/>
            </w:tcBorders>
          </w:tcPr>
          <w:p w:rsidR="00105A0B" w:rsidRPr="007B0873" w:rsidRDefault="00105A0B" w:rsidP="00F34676">
            <w:pPr>
              <w:spacing w:line="240" w:lineRule="auto"/>
              <w:ind w:firstLine="0"/>
              <w:jc w:val="both"/>
              <w:rPr>
                <w:sz w:val="24"/>
                <w:szCs w:val="24"/>
              </w:rPr>
            </w:pPr>
            <w:r w:rsidRPr="007B0873">
              <w:rPr>
                <w:sz w:val="24"/>
                <w:szCs w:val="24"/>
              </w:rPr>
              <w:t>Відсутність культурних установ, крім будинків культури</w:t>
            </w:r>
          </w:p>
        </w:tc>
      </w:tr>
    </w:tbl>
    <w:p w:rsidR="00105A0B" w:rsidRPr="007B0873" w:rsidRDefault="00105A0B" w:rsidP="00C5423A">
      <w:pPr>
        <w:ind w:firstLine="709"/>
        <w:jc w:val="both"/>
        <w:rPr>
          <w:bCs/>
          <w:szCs w:val="28"/>
        </w:rPr>
      </w:pPr>
    </w:p>
    <w:p w:rsidR="00105A0B" w:rsidRPr="007B0873" w:rsidRDefault="00105A0B" w:rsidP="00F6538A">
      <w:pPr>
        <w:jc w:val="both"/>
        <w:rPr>
          <w:i/>
          <w:iCs/>
          <w:szCs w:val="28"/>
          <w:shd w:val="clear" w:color="auto" w:fill="FFFFFF"/>
        </w:rPr>
      </w:pPr>
      <w:r w:rsidRPr="007B0873">
        <w:rPr>
          <w:i/>
          <w:iCs/>
          <w:szCs w:val="28"/>
          <w:shd w:val="clear" w:color="auto" w:fill="FFFFFF"/>
        </w:rPr>
        <w:t xml:space="preserve">Б) Джерела </w:t>
      </w:r>
    </w:p>
    <w:p w:rsidR="00105A0B" w:rsidRPr="007B0873" w:rsidRDefault="00105A0B" w:rsidP="00F6538A">
      <w:pPr>
        <w:jc w:val="both"/>
        <w:rPr>
          <w:kern w:val="0"/>
          <w:szCs w:val="28"/>
        </w:rPr>
      </w:pPr>
      <w:r w:rsidRPr="007B0873">
        <w:rPr>
          <w:kern w:val="0"/>
          <w:szCs w:val="28"/>
        </w:rPr>
        <w:lastRenderedPageBreak/>
        <w:t>Оперативні дані виконавчого органу - Відділу освіти, культури, молоді та спорту Авангардівської селищної ради</w:t>
      </w:r>
    </w:p>
    <w:p w:rsidR="00105A0B" w:rsidRPr="007B0873" w:rsidRDefault="00105A0B" w:rsidP="00F6538A">
      <w:pPr>
        <w:jc w:val="both"/>
        <w:rPr>
          <w:kern w:val="0"/>
          <w:szCs w:val="28"/>
        </w:rPr>
      </w:pPr>
      <w:r w:rsidRPr="007B0873">
        <w:rPr>
          <w:kern w:val="0"/>
          <w:szCs w:val="28"/>
        </w:rPr>
        <w:t xml:space="preserve">Оперативні дані Центру культурних послуг Авангардівської селищної ради та його Прилиманської, Новодолинської, Хлібодарської та Радісної філій. </w:t>
      </w:r>
    </w:p>
    <w:p w:rsidR="00105A0B" w:rsidRPr="007B0873" w:rsidRDefault="00105A0B" w:rsidP="00F6538A">
      <w:pPr>
        <w:jc w:val="both"/>
        <w:rPr>
          <w:kern w:val="0"/>
          <w:szCs w:val="28"/>
        </w:rPr>
      </w:pPr>
    </w:p>
    <w:p w:rsidR="00105A0B" w:rsidRPr="007B0873" w:rsidRDefault="00105A0B" w:rsidP="0004613A">
      <w:pPr>
        <w:jc w:val="both"/>
        <w:rPr>
          <w:i/>
          <w:iCs/>
          <w:szCs w:val="28"/>
          <w:shd w:val="clear" w:color="auto" w:fill="FFFFFF"/>
        </w:rPr>
      </w:pPr>
      <w:r w:rsidRPr="007B0873">
        <w:rPr>
          <w:i/>
          <w:iCs/>
          <w:szCs w:val="28"/>
          <w:shd w:val="clear" w:color="auto" w:fill="FFFFFF"/>
        </w:rPr>
        <w:t>В) Культурні особливості населених пунктів Авангардівської селищної територіальної громади</w:t>
      </w:r>
    </w:p>
    <w:p w:rsidR="00105A0B" w:rsidRPr="007B0873" w:rsidRDefault="00105A0B" w:rsidP="0004613A">
      <w:pPr>
        <w:jc w:val="both"/>
      </w:pPr>
    </w:p>
    <w:p w:rsidR="00105A0B" w:rsidRPr="007B0873" w:rsidRDefault="00105A0B" w:rsidP="0004613A">
      <w:pPr>
        <w:jc w:val="both"/>
        <w:rPr>
          <w:b/>
          <w:bCs/>
        </w:rPr>
      </w:pPr>
      <w:r w:rsidRPr="007B0873">
        <w:rPr>
          <w:b/>
          <w:bCs/>
        </w:rPr>
        <w:t>селище Авангард</w:t>
      </w:r>
    </w:p>
    <w:p w:rsidR="00105A0B" w:rsidRPr="007B0873" w:rsidRDefault="00105A0B" w:rsidP="0004613A">
      <w:pPr>
        <w:ind w:firstLine="709"/>
        <w:jc w:val="both"/>
      </w:pPr>
      <w:r w:rsidRPr="007B0873">
        <w:t>Комунальне підприємство «Центр культури» Авангардівської селищної ради було самостійним закладом, що діяло створюючи умови для самостійної творчості, духовного розвитку, задоволення культурних потреб і організації відпочинку населення і перебувало у власності Авангардівської селищної ради.</w:t>
      </w:r>
    </w:p>
    <w:p w:rsidR="00105A0B" w:rsidRPr="007B0873" w:rsidRDefault="00105A0B" w:rsidP="0004613A">
      <w:pPr>
        <w:ind w:firstLine="709"/>
        <w:jc w:val="both"/>
      </w:pPr>
      <w:r w:rsidRPr="007B0873">
        <w:t>У Будинку культури проходило багато урочистостей з нагоди відзначення державних та професійних свят, творчих зустрічей, концертних програм, семінарів, зустрічей офіційних делегацій та святкових концертів. Протягом 2022 року керівник та керівники студій приймали участь в усіх семінарах культури, які проводились в районі, області та громаді спрямована на розвиток культурно-дозвільної діяльності, на відродження, популяризацію народних традицій, звичаїв та обрядів, розвиток творчості дітей, організацію змістовного дозвілля, виявлення творчих  здібностей населення різного віку.</w:t>
      </w:r>
    </w:p>
    <w:p w:rsidR="00105A0B" w:rsidRPr="007B0873" w:rsidRDefault="00105A0B" w:rsidP="0004613A">
      <w:pPr>
        <w:ind w:firstLine="709"/>
        <w:jc w:val="both"/>
      </w:pPr>
      <w:r w:rsidRPr="007B0873">
        <w:t>Зовнішня діяльність клубного закладу. Колектив КП «Будинок культури та відпочинку» тісно співпрацював з громадськими благодійними організаціями,  товариствами. Творчим результатом такої співпраці є різні за формою та тематикою культурно-дозвіллєві заходи.</w:t>
      </w:r>
    </w:p>
    <w:p w:rsidR="00105A0B" w:rsidRPr="007B0873" w:rsidRDefault="00105A0B" w:rsidP="0004613A">
      <w:pPr>
        <w:ind w:firstLine="709"/>
        <w:jc w:val="both"/>
      </w:pPr>
      <w:r w:rsidRPr="007B0873">
        <w:t>Основними завданнями Будинку культури було:</w:t>
      </w:r>
    </w:p>
    <w:p w:rsidR="00105A0B" w:rsidRPr="007B0873" w:rsidRDefault="00105A0B" w:rsidP="0004613A">
      <w:pPr>
        <w:ind w:firstLine="709"/>
        <w:jc w:val="both"/>
      </w:pPr>
      <w:r w:rsidRPr="007B0873">
        <w:rPr>
          <w:kern w:val="0"/>
        </w:rPr>
        <w:t xml:space="preserve">– </w:t>
      </w:r>
      <w:r w:rsidRPr="007B0873">
        <w:t xml:space="preserve">реалізація державної політики у сфері культури, охорони культурної спадщини; </w:t>
      </w:r>
    </w:p>
    <w:p w:rsidR="00105A0B" w:rsidRPr="007B0873" w:rsidRDefault="00105A0B" w:rsidP="0004613A">
      <w:pPr>
        <w:ind w:firstLine="709"/>
        <w:jc w:val="both"/>
      </w:pPr>
      <w:r w:rsidRPr="007B0873">
        <w:rPr>
          <w:kern w:val="0"/>
        </w:rPr>
        <w:t xml:space="preserve">– </w:t>
      </w:r>
      <w:r w:rsidRPr="007B0873">
        <w:t xml:space="preserve">забезпечення: вільного розвитку культурно-мистецьких процесів; доступності всіх видів культурних послуг і культурної діяльності для кожного </w:t>
      </w:r>
      <w:r w:rsidRPr="007B0873">
        <w:lastRenderedPageBreak/>
        <w:t>громадянина України та мешканців Хлібодарського, Радісного та Авангарду, у тому числі житлового масиву «Сьоме небо»;</w:t>
      </w:r>
    </w:p>
    <w:p w:rsidR="00105A0B" w:rsidRPr="007B0873" w:rsidRDefault="00105A0B" w:rsidP="0004613A">
      <w:pPr>
        <w:ind w:firstLine="709"/>
        <w:jc w:val="both"/>
      </w:pPr>
      <w:r w:rsidRPr="007B0873">
        <w:rPr>
          <w:kern w:val="0"/>
        </w:rPr>
        <w:t xml:space="preserve">– </w:t>
      </w:r>
      <w:r w:rsidRPr="007B0873">
        <w:t xml:space="preserve">сприяння: відродженню та розвитку традицій і культури української нації, етнічної, культурної і мовної самобутності корінних народів і національних меншин; </w:t>
      </w:r>
    </w:p>
    <w:p w:rsidR="00105A0B" w:rsidRPr="007B0873" w:rsidRDefault="00105A0B" w:rsidP="0004613A">
      <w:pPr>
        <w:ind w:firstLine="709"/>
        <w:jc w:val="both"/>
      </w:pPr>
      <w:r w:rsidRPr="007B0873">
        <w:rPr>
          <w:kern w:val="0"/>
        </w:rPr>
        <w:t xml:space="preserve">– </w:t>
      </w:r>
      <w:r w:rsidRPr="007B0873">
        <w:t>участь у розробленні та виконанні регіональних програм розвитку культури, охорони культурної спадщини.</w:t>
      </w:r>
    </w:p>
    <w:p w:rsidR="00105A0B" w:rsidRPr="007B0873" w:rsidRDefault="00105A0B" w:rsidP="0004613A">
      <w:pPr>
        <w:ind w:firstLine="709"/>
        <w:jc w:val="both"/>
      </w:pPr>
      <w:r w:rsidRPr="007B0873">
        <w:t>Культурно-дозвіллєві заходи. Робота КП «Будинок культури та відпочинку» була спрямована на розвиток аматорського мистецтва з різних видів та  жанрів народної творчості. Велика увага приділяється організації та задоволенню культурних потреб різних вікових категорій населення ВПО громади, з цією метою проводяться культурно-мистецькі заходи: тематичні, розважальні програми, театралізовані свята, святкові концерти до державних, календарних та інших визначних дат.</w:t>
      </w:r>
    </w:p>
    <w:p w:rsidR="00105A0B" w:rsidRPr="007B0873" w:rsidRDefault="00105A0B" w:rsidP="0004613A">
      <w:pPr>
        <w:ind w:firstLine="709"/>
        <w:jc w:val="both"/>
      </w:pPr>
      <w:r w:rsidRPr="007B0873">
        <w:t>На базі КП «Будинок культури та відпочинку» постійно діяло 22 колективи, в яких задіяно 281 учасників з них 14 підлітків та 25 середнього віку та 17 пенсійного віку художньої самодіяльності, вокально-хорового, музичного, театрального та хореографічного жанрів, та 4 благодійні організації:</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 xml:space="preserve">Зразковий хореографічний художній  колектив «ЗІРОЧКА» </w:t>
      </w:r>
      <w:r w:rsidRPr="007B0873">
        <w:t>–</w:t>
      </w:r>
      <w:r w:rsidRPr="007B0873">
        <w:rPr>
          <w:szCs w:val="28"/>
        </w:rPr>
        <w:t>кількість учасників 30 дітей; (керівник Фірсова О.Ю.). Б.К. Авангард</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 xml:space="preserve">Вокальний ансамбль «КУПАВА» </w:t>
      </w:r>
      <w:r w:rsidRPr="007B0873">
        <w:t xml:space="preserve">– </w:t>
      </w:r>
      <w:r w:rsidRPr="007B0873">
        <w:rPr>
          <w:szCs w:val="28"/>
        </w:rPr>
        <w:t>кількість 8 учасників; (керівник Несмашна Н.В.). Б.К. Авангард</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Жіноче вокальне тріо «ЗЛАГОДА»</w:t>
      </w:r>
      <w:r w:rsidRPr="007B0873">
        <w:rPr>
          <w:szCs w:val="28"/>
        </w:rPr>
        <w:t xml:space="preserve"> </w:t>
      </w:r>
      <w:r w:rsidRPr="007B0873">
        <w:t>–</w:t>
      </w:r>
      <w:r w:rsidRPr="007B0873">
        <w:rPr>
          <w:szCs w:val="28"/>
        </w:rPr>
        <w:t xml:space="preserve"> кількість 3 учасника; (керівник Красовський І.В.). Б.К. Радісне</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 xml:space="preserve">Жіночий вокальний ансамбль «МАЛЬВИ» </w:t>
      </w:r>
      <w:r w:rsidRPr="007B0873">
        <w:t xml:space="preserve">– </w:t>
      </w:r>
      <w:r w:rsidRPr="007B0873">
        <w:rPr>
          <w:szCs w:val="28"/>
        </w:rPr>
        <w:t>кількість 6 учасників; (керівник Самеляк Т.М.). Б.К. Хлібодарське</w:t>
      </w:r>
    </w:p>
    <w:p w:rsidR="00105A0B" w:rsidRPr="007B0873" w:rsidRDefault="00105A0B" w:rsidP="0004613A">
      <w:pPr>
        <w:pStyle w:val="a6"/>
        <w:numPr>
          <w:ilvl w:val="0"/>
          <w:numId w:val="21"/>
        </w:numPr>
        <w:shd w:val="clear" w:color="auto" w:fill="FFFFFF"/>
        <w:ind w:left="0" w:firstLine="709"/>
        <w:jc w:val="both"/>
        <w:rPr>
          <w:szCs w:val="28"/>
        </w:rPr>
      </w:pPr>
      <w:bookmarkStart w:id="19" w:name="_Hlk125452730"/>
      <w:r w:rsidRPr="007B0873">
        <w:rPr>
          <w:bCs/>
          <w:szCs w:val="28"/>
        </w:rPr>
        <w:t xml:space="preserve">Молодіжний ансамбль духових інструментів «АВАНГАРД» </w:t>
      </w:r>
      <w:r w:rsidRPr="007B0873">
        <w:t>–</w:t>
      </w:r>
      <w:r w:rsidRPr="007B0873">
        <w:rPr>
          <w:szCs w:val="28"/>
        </w:rPr>
        <w:t>кількість 9 учасників; (керівник Карауш В.В.). Б.К. Авангард</w:t>
      </w:r>
    </w:p>
    <w:p w:rsidR="00105A0B" w:rsidRPr="007B0873" w:rsidRDefault="00105A0B" w:rsidP="0004613A">
      <w:pPr>
        <w:pStyle w:val="a6"/>
        <w:numPr>
          <w:ilvl w:val="0"/>
          <w:numId w:val="21"/>
        </w:numPr>
        <w:shd w:val="clear" w:color="auto" w:fill="FFFFFF"/>
        <w:ind w:left="0" w:firstLine="709"/>
        <w:jc w:val="both"/>
        <w:rPr>
          <w:szCs w:val="28"/>
        </w:rPr>
      </w:pPr>
      <w:bookmarkStart w:id="20" w:name="_Hlk125449893"/>
      <w:bookmarkEnd w:id="19"/>
      <w:r w:rsidRPr="007B0873">
        <w:rPr>
          <w:bCs/>
          <w:szCs w:val="28"/>
        </w:rPr>
        <w:t xml:space="preserve">Студія ударних інструментів  «ВЕСЕЛКА»  </w:t>
      </w:r>
      <w:r w:rsidRPr="007B0873">
        <w:rPr>
          <w:szCs w:val="28"/>
        </w:rPr>
        <w:t>- кількість 5 учасників; (керівник Рудченко А.М.). Б.К. Авангард</w:t>
      </w:r>
    </w:p>
    <w:bookmarkEnd w:id="20"/>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 xml:space="preserve">Вокальний колектив «АСОРТІ» </w:t>
      </w:r>
      <w:r w:rsidRPr="007B0873">
        <w:t xml:space="preserve">– </w:t>
      </w:r>
      <w:r w:rsidRPr="007B0873">
        <w:rPr>
          <w:szCs w:val="28"/>
        </w:rPr>
        <w:t>кількість 8 учасників; (керівник Селиванова А.О.). Б.К. Хлібодарське</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Вокальна студія «ЕДЕМ»</w:t>
      </w:r>
      <w:r w:rsidRPr="007B0873">
        <w:rPr>
          <w:szCs w:val="28"/>
        </w:rPr>
        <w:t xml:space="preserve"> </w:t>
      </w:r>
      <w:r w:rsidRPr="007B0873">
        <w:t>–</w:t>
      </w:r>
      <w:r w:rsidRPr="007B0873">
        <w:rPr>
          <w:szCs w:val="28"/>
        </w:rPr>
        <w:t xml:space="preserve"> кількість 3 учасника; (керівник Красовський І.В.). Б.К. Радісне.</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 xml:space="preserve">Художня студія «ІМПЕРІЯ КОЛЬОРУ АРТ» </w:t>
      </w:r>
      <w:r w:rsidRPr="007B0873">
        <w:t>–</w:t>
      </w:r>
      <w:r w:rsidRPr="007B0873">
        <w:rPr>
          <w:szCs w:val="28"/>
        </w:rPr>
        <w:t xml:space="preserve"> кількість 37 учасників; (керівник Лунгул Г.І.). Б.К. Авангард</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Вокальний колектив «MUSICAL VOCE»</w:t>
      </w:r>
      <w:r w:rsidRPr="007B0873">
        <w:rPr>
          <w:szCs w:val="28"/>
        </w:rPr>
        <w:t xml:space="preserve"> </w:t>
      </w:r>
      <w:r w:rsidRPr="007B0873">
        <w:t>–</w:t>
      </w:r>
      <w:r w:rsidRPr="007B0873">
        <w:rPr>
          <w:szCs w:val="28"/>
        </w:rPr>
        <w:t xml:space="preserve"> кількість 4 учасника; (керівник Гранкіна Н.О.). Б.К. Авангард</w:t>
      </w:r>
    </w:p>
    <w:p w:rsidR="00105A0B" w:rsidRPr="007B0873" w:rsidRDefault="00105A0B" w:rsidP="0004613A">
      <w:pPr>
        <w:pStyle w:val="a6"/>
        <w:numPr>
          <w:ilvl w:val="0"/>
          <w:numId w:val="21"/>
        </w:numPr>
        <w:shd w:val="clear" w:color="auto" w:fill="FFFFFF"/>
        <w:ind w:left="0" w:firstLine="709"/>
        <w:jc w:val="both"/>
        <w:rPr>
          <w:szCs w:val="28"/>
        </w:rPr>
      </w:pPr>
      <w:bookmarkStart w:id="21" w:name="_Hlk125455903"/>
      <w:r w:rsidRPr="007B0873">
        <w:rPr>
          <w:bCs/>
          <w:szCs w:val="28"/>
        </w:rPr>
        <w:lastRenderedPageBreak/>
        <w:t>Театральний колектив «КРАЇНА ПЕРЕВТІЛЕНЬ»</w:t>
      </w:r>
      <w:r w:rsidRPr="007B0873">
        <w:rPr>
          <w:szCs w:val="28"/>
        </w:rPr>
        <w:t xml:space="preserve"> </w:t>
      </w:r>
      <w:r w:rsidRPr="007B0873">
        <w:t>–</w:t>
      </w:r>
      <w:r w:rsidRPr="007B0873">
        <w:rPr>
          <w:szCs w:val="28"/>
        </w:rPr>
        <w:t xml:space="preserve"> кількість 12 учасників; (керівник Пенчева Д.В.).</w:t>
      </w:r>
    </w:p>
    <w:bookmarkEnd w:id="21"/>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 xml:space="preserve">Вокальний колектив «ЗАПАЛЬНИЧКИ» </w:t>
      </w:r>
      <w:r w:rsidRPr="007B0873">
        <w:t xml:space="preserve">– </w:t>
      </w:r>
      <w:r w:rsidRPr="007B0873">
        <w:rPr>
          <w:szCs w:val="28"/>
        </w:rPr>
        <w:t>кількість 5 учасників; (керівник Широченко А.М.). Б.К. Хлібодарське</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 xml:space="preserve">Аматорський колектив фітнесу «ЗУМБА» </w:t>
      </w:r>
      <w:r w:rsidRPr="007B0873">
        <w:t xml:space="preserve">– </w:t>
      </w:r>
      <w:r w:rsidRPr="007B0873">
        <w:rPr>
          <w:szCs w:val="28"/>
        </w:rPr>
        <w:t xml:space="preserve"> кількість 10 учасників; (керівник Самеляк Т.М.). Б.К. Хлібодарське</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Модельна студія «JENKINS»</w:t>
      </w:r>
      <w:r w:rsidRPr="007B0873">
        <w:rPr>
          <w:szCs w:val="28"/>
        </w:rPr>
        <w:t xml:space="preserve"> </w:t>
      </w:r>
      <w:r w:rsidRPr="007B0873">
        <w:t>–</w:t>
      </w:r>
      <w:r w:rsidRPr="007B0873">
        <w:rPr>
          <w:szCs w:val="28"/>
        </w:rPr>
        <w:t xml:space="preserve"> кількість 10 учасників; (керівник Широченко А.М.). Б.К. Хлібодарське.</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 xml:space="preserve">Хореографічний колектив «DISCO DANCE» </w:t>
      </w:r>
      <w:r w:rsidRPr="007B0873">
        <w:t>–</w:t>
      </w:r>
      <w:r w:rsidRPr="007B0873">
        <w:rPr>
          <w:szCs w:val="28"/>
        </w:rPr>
        <w:t xml:space="preserve"> кількість 20 учасників; (керівник Негрескул Н.А.). Б.К. Авангард.</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Хореографічний колектив «КОНТЕМП»</w:t>
      </w:r>
      <w:r w:rsidRPr="007B0873">
        <w:rPr>
          <w:szCs w:val="28"/>
        </w:rPr>
        <w:t xml:space="preserve"> </w:t>
      </w:r>
      <w:r w:rsidRPr="007B0873">
        <w:t>–</w:t>
      </w:r>
      <w:r w:rsidRPr="007B0873">
        <w:rPr>
          <w:szCs w:val="28"/>
        </w:rPr>
        <w:t xml:space="preserve"> кількість 20 учасників; (керівник Негрескул Н.А.). Б.К. 7 небо.</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Студія дизайну «ДІМ ЧАРІВНИКА» »</w:t>
      </w:r>
      <w:r w:rsidRPr="007B0873">
        <w:rPr>
          <w:szCs w:val="28"/>
        </w:rPr>
        <w:t xml:space="preserve"> </w:t>
      </w:r>
      <w:r w:rsidRPr="007B0873">
        <w:t>–</w:t>
      </w:r>
      <w:r w:rsidRPr="007B0873">
        <w:rPr>
          <w:szCs w:val="28"/>
        </w:rPr>
        <w:t xml:space="preserve"> кількість 10 учасників; (керівник Далакова О.Є.). Б.К. 7 небо.</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Художня студія «ІМПЕРІЯ КОЛЬОРУ АРТ»</w:t>
      </w:r>
      <w:r w:rsidRPr="007B0873">
        <w:t xml:space="preserve"> – </w:t>
      </w:r>
      <w:r w:rsidRPr="007B0873">
        <w:rPr>
          <w:szCs w:val="28"/>
        </w:rPr>
        <w:t>кількість 25 учасників; (керівник Добрянська І.О.). Б.К. 7 небо.</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Театральний колектив «ТЕРЕМОК»</w:t>
      </w:r>
      <w:r w:rsidRPr="007B0873">
        <w:rPr>
          <w:szCs w:val="28"/>
        </w:rPr>
        <w:t xml:space="preserve"> </w:t>
      </w:r>
      <w:r w:rsidRPr="007B0873">
        <w:t>–</w:t>
      </w:r>
      <w:r w:rsidRPr="007B0873">
        <w:rPr>
          <w:szCs w:val="28"/>
        </w:rPr>
        <w:t xml:space="preserve"> кількість 20 учасників; (керівник Пенчева Д.В.).</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Студія « ЮНИЙ ЗНАВЕЦЬ ТЕХНІЧНОЇ ТВОРЧОСТІ»</w:t>
      </w:r>
      <w:r w:rsidRPr="007B0873">
        <w:rPr>
          <w:szCs w:val="28"/>
        </w:rPr>
        <w:t xml:space="preserve"> - кількість 7 учасників; (керівник Гудей Д.О.). Б.К. Авангард</w:t>
      </w:r>
    </w:p>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Молодіжний центр «МОЛОДІЖНИЙ РУХ</w:t>
      </w:r>
      <w:bookmarkStart w:id="22" w:name="_Hlk125479662"/>
      <w:r w:rsidRPr="007B0873">
        <w:rPr>
          <w:bCs/>
          <w:szCs w:val="28"/>
        </w:rPr>
        <w:t xml:space="preserve">» </w:t>
      </w:r>
      <w:r w:rsidRPr="007B0873">
        <w:t xml:space="preserve">– </w:t>
      </w:r>
      <w:r w:rsidRPr="007B0873">
        <w:rPr>
          <w:szCs w:val="28"/>
        </w:rPr>
        <w:t>кількість 14 учасників; (керівник Топал О.М..).</w:t>
      </w:r>
    </w:p>
    <w:bookmarkEnd w:id="22"/>
    <w:p w:rsidR="00105A0B" w:rsidRPr="007B0873" w:rsidRDefault="00105A0B" w:rsidP="0004613A">
      <w:pPr>
        <w:pStyle w:val="a6"/>
        <w:numPr>
          <w:ilvl w:val="0"/>
          <w:numId w:val="21"/>
        </w:numPr>
        <w:shd w:val="clear" w:color="auto" w:fill="FFFFFF"/>
        <w:ind w:left="0" w:firstLine="709"/>
        <w:jc w:val="both"/>
        <w:rPr>
          <w:szCs w:val="28"/>
        </w:rPr>
      </w:pPr>
      <w:r w:rsidRPr="007B0873">
        <w:rPr>
          <w:bCs/>
          <w:szCs w:val="28"/>
        </w:rPr>
        <w:t>Хореографічна студія</w:t>
      </w:r>
      <w:r w:rsidRPr="007B0873">
        <w:rPr>
          <w:szCs w:val="28"/>
        </w:rPr>
        <w:t xml:space="preserve"> </w:t>
      </w:r>
      <w:r w:rsidRPr="007B0873">
        <w:rPr>
          <w:bCs/>
          <w:szCs w:val="28"/>
        </w:rPr>
        <w:t xml:space="preserve">«ОВАЦІЯ» » </w:t>
      </w:r>
      <w:r w:rsidRPr="007B0873">
        <w:t xml:space="preserve">– </w:t>
      </w:r>
      <w:r w:rsidRPr="007B0873">
        <w:rPr>
          <w:szCs w:val="28"/>
        </w:rPr>
        <w:t>кількість 15 учасників; (керівник  Онісова О.В.).</w:t>
      </w:r>
    </w:p>
    <w:p w:rsidR="00105A0B" w:rsidRPr="007B0873" w:rsidRDefault="00105A0B" w:rsidP="0004613A">
      <w:pPr>
        <w:pStyle w:val="a6"/>
        <w:shd w:val="clear" w:color="auto" w:fill="FFFFFF"/>
        <w:ind w:left="0" w:firstLine="709"/>
        <w:jc w:val="both"/>
        <w:rPr>
          <w:szCs w:val="28"/>
        </w:rPr>
      </w:pPr>
      <w:r w:rsidRPr="007B0873">
        <w:rPr>
          <w:szCs w:val="28"/>
        </w:rPr>
        <w:t>Також функціонує 4 благодійних організації:</w:t>
      </w:r>
      <w:r w:rsidRPr="007B0873">
        <w:rPr>
          <w:bCs/>
          <w:szCs w:val="28"/>
        </w:rPr>
        <w:t xml:space="preserve"> «ВІТРИЛА ДИТИНСТВА», «МОРКВИНКА», «ДІВЧАТА АВАНГАРДУ», «ПАВУТИНКА».</w:t>
      </w:r>
    </w:p>
    <w:p w:rsidR="00105A0B" w:rsidRPr="007B0873" w:rsidRDefault="00105A0B" w:rsidP="0004613A">
      <w:pPr>
        <w:ind w:firstLine="709"/>
        <w:jc w:val="both"/>
      </w:pPr>
      <w:r w:rsidRPr="007B0873">
        <w:t>1 серпня 2023 року був завершений процес реорганізації та створений Центр культурних послуг Авангардівської селищної ради.</w:t>
      </w:r>
    </w:p>
    <w:p w:rsidR="00105A0B" w:rsidRPr="007B0873" w:rsidRDefault="00105A0B" w:rsidP="0004613A">
      <w:pPr>
        <w:ind w:firstLine="709"/>
        <w:jc w:val="both"/>
      </w:pPr>
      <w:r w:rsidRPr="007B0873">
        <w:t>Структура Центру включає наступні відокремлені структурні підрозділи (філії) без статусу юридичної особи, які здійснюють діяльність на основі положення про них, та не має окремо виділеного майна і балансу: Прилиманська, Новодолинська, Хлібодарська філії Центру, Підрозділ в селищі Авангард ЖМ «Сьоме небо», філія Центру селищі Радісне.</w:t>
      </w:r>
    </w:p>
    <w:p w:rsidR="00105A0B" w:rsidRPr="007B0873" w:rsidRDefault="00105A0B" w:rsidP="0004613A">
      <w:pPr>
        <w:ind w:firstLine="709"/>
        <w:jc w:val="both"/>
      </w:pPr>
      <w:r w:rsidRPr="007B0873">
        <w:t>Управління Центром здійснюється на базі закладу культури в селищі Авангард, вул. Добрянського, 28.</w:t>
      </w:r>
    </w:p>
    <w:p w:rsidR="00105A0B" w:rsidRPr="007B0873" w:rsidRDefault="00105A0B" w:rsidP="0004613A">
      <w:pPr>
        <w:ind w:firstLine="709"/>
        <w:jc w:val="both"/>
        <w:rPr>
          <w:kern w:val="0"/>
          <w:szCs w:val="28"/>
          <w:lang w:eastAsia="uk-UA"/>
        </w:rPr>
      </w:pPr>
      <w:r w:rsidRPr="007B0873">
        <w:rPr>
          <w:kern w:val="0"/>
          <w:szCs w:val="28"/>
          <w:bdr w:val="none" w:sz="0" w:space="0" w:color="auto" w:frame="1"/>
        </w:rPr>
        <w:t>Творчий колектив складається з: в</w:t>
      </w:r>
      <w:r w:rsidRPr="007B0873">
        <w:rPr>
          <w:kern w:val="0"/>
          <w:szCs w:val="28"/>
          <w:lang w:eastAsia="uk-UA"/>
        </w:rPr>
        <w:t xml:space="preserve">окально-інструментальних студій </w:t>
      </w:r>
      <w:r w:rsidRPr="007B0873">
        <w:rPr>
          <w:kern w:val="0"/>
        </w:rPr>
        <w:t>–</w:t>
      </w:r>
      <w:r w:rsidRPr="007B0873">
        <w:rPr>
          <w:kern w:val="0"/>
          <w:szCs w:val="28"/>
          <w:lang w:eastAsia="uk-UA"/>
        </w:rPr>
        <w:t xml:space="preserve"> 5 колективів, в яких займається </w:t>
      </w:r>
      <w:r w:rsidRPr="007B0873">
        <w:rPr>
          <w:kern w:val="0"/>
        </w:rPr>
        <w:t>–</w:t>
      </w:r>
      <w:r w:rsidRPr="007B0873">
        <w:rPr>
          <w:kern w:val="0"/>
          <w:szCs w:val="28"/>
          <w:lang w:eastAsia="uk-UA"/>
        </w:rPr>
        <w:t xml:space="preserve"> 33 учасника; вокальних студій </w:t>
      </w:r>
      <w:r w:rsidRPr="007B0873">
        <w:rPr>
          <w:kern w:val="0"/>
        </w:rPr>
        <w:t>–</w:t>
      </w:r>
      <w:r w:rsidRPr="007B0873">
        <w:rPr>
          <w:kern w:val="0"/>
          <w:szCs w:val="28"/>
          <w:lang w:eastAsia="uk-UA"/>
        </w:rPr>
        <w:t xml:space="preserve"> 14 студій, в яких займається </w:t>
      </w:r>
      <w:r w:rsidRPr="007B0873">
        <w:rPr>
          <w:kern w:val="0"/>
        </w:rPr>
        <w:t>–</w:t>
      </w:r>
      <w:r w:rsidRPr="007B0873">
        <w:rPr>
          <w:kern w:val="0"/>
          <w:szCs w:val="28"/>
          <w:lang w:eastAsia="uk-UA"/>
        </w:rPr>
        <w:t xml:space="preserve"> 144 учасника; хореографічних студій</w:t>
      </w:r>
      <w:r w:rsidRPr="007B0873">
        <w:rPr>
          <w:kern w:val="0"/>
        </w:rPr>
        <w:t xml:space="preserve"> –</w:t>
      </w:r>
      <w:r w:rsidRPr="007B0873">
        <w:rPr>
          <w:kern w:val="0"/>
          <w:szCs w:val="28"/>
          <w:lang w:eastAsia="uk-UA"/>
        </w:rPr>
        <w:t xml:space="preserve"> 9 колективів, в яких займається </w:t>
      </w:r>
      <w:r w:rsidRPr="007B0873">
        <w:rPr>
          <w:kern w:val="0"/>
        </w:rPr>
        <w:t>–</w:t>
      </w:r>
      <w:r w:rsidRPr="007B0873">
        <w:rPr>
          <w:kern w:val="0"/>
          <w:szCs w:val="28"/>
          <w:lang w:eastAsia="uk-UA"/>
        </w:rPr>
        <w:t xml:space="preserve"> 299 вихованців; інструментальних студій </w:t>
      </w:r>
      <w:r w:rsidRPr="007B0873">
        <w:rPr>
          <w:kern w:val="0"/>
        </w:rPr>
        <w:t>–</w:t>
      </w:r>
      <w:r w:rsidRPr="007B0873">
        <w:rPr>
          <w:kern w:val="0"/>
          <w:szCs w:val="28"/>
          <w:lang w:eastAsia="uk-UA"/>
        </w:rPr>
        <w:t xml:space="preserve"> 2 колективи, в яких займаються </w:t>
      </w:r>
      <w:r w:rsidRPr="007B0873">
        <w:rPr>
          <w:kern w:val="0"/>
        </w:rPr>
        <w:t>–</w:t>
      </w:r>
      <w:r w:rsidRPr="007B0873">
        <w:rPr>
          <w:kern w:val="0"/>
          <w:szCs w:val="28"/>
          <w:lang w:eastAsia="uk-UA"/>
        </w:rPr>
        <w:t xml:space="preserve"> 21 учасник; мистецьких студій </w:t>
      </w:r>
      <w:r w:rsidRPr="007B0873">
        <w:rPr>
          <w:kern w:val="0"/>
        </w:rPr>
        <w:t>–</w:t>
      </w:r>
      <w:r w:rsidRPr="007B0873">
        <w:rPr>
          <w:kern w:val="0"/>
          <w:szCs w:val="28"/>
          <w:lang w:eastAsia="uk-UA"/>
        </w:rPr>
        <w:t xml:space="preserve"> 6, в яких займається </w:t>
      </w:r>
      <w:r w:rsidRPr="007B0873">
        <w:rPr>
          <w:kern w:val="0"/>
        </w:rPr>
        <w:t>–</w:t>
      </w:r>
      <w:r w:rsidRPr="007B0873">
        <w:rPr>
          <w:kern w:val="0"/>
          <w:szCs w:val="28"/>
          <w:lang w:eastAsia="uk-UA"/>
        </w:rPr>
        <w:t xml:space="preserve"> 125 дітей; театральних студій</w:t>
      </w:r>
      <w:r w:rsidRPr="007B0873">
        <w:rPr>
          <w:kern w:val="0"/>
        </w:rPr>
        <w:t xml:space="preserve"> –</w:t>
      </w:r>
      <w:r w:rsidRPr="007B0873">
        <w:rPr>
          <w:kern w:val="0"/>
          <w:szCs w:val="28"/>
          <w:lang w:eastAsia="uk-UA"/>
        </w:rPr>
        <w:t xml:space="preserve"> 4, в яких налічується </w:t>
      </w:r>
      <w:r w:rsidRPr="007B0873">
        <w:rPr>
          <w:kern w:val="0"/>
        </w:rPr>
        <w:t>–</w:t>
      </w:r>
      <w:r w:rsidRPr="007B0873">
        <w:rPr>
          <w:kern w:val="0"/>
          <w:szCs w:val="28"/>
          <w:lang w:eastAsia="uk-UA"/>
        </w:rPr>
        <w:t xml:space="preserve"> 44 вихованця.</w:t>
      </w:r>
    </w:p>
    <w:p w:rsidR="00105A0B" w:rsidRPr="007B0873" w:rsidRDefault="00105A0B" w:rsidP="0004613A">
      <w:pPr>
        <w:ind w:firstLine="709"/>
        <w:jc w:val="both"/>
        <w:rPr>
          <w:kern w:val="0"/>
          <w:szCs w:val="28"/>
          <w:lang w:eastAsia="uk-UA"/>
        </w:rPr>
      </w:pPr>
      <w:r w:rsidRPr="007B0873">
        <w:rPr>
          <w:kern w:val="0"/>
          <w:szCs w:val="28"/>
          <w:lang w:eastAsia="uk-UA"/>
        </w:rPr>
        <w:lastRenderedPageBreak/>
        <w:t>Загальна кількість  колективів: 40, в яких налічується 633 вихованця та учасника.</w:t>
      </w:r>
    </w:p>
    <w:p w:rsidR="00105A0B" w:rsidRPr="007B0873" w:rsidRDefault="00105A0B" w:rsidP="0004613A">
      <w:pPr>
        <w:ind w:firstLine="709"/>
        <w:jc w:val="both"/>
        <w:rPr>
          <w:kern w:val="0"/>
          <w:szCs w:val="28"/>
          <w:lang w:eastAsia="uk-UA"/>
        </w:rPr>
      </w:pPr>
      <w:r w:rsidRPr="007B0873">
        <w:rPr>
          <w:kern w:val="0"/>
          <w:szCs w:val="28"/>
          <w:lang w:eastAsia="uk-UA"/>
        </w:rPr>
        <w:t>Протягом 2023 року було проведені такі заходи: виставки творів мистецтв – 31;  вистави та концерти аматорських колективів – 66; вистави та концерти професійних колективів – 8; інші культурно-освітні та розважальні заходи – 191; семінари, тренінги, майстер-класи – 26.</w:t>
      </w:r>
    </w:p>
    <w:p w:rsidR="00105A0B" w:rsidRPr="007B0873" w:rsidRDefault="00105A0B" w:rsidP="0004613A">
      <w:pPr>
        <w:shd w:val="clear" w:color="auto" w:fill="FFFFFF"/>
        <w:ind w:firstLine="709"/>
        <w:jc w:val="both"/>
        <w:rPr>
          <w:kern w:val="0"/>
          <w:szCs w:val="28"/>
          <w:lang w:eastAsia="ru-RU"/>
        </w:rPr>
      </w:pPr>
      <w:r w:rsidRPr="007B0873">
        <w:rPr>
          <w:kern w:val="0"/>
          <w:szCs w:val="28"/>
          <w:lang w:eastAsia="ru-RU"/>
        </w:rPr>
        <w:t xml:space="preserve">Протягом 2023 року Авангардівський заклад культури приймав участь в конкурсах, фестивалях тощо. </w:t>
      </w:r>
    </w:p>
    <w:p w:rsidR="00105A0B" w:rsidRPr="007B0873" w:rsidRDefault="00105A0B" w:rsidP="0004613A">
      <w:pPr>
        <w:shd w:val="clear" w:color="auto" w:fill="FFFFFF"/>
        <w:ind w:firstLine="709"/>
        <w:jc w:val="both"/>
        <w:rPr>
          <w:kern w:val="0"/>
          <w:szCs w:val="28"/>
        </w:rPr>
      </w:pPr>
      <w:r w:rsidRPr="007B0873">
        <w:rPr>
          <w:kern w:val="0"/>
          <w:szCs w:val="28"/>
        </w:rPr>
        <w:t>10 березня 2023 р. – вихованці художньої студії "Імперія кольору Art " взяли участь та отримали нагороди у фестивалі "Код Нації", присвяченому дню народження Т.Г. Шевченка.</w:t>
      </w:r>
    </w:p>
    <w:p w:rsidR="00105A0B" w:rsidRPr="007B0873" w:rsidRDefault="00105A0B" w:rsidP="0004613A">
      <w:pPr>
        <w:shd w:val="clear" w:color="auto" w:fill="FFFFFF"/>
        <w:ind w:firstLine="709"/>
        <w:jc w:val="both"/>
        <w:rPr>
          <w:kern w:val="0"/>
          <w:szCs w:val="28"/>
        </w:rPr>
      </w:pPr>
      <w:r w:rsidRPr="007B0873">
        <w:rPr>
          <w:kern w:val="0"/>
          <w:szCs w:val="28"/>
        </w:rPr>
        <w:t xml:space="preserve">23 жовтня 2023 р. </w:t>
      </w:r>
      <w:r w:rsidRPr="007B0873">
        <w:rPr>
          <w:kern w:val="0"/>
        </w:rPr>
        <w:t>– молодь Авангарду в</w:t>
      </w:r>
      <w:r w:rsidRPr="007B0873">
        <w:rPr>
          <w:kern w:val="0"/>
          <w:szCs w:val="28"/>
        </w:rPr>
        <w:t>ідвідала виставку вітчизняних художників, присвячену Ювілею Союзу художників України.</w:t>
      </w:r>
    </w:p>
    <w:p w:rsidR="00105A0B" w:rsidRPr="007B0873" w:rsidRDefault="00105A0B" w:rsidP="0004613A">
      <w:pPr>
        <w:shd w:val="clear" w:color="auto" w:fill="FFFFFF"/>
        <w:ind w:firstLine="709"/>
        <w:jc w:val="both"/>
        <w:rPr>
          <w:kern w:val="0"/>
          <w:szCs w:val="28"/>
        </w:rPr>
      </w:pPr>
      <w:r w:rsidRPr="007B0873">
        <w:rPr>
          <w:kern w:val="0"/>
          <w:szCs w:val="28"/>
        </w:rPr>
        <w:t xml:space="preserve">24 жовтня 2023 р. </w:t>
      </w:r>
      <w:r w:rsidRPr="007B0873">
        <w:rPr>
          <w:kern w:val="0"/>
        </w:rPr>
        <w:t>– у</w:t>
      </w:r>
      <w:r w:rsidRPr="007B0873">
        <w:rPr>
          <w:kern w:val="0"/>
          <w:szCs w:val="28"/>
        </w:rPr>
        <w:t>чні художніх студій прийняли участь у майстер-класі «Ліплення з глини» та «Гончарство».</w:t>
      </w:r>
    </w:p>
    <w:p w:rsidR="00105A0B" w:rsidRPr="007B0873" w:rsidRDefault="00105A0B" w:rsidP="0004613A">
      <w:pPr>
        <w:shd w:val="clear" w:color="auto" w:fill="FFFFFF"/>
        <w:ind w:firstLine="709"/>
        <w:jc w:val="both"/>
        <w:rPr>
          <w:kern w:val="0"/>
          <w:szCs w:val="28"/>
          <w:lang w:eastAsia="ru-RU"/>
        </w:rPr>
      </w:pPr>
      <w:r w:rsidRPr="007B0873">
        <w:rPr>
          <w:kern w:val="0"/>
          <w:szCs w:val="28"/>
          <w:lang w:eastAsia="ru-RU"/>
        </w:rPr>
        <w:t xml:space="preserve">22 грудня 2023 р. </w:t>
      </w:r>
      <w:r w:rsidRPr="007B0873">
        <w:rPr>
          <w:kern w:val="0"/>
        </w:rPr>
        <w:t>–</w:t>
      </w:r>
      <w:r w:rsidRPr="007B0873">
        <w:rPr>
          <w:kern w:val="0"/>
          <w:szCs w:val="28"/>
          <w:lang w:eastAsia="ru-RU"/>
        </w:rPr>
        <w:t xml:space="preserve"> вихованці вокальної студії прийняли участь в різножанровому конкурсі «Кришталевий фонтан»</w:t>
      </w:r>
    </w:p>
    <w:p w:rsidR="00105A0B" w:rsidRPr="007B0873" w:rsidRDefault="00105A0B" w:rsidP="0004613A">
      <w:pPr>
        <w:ind w:firstLine="709"/>
        <w:jc w:val="both"/>
        <w:rPr>
          <w:kern w:val="0"/>
          <w:szCs w:val="28"/>
          <w:lang w:eastAsia="uk-UA"/>
        </w:rPr>
      </w:pPr>
      <w:r w:rsidRPr="007B0873">
        <w:rPr>
          <w:kern w:val="0"/>
          <w:szCs w:val="28"/>
          <w:lang w:eastAsia="uk-UA"/>
        </w:rPr>
        <w:t xml:space="preserve">У 2023 році вперше, в історії громади, започаткований </w:t>
      </w:r>
      <w:r w:rsidRPr="007B0873">
        <w:rPr>
          <w:kern w:val="0"/>
          <w:szCs w:val="28"/>
          <w:lang w:eastAsia="ru-RU"/>
        </w:rPr>
        <w:t xml:space="preserve">Відкритий фестиваль-конкурс різножанрового мистецтва (хореографія, вокал, вокально- інструментальний напрямок) «Вільні, бо Єдині». Фестиваль-конкурс проводиться з метою розвитку аматорського різножанрового мистецтва, виявлення та підтримки обдарованої творчої молоді, сприяння збагаченню репертуару, підвищенню рівня виконавської майстерності аматорських хореографічних, вокальних, інструментальних  колективів. </w:t>
      </w:r>
      <w:r w:rsidRPr="007B0873">
        <w:rPr>
          <w:kern w:val="0"/>
          <w:szCs w:val="28"/>
          <w:lang w:eastAsia="uk-UA"/>
        </w:rPr>
        <w:t>Виставкова зала в Центрі, у 2023 році, розміщувала експозиції: «Козачина», «Чумаки», «Розділені війною – об’єднані любов’ю». Крім того виставкова зала сьогодні функціонує, як простіше укриття.</w:t>
      </w:r>
    </w:p>
    <w:p w:rsidR="00105A0B" w:rsidRPr="007B0873" w:rsidRDefault="00105A0B" w:rsidP="0004613A">
      <w:pPr>
        <w:ind w:firstLine="709"/>
        <w:jc w:val="both"/>
        <w:rPr>
          <w:kern w:val="0"/>
          <w:szCs w:val="28"/>
          <w:lang w:eastAsia="uk-UA"/>
        </w:rPr>
      </w:pPr>
      <w:r w:rsidRPr="007B0873">
        <w:rPr>
          <w:kern w:val="0"/>
          <w:szCs w:val="28"/>
          <w:lang w:eastAsia="uk-UA"/>
        </w:rPr>
        <w:t>Весь 2023 рік в холі Центру функціонував дитячий хаб, організований громадською організацією «Вітрила дитинства».</w:t>
      </w:r>
    </w:p>
    <w:p w:rsidR="00105A0B" w:rsidRPr="007B0873" w:rsidRDefault="00105A0B" w:rsidP="0004613A">
      <w:pPr>
        <w:ind w:firstLine="709"/>
        <w:jc w:val="both"/>
        <w:rPr>
          <w:kern w:val="0"/>
          <w:szCs w:val="28"/>
          <w:lang w:eastAsia="uk-UA"/>
        </w:rPr>
      </w:pPr>
      <w:r w:rsidRPr="007B0873">
        <w:rPr>
          <w:kern w:val="0"/>
          <w:szCs w:val="28"/>
          <w:lang w:eastAsia="uk-UA"/>
        </w:rPr>
        <w:t xml:space="preserve">У структурі Центру функціонують 4 бібліотеки:  с. Прилиманське (вул. Центральна, буд. 120);  с. Нова Долина (вул. Геннадія Кудряшова, буд. 1 </w:t>
      </w:r>
      <w:r w:rsidRPr="007B0873">
        <w:rPr>
          <w:kern w:val="0"/>
          <w:szCs w:val="28"/>
          <w:lang w:eastAsia="uk-UA"/>
        </w:rPr>
        <w:lastRenderedPageBreak/>
        <w:t>а); смт Хлібодарське (вул. Маяцька дорога, буд. 13); смт Авангард (вул. Добрянського, 28).</w:t>
      </w:r>
    </w:p>
    <w:p w:rsidR="00105A0B" w:rsidRPr="007B0873" w:rsidRDefault="00105A0B" w:rsidP="0004613A">
      <w:pPr>
        <w:ind w:firstLine="709"/>
        <w:jc w:val="both"/>
        <w:rPr>
          <w:kern w:val="0"/>
          <w:szCs w:val="28"/>
          <w:lang w:eastAsia="uk-UA"/>
        </w:rPr>
      </w:pPr>
      <w:r w:rsidRPr="007B0873">
        <w:rPr>
          <w:kern w:val="0"/>
          <w:szCs w:val="28"/>
          <w:lang w:eastAsia="uk-UA"/>
        </w:rPr>
        <w:t>Загальний книжковий фонд – 40 113 книг.</w:t>
      </w:r>
    </w:p>
    <w:p w:rsidR="00105A0B" w:rsidRPr="007B0873" w:rsidRDefault="00105A0B" w:rsidP="0004613A">
      <w:pPr>
        <w:ind w:firstLine="709"/>
        <w:jc w:val="both"/>
        <w:rPr>
          <w:kern w:val="0"/>
          <w:szCs w:val="28"/>
          <w:lang w:eastAsia="uk-UA"/>
        </w:rPr>
      </w:pPr>
      <w:r w:rsidRPr="007B0873">
        <w:rPr>
          <w:kern w:val="0"/>
          <w:szCs w:val="28"/>
          <w:lang w:eastAsia="uk-UA"/>
        </w:rPr>
        <w:t>Загальна кількість відвідувачів – 5300 осіб.</w:t>
      </w:r>
    </w:p>
    <w:p w:rsidR="00105A0B" w:rsidRPr="007B0873" w:rsidRDefault="00105A0B" w:rsidP="0004613A">
      <w:pPr>
        <w:ind w:firstLine="709"/>
        <w:jc w:val="both"/>
        <w:rPr>
          <w:kern w:val="0"/>
          <w:szCs w:val="28"/>
          <w:lang w:eastAsia="uk-UA"/>
        </w:rPr>
      </w:pPr>
      <w:r w:rsidRPr="007B0873">
        <w:rPr>
          <w:kern w:val="0"/>
          <w:szCs w:val="28"/>
          <w:lang w:eastAsia="uk-UA"/>
        </w:rPr>
        <w:t>Загальна сума придбання книг в 2023 році – 50 000 грн.</w:t>
      </w:r>
    </w:p>
    <w:p w:rsidR="00105A0B" w:rsidRPr="007B0873" w:rsidRDefault="00105A0B" w:rsidP="0004613A">
      <w:pPr>
        <w:ind w:firstLine="709"/>
        <w:jc w:val="both"/>
        <w:rPr>
          <w:kern w:val="0"/>
          <w:szCs w:val="28"/>
          <w:lang w:eastAsia="uk-UA"/>
        </w:rPr>
      </w:pPr>
      <w:r w:rsidRPr="007B0873">
        <w:rPr>
          <w:kern w:val="0"/>
          <w:szCs w:val="28"/>
          <w:lang w:eastAsia="uk-UA"/>
        </w:rPr>
        <w:t>Благодійні внески – 25 000 грн.</w:t>
      </w:r>
    </w:p>
    <w:p w:rsidR="00105A0B" w:rsidRPr="007B0873" w:rsidRDefault="00105A0B" w:rsidP="0004613A">
      <w:pPr>
        <w:ind w:firstLine="709"/>
        <w:jc w:val="both"/>
        <w:rPr>
          <w:kern w:val="0"/>
          <w:szCs w:val="28"/>
          <w:lang w:eastAsia="uk-UA"/>
        </w:rPr>
      </w:pPr>
      <w:r w:rsidRPr="007B0873">
        <w:rPr>
          <w:kern w:val="0"/>
          <w:szCs w:val="28"/>
          <w:lang w:eastAsia="uk-UA"/>
        </w:rPr>
        <w:t xml:space="preserve">Всі заклади культури Центру забезпеченні найпростішими укриттями. Під час тривалої відсутності електропостачання та тепла всі заклади культури облаштовані «Пунктами незламності» та забезпечені усім необхідним. </w:t>
      </w:r>
    </w:p>
    <w:p w:rsidR="00105A0B" w:rsidRPr="007B0873" w:rsidRDefault="00105A0B" w:rsidP="0004613A">
      <w:pPr>
        <w:ind w:firstLine="709"/>
        <w:jc w:val="both"/>
        <w:rPr>
          <w:kern w:val="0"/>
          <w:szCs w:val="28"/>
          <w:lang w:eastAsia="uk-UA"/>
        </w:rPr>
      </w:pPr>
      <w:r w:rsidRPr="007B0873">
        <w:rPr>
          <w:kern w:val="0"/>
          <w:szCs w:val="28"/>
          <w:lang w:eastAsia="uk-UA"/>
        </w:rPr>
        <w:t>В селищі Авангард зареєстровані три релігійні громади:</w:t>
      </w:r>
    </w:p>
    <w:p w:rsidR="00105A0B" w:rsidRPr="007B0873" w:rsidRDefault="00105A0B" w:rsidP="005B1ED7">
      <w:pPr>
        <w:ind w:firstLine="709"/>
        <w:jc w:val="both"/>
        <w:rPr>
          <w:kern w:val="0"/>
          <w:szCs w:val="28"/>
          <w:lang w:eastAsia="uk-UA"/>
        </w:rPr>
      </w:pPr>
      <w:r w:rsidRPr="007B0873">
        <w:rPr>
          <w:kern w:val="0"/>
          <w:szCs w:val="28"/>
        </w:rPr>
        <w:t xml:space="preserve">Релігійна громада храму </w:t>
      </w:r>
      <w:r w:rsidRPr="007B0873">
        <w:rPr>
          <w:kern w:val="0"/>
          <w:szCs w:val="28"/>
          <w:lang w:eastAsia="uk-UA"/>
        </w:rPr>
        <w:t>Святого мученика Віктора Української православної церкви;</w:t>
      </w:r>
    </w:p>
    <w:p w:rsidR="00105A0B" w:rsidRPr="007B0873" w:rsidRDefault="00105A0B" w:rsidP="005B1ED7">
      <w:pPr>
        <w:ind w:firstLine="709"/>
        <w:jc w:val="both"/>
        <w:rPr>
          <w:kern w:val="0"/>
          <w:szCs w:val="28"/>
        </w:rPr>
      </w:pPr>
      <w:r w:rsidRPr="007B0873">
        <w:rPr>
          <w:kern w:val="0"/>
          <w:szCs w:val="28"/>
        </w:rPr>
        <w:t>Релігійна громада храму Покрова пресвятої Богородиці Української православної церкви;</w:t>
      </w:r>
    </w:p>
    <w:p w:rsidR="00105A0B" w:rsidRPr="007B0873" w:rsidRDefault="00105A0B" w:rsidP="005B1ED7">
      <w:pPr>
        <w:ind w:firstLine="709"/>
        <w:jc w:val="both"/>
        <w:rPr>
          <w:kern w:val="0"/>
          <w:szCs w:val="28"/>
        </w:rPr>
      </w:pPr>
      <w:r w:rsidRPr="007B0873">
        <w:rPr>
          <w:kern w:val="0"/>
          <w:szCs w:val="28"/>
        </w:rPr>
        <w:t>Релігійна громада Християнської церкви Повного Євангелія «Благодать».</w:t>
      </w:r>
    </w:p>
    <w:p w:rsidR="00105A0B" w:rsidRPr="007B0873" w:rsidRDefault="00105A0B" w:rsidP="0004613A">
      <w:pPr>
        <w:jc w:val="both"/>
        <w:rPr>
          <w:b/>
          <w:bCs/>
        </w:rPr>
      </w:pPr>
    </w:p>
    <w:p w:rsidR="00105A0B" w:rsidRPr="007B0873" w:rsidRDefault="00105A0B" w:rsidP="0004613A">
      <w:pPr>
        <w:jc w:val="both"/>
        <w:rPr>
          <w:b/>
          <w:bCs/>
        </w:rPr>
      </w:pPr>
      <w:r w:rsidRPr="007B0873">
        <w:rPr>
          <w:b/>
          <w:bCs/>
        </w:rPr>
        <w:t>селище Хлібодарське</w:t>
      </w:r>
    </w:p>
    <w:p w:rsidR="00105A0B" w:rsidRPr="007B0873" w:rsidRDefault="00105A0B" w:rsidP="0004613A">
      <w:pPr>
        <w:jc w:val="both"/>
      </w:pPr>
      <w:r w:rsidRPr="007B0873">
        <w:t xml:space="preserve">Культурна установа: Хлібодарська філія Центру </w:t>
      </w:r>
      <w:r w:rsidRPr="007B0873">
        <w:rPr>
          <w:kern w:val="0"/>
        </w:rPr>
        <w:t>культурних послуг Авангардівської селищної ради</w:t>
      </w:r>
      <w:r w:rsidRPr="007B0873">
        <w:t>, за адресою: смт Хлібодарське, вул. Маяцька дорога, буд. 13. За цією ж адресою функціонує бібліотека.</w:t>
      </w:r>
    </w:p>
    <w:p w:rsidR="00105A0B" w:rsidRPr="007B0873" w:rsidRDefault="00105A0B" w:rsidP="0004613A">
      <w:pPr>
        <w:jc w:val="both"/>
      </w:pPr>
      <w:r w:rsidRPr="007B0873">
        <w:t>Творчі колективи селища:</w:t>
      </w:r>
    </w:p>
    <w:p w:rsidR="00105A0B" w:rsidRPr="007B0873" w:rsidRDefault="00105A0B" w:rsidP="0004613A">
      <w:pPr>
        <w:jc w:val="both"/>
      </w:pPr>
      <w:r w:rsidRPr="007B0873">
        <w:t>1.</w:t>
      </w:r>
      <w:r w:rsidRPr="007B0873">
        <w:tab/>
        <w:t xml:space="preserve">Жіночий вокальний ансамбль «МАЛЬВИ» </w:t>
      </w:r>
      <w:r w:rsidRPr="007B0873">
        <w:rPr>
          <w:kern w:val="0"/>
        </w:rPr>
        <w:t xml:space="preserve">– </w:t>
      </w:r>
      <w:r w:rsidRPr="007B0873">
        <w:t>кількість 6 учасників; (керівник Самеляк Т.М.) Б.К. Хлібодарське.</w:t>
      </w:r>
    </w:p>
    <w:p w:rsidR="00105A0B" w:rsidRPr="007B0873" w:rsidRDefault="00105A0B" w:rsidP="0004613A">
      <w:pPr>
        <w:jc w:val="both"/>
      </w:pPr>
      <w:r w:rsidRPr="007B0873">
        <w:t>2.</w:t>
      </w:r>
      <w:r w:rsidRPr="007B0873">
        <w:tab/>
        <w:t xml:space="preserve">Вокальний колектив «АСОРТІ» </w:t>
      </w:r>
      <w:r w:rsidRPr="007B0873">
        <w:rPr>
          <w:kern w:val="0"/>
        </w:rPr>
        <w:t xml:space="preserve">– </w:t>
      </w:r>
      <w:r w:rsidRPr="007B0873">
        <w:t>кількість 8 учасників; (керівник Селиванова А.О.)  Б.К. Хлібодарське.</w:t>
      </w:r>
    </w:p>
    <w:p w:rsidR="00105A0B" w:rsidRPr="007B0873" w:rsidRDefault="00105A0B" w:rsidP="0004613A">
      <w:pPr>
        <w:jc w:val="both"/>
      </w:pPr>
      <w:r w:rsidRPr="007B0873">
        <w:t>3.</w:t>
      </w:r>
      <w:r w:rsidRPr="007B0873">
        <w:tab/>
        <w:t xml:space="preserve">Вокальний колектив «ЗАПАЛЬНИЧКИ» </w:t>
      </w:r>
      <w:r w:rsidRPr="007B0873">
        <w:rPr>
          <w:kern w:val="0"/>
        </w:rPr>
        <w:t xml:space="preserve">– </w:t>
      </w:r>
      <w:r w:rsidRPr="007B0873">
        <w:t>кількість 5 учасників; (керівник Широченко А.М.) Б.К. Хлібодарське.</w:t>
      </w:r>
    </w:p>
    <w:p w:rsidR="00105A0B" w:rsidRPr="007B0873" w:rsidRDefault="00105A0B" w:rsidP="0004613A">
      <w:pPr>
        <w:jc w:val="both"/>
      </w:pPr>
      <w:r w:rsidRPr="007B0873">
        <w:t>4.</w:t>
      </w:r>
      <w:r w:rsidRPr="007B0873">
        <w:tab/>
        <w:t xml:space="preserve">Аматорський колектив фітнесу «ЗУМБА» </w:t>
      </w:r>
      <w:r w:rsidRPr="007B0873">
        <w:rPr>
          <w:kern w:val="0"/>
        </w:rPr>
        <w:t xml:space="preserve">– </w:t>
      </w:r>
      <w:r w:rsidRPr="007B0873">
        <w:t>кількість 10 учасників; (керівник Самеляк Т.М.) Б.К. Хлібодарське.</w:t>
      </w:r>
    </w:p>
    <w:p w:rsidR="00105A0B" w:rsidRPr="007B0873" w:rsidRDefault="00105A0B" w:rsidP="0004613A">
      <w:pPr>
        <w:jc w:val="both"/>
      </w:pPr>
      <w:r w:rsidRPr="007B0873">
        <w:t>5.</w:t>
      </w:r>
      <w:r w:rsidRPr="007B0873">
        <w:tab/>
        <w:t xml:space="preserve">Модельна студія «JENKINS» </w:t>
      </w:r>
      <w:r w:rsidRPr="007B0873">
        <w:rPr>
          <w:kern w:val="0"/>
        </w:rPr>
        <w:t xml:space="preserve">– </w:t>
      </w:r>
      <w:r w:rsidRPr="007B0873">
        <w:t>кількість 10 учасників; (керівник Широченко А.М.) Б.К. Хлібодарське.</w:t>
      </w:r>
    </w:p>
    <w:p w:rsidR="00105A0B" w:rsidRPr="007B0873" w:rsidRDefault="00105A0B" w:rsidP="0004613A">
      <w:pPr>
        <w:jc w:val="both"/>
        <w:rPr>
          <w:b/>
          <w:bCs/>
        </w:rPr>
      </w:pPr>
    </w:p>
    <w:p w:rsidR="00105A0B" w:rsidRPr="007B0873" w:rsidRDefault="00105A0B" w:rsidP="0004613A">
      <w:pPr>
        <w:jc w:val="both"/>
        <w:rPr>
          <w:b/>
          <w:bCs/>
        </w:rPr>
      </w:pPr>
      <w:r w:rsidRPr="007B0873">
        <w:rPr>
          <w:b/>
          <w:bCs/>
        </w:rPr>
        <w:t>селище Радісне</w:t>
      </w:r>
    </w:p>
    <w:p w:rsidR="00105A0B" w:rsidRPr="007B0873" w:rsidRDefault="00105A0B" w:rsidP="0004613A">
      <w:pPr>
        <w:jc w:val="both"/>
      </w:pPr>
      <w:r w:rsidRPr="007B0873">
        <w:t>Культурна установа: Філія Центру</w:t>
      </w:r>
      <w:r w:rsidRPr="007B0873">
        <w:rPr>
          <w:kern w:val="0"/>
        </w:rPr>
        <w:t xml:space="preserve"> культурних послуг Авангардівської селищної ради</w:t>
      </w:r>
      <w:r w:rsidRPr="007B0873">
        <w:t xml:space="preserve"> с. Радісне, за адресою: вул. Миру, буд. 1а.</w:t>
      </w:r>
    </w:p>
    <w:p w:rsidR="00105A0B" w:rsidRPr="007B0873" w:rsidRDefault="00105A0B" w:rsidP="0004613A">
      <w:pPr>
        <w:jc w:val="both"/>
      </w:pPr>
      <w:r w:rsidRPr="007B0873">
        <w:t>Творчі колективи селища:</w:t>
      </w:r>
    </w:p>
    <w:p w:rsidR="00105A0B" w:rsidRPr="007B0873" w:rsidRDefault="00105A0B" w:rsidP="0004613A">
      <w:pPr>
        <w:jc w:val="both"/>
      </w:pPr>
      <w:r w:rsidRPr="007B0873">
        <w:t xml:space="preserve">1. </w:t>
      </w:r>
      <w:r w:rsidRPr="007B0873">
        <w:rPr>
          <w:bCs/>
          <w:szCs w:val="28"/>
        </w:rPr>
        <w:t>Вокальна студія «ЕДЕМ»</w:t>
      </w:r>
      <w:r w:rsidRPr="007B0873">
        <w:rPr>
          <w:szCs w:val="28"/>
        </w:rPr>
        <w:t xml:space="preserve"> </w:t>
      </w:r>
      <w:r w:rsidRPr="007B0873">
        <w:rPr>
          <w:kern w:val="0"/>
        </w:rPr>
        <w:t>–</w:t>
      </w:r>
      <w:r w:rsidRPr="007B0873">
        <w:rPr>
          <w:szCs w:val="28"/>
        </w:rPr>
        <w:t xml:space="preserve"> кількість 3 учасника; (керівник Красовський І.В.). Б.К. Радісне</w:t>
      </w:r>
      <w:r w:rsidRPr="007B0873">
        <w:t>.</w:t>
      </w:r>
    </w:p>
    <w:p w:rsidR="00105A0B" w:rsidRPr="007B0873" w:rsidRDefault="00105A0B" w:rsidP="0004613A">
      <w:pPr>
        <w:jc w:val="both"/>
      </w:pPr>
      <w:r w:rsidRPr="007B0873">
        <w:t xml:space="preserve">2. </w:t>
      </w:r>
      <w:r w:rsidRPr="007B0873">
        <w:rPr>
          <w:bCs/>
          <w:szCs w:val="28"/>
        </w:rPr>
        <w:t>Жіноче вокальне тріо «ЗЛАГОДА»</w:t>
      </w:r>
      <w:r w:rsidRPr="007B0873">
        <w:rPr>
          <w:szCs w:val="28"/>
        </w:rPr>
        <w:t xml:space="preserve"> </w:t>
      </w:r>
      <w:r w:rsidRPr="007B0873">
        <w:rPr>
          <w:kern w:val="0"/>
        </w:rPr>
        <w:t>–</w:t>
      </w:r>
      <w:r w:rsidRPr="007B0873">
        <w:rPr>
          <w:szCs w:val="28"/>
        </w:rPr>
        <w:t xml:space="preserve"> кількість 3 учасника; (керівник Красовський І.В.). Б.К. Радісне.</w:t>
      </w:r>
    </w:p>
    <w:p w:rsidR="00105A0B" w:rsidRPr="007B0873" w:rsidRDefault="00105A0B" w:rsidP="0004613A">
      <w:pPr>
        <w:jc w:val="both"/>
      </w:pPr>
    </w:p>
    <w:p w:rsidR="00105A0B" w:rsidRPr="007B0873" w:rsidRDefault="00105A0B" w:rsidP="0004613A">
      <w:pPr>
        <w:jc w:val="both"/>
        <w:rPr>
          <w:b/>
          <w:bCs/>
        </w:rPr>
      </w:pPr>
      <w:r w:rsidRPr="007B0873">
        <w:rPr>
          <w:b/>
          <w:bCs/>
        </w:rPr>
        <w:t>село Прилиманське</w:t>
      </w:r>
    </w:p>
    <w:p w:rsidR="00105A0B" w:rsidRPr="007B0873" w:rsidRDefault="00105A0B" w:rsidP="0004613A">
      <w:pPr>
        <w:jc w:val="both"/>
      </w:pPr>
      <w:r w:rsidRPr="007B0873">
        <w:t>Культурна установа: Прилиманська філія Центру культурних послуг Авангардівської селищної ради, за адресою: с. Прилиманське вул. Центральна, буд. 120. За цією ж адресою функціонує бібліотека.</w:t>
      </w:r>
    </w:p>
    <w:p w:rsidR="00105A0B" w:rsidRPr="007B0873" w:rsidRDefault="00105A0B" w:rsidP="005B1ED7">
      <w:pPr>
        <w:ind w:firstLine="709"/>
        <w:jc w:val="both"/>
        <w:rPr>
          <w:kern w:val="0"/>
          <w:szCs w:val="28"/>
          <w:lang w:eastAsia="uk-UA"/>
        </w:rPr>
      </w:pPr>
      <w:r w:rsidRPr="007B0873">
        <w:rPr>
          <w:kern w:val="0"/>
          <w:szCs w:val="28"/>
          <w:lang w:eastAsia="uk-UA"/>
        </w:rPr>
        <w:t>В селі Прилиманське зареєстровані три релігійні громади:</w:t>
      </w:r>
    </w:p>
    <w:p w:rsidR="00105A0B" w:rsidRPr="007B0873" w:rsidRDefault="00105A0B" w:rsidP="005B1ED7">
      <w:pPr>
        <w:ind w:firstLine="709"/>
        <w:jc w:val="both"/>
        <w:rPr>
          <w:kern w:val="0"/>
          <w:szCs w:val="28"/>
        </w:rPr>
      </w:pPr>
      <w:r w:rsidRPr="007B0873">
        <w:rPr>
          <w:kern w:val="0"/>
          <w:szCs w:val="28"/>
        </w:rPr>
        <w:t>Релігійна організація «Одеський інститут ведичної культури»;</w:t>
      </w:r>
    </w:p>
    <w:p w:rsidR="00105A0B" w:rsidRPr="007B0873" w:rsidRDefault="00105A0B" w:rsidP="005B1ED7">
      <w:pPr>
        <w:ind w:firstLine="709"/>
        <w:jc w:val="both"/>
        <w:rPr>
          <w:kern w:val="0"/>
          <w:szCs w:val="28"/>
        </w:rPr>
      </w:pPr>
      <w:r w:rsidRPr="007B0873">
        <w:rPr>
          <w:kern w:val="0"/>
          <w:szCs w:val="28"/>
        </w:rPr>
        <w:t>Релігійна громада Свято-успенська Церква Української православної церкви;</w:t>
      </w:r>
    </w:p>
    <w:p w:rsidR="00105A0B" w:rsidRPr="007B0873" w:rsidRDefault="00105A0B" w:rsidP="005B1ED7">
      <w:pPr>
        <w:ind w:firstLine="709"/>
        <w:jc w:val="both"/>
        <w:rPr>
          <w:kern w:val="0"/>
          <w:szCs w:val="28"/>
        </w:rPr>
      </w:pPr>
      <w:r w:rsidRPr="007B0873">
        <w:rPr>
          <w:kern w:val="0"/>
          <w:szCs w:val="28"/>
        </w:rPr>
        <w:t>Релігійна організація «Релігійна громада Крішни».</w:t>
      </w:r>
    </w:p>
    <w:p w:rsidR="00105A0B" w:rsidRPr="007B0873" w:rsidRDefault="00105A0B" w:rsidP="0004613A">
      <w:pPr>
        <w:jc w:val="both"/>
        <w:rPr>
          <w:b/>
          <w:bCs/>
          <w:szCs w:val="28"/>
        </w:rPr>
      </w:pPr>
    </w:p>
    <w:p w:rsidR="00105A0B" w:rsidRPr="007B0873" w:rsidRDefault="00105A0B" w:rsidP="0004613A">
      <w:pPr>
        <w:jc w:val="both"/>
        <w:rPr>
          <w:b/>
          <w:bCs/>
        </w:rPr>
      </w:pPr>
      <w:r w:rsidRPr="007B0873">
        <w:rPr>
          <w:b/>
          <w:bCs/>
        </w:rPr>
        <w:t>село Нова Долина</w:t>
      </w:r>
    </w:p>
    <w:p w:rsidR="00105A0B" w:rsidRPr="007B0873" w:rsidRDefault="00105A0B" w:rsidP="0004613A">
      <w:pPr>
        <w:jc w:val="both"/>
      </w:pPr>
      <w:r w:rsidRPr="007B0873">
        <w:t>Культурна установа: Новодолинська філія Центру</w:t>
      </w:r>
      <w:r w:rsidRPr="007B0873">
        <w:rPr>
          <w:kern w:val="0"/>
        </w:rPr>
        <w:t xml:space="preserve"> культурних послуг Авангардівської селищної ради</w:t>
      </w:r>
      <w:r w:rsidRPr="007B0873">
        <w:t>, за адресою: с. Нова Долина, вул. Геннадія Кудряшова, буд. 1. За цією ж адресою функціонує бібліотека.</w:t>
      </w:r>
    </w:p>
    <w:p w:rsidR="00105A0B" w:rsidRPr="007B0873" w:rsidRDefault="00105A0B" w:rsidP="005B1ED7">
      <w:pPr>
        <w:ind w:firstLine="709"/>
        <w:jc w:val="both"/>
      </w:pPr>
      <w:r w:rsidRPr="007B0873">
        <w:rPr>
          <w:kern w:val="0"/>
          <w:szCs w:val="28"/>
          <w:lang w:eastAsia="uk-UA"/>
        </w:rPr>
        <w:t>В селі Нова Долина зареєстрована релігійна громада Свято Петропавлівської церкви Української православної церкви.</w:t>
      </w:r>
    </w:p>
    <w:p w:rsidR="00105A0B" w:rsidRPr="007B0873" w:rsidRDefault="00105A0B" w:rsidP="0056704F">
      <w:pPr>
        <w:jc w:val="both"/>
        <w:rPr>
          <w:szCs w:val="28"/>
          <w:shd w:val="clear" w:color="auto" w:fill="FFFFFF"/>
        </w:rPr>
      </w:pPr>
      <w:r w:rsidRPr="007B0873">
        <w:rPr>
          <w:szCs w:val="28"/>
          <w:shd w:val="clear" w:color="auto" w:fill="FFFFFF"/>
        </w:rPr>
        <w:t>В межах дослідження також було проведення «пілотне» обстеження способу життя жителів Авангардівської селищної територіальної громади за анкетою (отримано 43 анкети з числа відвідувачів Авангардівського ЦНАПу та старостатів 25-26 березня 2024 р.).</w:t>
      </w:r>
    </w:p>
    <w:p w:rsidR="00105A0B" w:rsidRPr="007B0873" w:rsidRDefault="00105A0B" w:rsidP="00C73033">
      <w:pPr>
        <w:jc w:val="both"/>
        <w:rPr>
          <w:b/>
          <w:bCs/>
        </w:rPr>
      </w:pPr>
    </w:p>
    <w:p w:rsidR="00105A0B" w:rsidRPr="007B0873" w:rsidRDefault="00105A0B" w:rsidP="0056704F">
      <w:pPr>
        <w:spacing w:line="240" w:lineRule="auto"/>
        <w:jc w:val="center"/>
        <w:rPr>
          <w:b/>
          <w:szCs w:val="28"/>
        </w:rPr>
      </w:pPr>
      <w:r w:rsidRPr="007B0873">
        <w:rPr>
          <w:b/>
          <w:szCs w:val="28"/>
        </w:rPr>
        <w:lastRenderedPageBreak/>
        <w:t>Запитання анкети</w:t>
      </w:r>
    </w:p>
    <w:p w:rsidR="00105A0B" w:rsidRPr="007B0873" w:rsidRDefault="00105A0B" w:rsidP="0056704F">
      <w:pPr>
        <w:spacing w:line="240" w:lineRule="auto"/>
        <w:jc w:val="center"/>
        <w:rPr>
          <w:b/>
          <w:szCs w:val="28"/>
        </w:rPr>
      </w:pPr>
    </w:p>
    <w:tbl>
      <w:tblPr>
        <w:tblW w:w="9720" w:type="dxa"/>
        <w:tblInd w:w="40" w:type="dxa"/>
        <w:tblLayout w:type="fixed"/>
        <w:tblCellMar>
          <w:left w:w="40" w:type="dxa"/>
          <w:right w:w="40" w:type="dxa"/>
        </w:tblCellMar>
        <w:tblLook w:val="0000" w:firstRow="0" w:lastRow="0" w:firstColumn="0" w:lastColumn="0" w:noHBand="0" w:noVBand="0"/>
      </w:tblPr>
      <w:tblGrid>
        <w:gridCol w:w="540"/>
        <w:gridCol w:w="6216"/>
        <w:gridCol w:w="567"/>
        <w:gridCol w:w="567"/>
        <w:gridCol w:w="709"/>
        <w:gridCol w:w="581"/>
        <w:gridCol w:w="540"/>
      </w:tblGrid>
      <w:tr w:rsidR="000B0815" w:rsidRPr="007B0873" w:rsidTr="00F34676">
        <w:trPr>
          <w:trHeight w:val="2540"/>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6216" w:type="dxa"/>
            <w:tcBorders>
              <w:top w:val="single" w:sz="6" w:space="0" w:color="auto"/>
              <w:left w:val="single" w:sz="6" w:space="0" w:color="auto"/>
              <w:bottom w:val="single" w:sz="6" w:space="0" w:color="auto"/>
              <w:right w:val="single" w:sz="6" w:space="0" w:color="auto"/>
            </w:tcBorders>
            <w:vAlign w:val="center"/>
          </w:tcPr>
          <w:p w:rsidR="00105A0B" w:rsidRPr="007B0873" w:rsidRDefault="00105A0B" w:rsidP="00F34676">
            <w:pPr>
              <w:autoSpaceDE w:val="0"/>
              <w:autoSpaceDN w:val="0"/>
              <w:adjustRightInd w:val="0"/>
              <w:spacing w:line="240" w:lineRule="auto"/>
              <w:ind w:firstLine="0"/>
              <w:jc w:val="center"/>
              <w:rPr>
                <w:b/>
                <w:sz w:val="24"/>
                <w:szCs w:val="24"/>
              </w:rPr>
            </w:pPr>
            <w:r w:rsidRPr="007B0873">
              <w:rPr>
                <w:b/>
                <w:sz w:val="24"/>
                <w:szCs w:val="24"/>
              </w:rPr>
              <w:t>Я – людина яка...</w:t>
            </w:r>
          </w:p>
        </w:tc>
        <w:tc>
          <w:tcPr>
            <w:tcW w:w="567" w:type="dxa"/>
            <w:tcBorders>
              <w:top w:val="single" w:sz="6" w:space="0" w:color="auto"/>
              <w:left w:val="single" w:sz="6" w:space="0" w:color="auto"/>
              <w:bottom w:val="single" w:sz="6" w:space="0" w:color="auto"/>
              <w:right w:val="single" w:sz="6" w:space="0" w:color="auto"/>
            </w:tcBorders>
            <w:textDirection w:val="btLr"/>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так, постійно</w:t>
            </w:r>
          </w:p>
        </w:tc>
        <w:tc>
          <w:tcPr>
            <w:tcW w:w="567" w:type="dxa"/>
            <w:tcBorders>
              <w:top w:val="single" w:sz="6" w:space="0" w:color="auto"/>
              <w:left w:val="single" w:sz="6" w:space="0" w:color="auto"/>
              <w:bottom w:val="single" w:sz="6" w:space="0" w:color="auto"/>
              <w:right w:val="single" w:sz="6" w:space="0" w:color="auto"/>
            </w:tcBorders>
            <w:textDirection w:val="btLr"/>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так, іноді</w:t>
            </w:r>
          </w:p>
        </w:tc>
        <w:tc>
          <w:tcPr>
            <w:tcW w:w="709" w:type="dxa"/>
            <w:tcBorders>
              <w:top w:val="single" w:sz="6" w:space="0" w:color="auto"/>
              <w:left w:val="single" w:sz="6" w:space="0" w:color="auto"/>
              <w:bottom w:val="single" w:sz="6" w:space="0" w:color="auto"/>
              <w:right w:val="single" w:sz="6" w:space="0" w:color="auto"/>
            </w:tcBorders>
            <w:textDirection w:val="btLr"/>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ні</w:t>
            </w:r>
          </w:p>
        </w:tc>
        <w:tc>
          <w:tcPr>
            <w:tcW w:w="581" w:type="dxa"/>
            <w:tcBorders>
              <w:top w:val="single" w:sz="6" w:space="0" w:color="auto"/>
              <w:left w:val="single" w:sz="6" w:space="0" w:color="auto"/>
              <w:bottom w:val="single" w:sz="6" w:space="0" w:color="auto"/>
              <w:right w:val="single" w:sz="6" w:space="0" w:color="auto"/>
            </w:tcBorders>
            <w:textDirection w:val="btLr"/>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не знаю про існування таких</w:t>
            </w:r>
          </w:p>
        </w:tc>
        <w:tc>
          <w:tcPr>
            <w:tcW w:w="540" w:type="dxa"/>
            <w:tcBorders>
              <w:top w:val="single" w:sz="6" w:space="0" w:color="auto"/>
              <w:left w:val="single" w:sz="6" w:space="0" w:color="auto"/>
              <w:bottom w:val="single" w:sz="6" w:space="0" w:color="auto"/>
              <w:right w:val="single" w:sz="6" w:space="0" w:color="auto"/>
            </w:tcBorders>
            <w:textDirection w:val="btLr"/>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ввжко відповісти</w:t>
            </w:r>
          </w:p>
        </w:tc>
      </w:tr>
      <w:tr w:rsidR="000B0815" w:rsidRPr="007B0873" w:rsidTr="00F34676">
        <w:trPr>
          <w:trHeight w:val="47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1.</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Чи берети Ви участь у діяльності Центру культурних послуг Авангардівської територіальної громади та його філіалів (у роботі гуртків, секцій тощо)</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r>
      <w:tr w:rsidR="000B0815" w:rsidRPr="007B0873" w:rsidTr="00F34676">
        <w:trPr>
          <w:trHeight w:val="328"/>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2.</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Чи беруть участь у діяльності Центру культурних послуг Авангардівської територіальної громади та його філіалів (у роботі гуртків, секцій тощо) члени Вашої родини</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r>
      <w:tr w:rsidR="000B0815" w:rsidRPr="007B0873" w:rsidTr="00F34676">
        <w:trPr>
          <w:trHeight w:val="27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r w:rsidRPr="007B0873">
              <w:rPr>
                <w:sz w:val="24"/>
                <w:szCs w:val="24"/>
              </w:rPr>
              <w:t>3.</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r w:rsidRPr="007B0873">
              <w:rPr>
                <w:sz w:val="24"/>
                <w:szCs w:val="24"/>
              </w:rPr>
              <w:t xml:space="preserve">Чи відвідаєте Ви заходи Центру культурних послуг Авангардівської територіальної громади та його філіалів </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p>
        </w:tc>
      </w:tr>
      <w:tr w:rsidR="000B0815" w:rsidRPr="007B0873" w:rsidTr="00F34676">
        <w:trPr>
          <w:trHeight w:val="26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r w:rsidRPr="007B0873">
              <w:rPr>
                <w:sz w:val="24"/>
                <w:szCs w:val="24"/>
              </w:rPr>
              <w:t>4.</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r w:rsidRPr="007B0873">
              <w:rPr>
                <w:sz w:val="24"/>
                <w:szCs w:val="24"/>
              </w:rPr>
              <w:t>Чи відвідують заходи Центру культурних послуг Авангардівської територіальної громади та його філіалів члени Вашої родини</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56704F">
            <w:pPr>
              <w:autoSpaceDE w:val="0"/>
              <w:autoSpaceDN w:val="0"/>
              <w:adjustRightInd w:val="0"/>
              <w:spacing w:line="240" w:lineRule="auto"/>
              <w:ind w:firstLine="0"/>
              <w:rPr>
                <w:sz w:val="24"/>
                <w:szCs w:val="24"/>
              </w:rPr>
            </w:pPr>
          </w:p>
        </w:tc>
      </w:tr>
      <w:tr w:rsidR="000B0815" w:rsidRPr="007B0873" w:rsidTr="0056704F">
        <w:trPr>
          <w:trHeight w:val="364"/>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5.</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Чи записані Ви до місцевої бібліотеки</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r>
      <w:tr w:rsidR="000B0815"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6.</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 xml:space="preserve">Чи записані до місцевої бібліотеки члени Вашої родини </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r>
      <w:tr w:rsidR="000B0815"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7.</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r w:rsidRPr="007B0873">
              <w:rPr>
                <w:sz w:val="24"/>
                <w:szCs w:val="24"/>
              </w:rPr>
              <w:t>Чи є у Вашій родині домашня бібліотека?</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F34676">
            <w:pPr>
              <w:autoSpaceDE w:val="0"/>
              <w:autoSpaceDN w:val="0"/>
              <w:adjustRightInd w:val="0"/>
              <w:spacing w:line="240" w:lineRule="auto"/>
              <w:ind w:firstLine="0"/>
              <w:rPr>
                <w:sz w:val="24"/>
                <w:szCs w:val="24"/>
              </w:rPr>
            </w:pPr>
          </w:p>
        </w:tc>
      </w:tr>
      <w:tr w:rsidR="000B0815"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 xml:space="preserve">8. </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Чи грайте Ви у місцевих спортивних командах</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r>
      <w:tr w:rsidR="000B0815"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9</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 xml:space="preserve">Чи грають у місцевих спортивних командах члени Вашої родини  </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r>
      <w:tr w:rsidR="000B0815"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10</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 xml:space="preserve">Чи відвідаєте Ви спортивні заходи в межах Вашого поселення? </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r>
      <w:tr w:rsidR="000B0815"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11</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Чи відвідують спортивні заходи в межах Вашого поселення члени Ваашої родини?</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r>
      <w:tr w:rsidR="000B0815"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12</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Чи знаєте Ви дату Дня Вашого села (селища)?</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r>
      <w:tr w:rsidR="000B0815"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13</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Чи відвідуєте Ви заходи Дня Вашого села (селища)?</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r>
      <w:tr w:rsidR="000B0815"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14</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Чи відвідують заходи Дня Вашого села (селища) члени Вашої родини?</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r>
      <w:tr w:rsidR="000B0815"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15</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Оцініть за п’ятибальною системою рівень обєктів громадського харчування Вашого поселення</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r>
      <w:tr w:rsidR="000B0815"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16</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Оцініть за п’ятибальною системою рівень благоустрою Вашого поселення</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r>
      <w:tr w:rsidR="000B0815"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17</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Чи можете згадати памятники в межах Вашого поселення?</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r>
      <w:tr w:rsidR="000B0815"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18</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Чи є у Вас власне підсобне господарство?</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r>
      <w:tr w:rsidR="00105A0B" w:rsidRPr="007B0873" w:rsidTr="00F34676">
        <w:trPr>
          <w:trHeight w:val="236"/>
        </w:trPr>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19.</w:t>
            </w:r>
          </w:p>
        </w:tc>
        <w:tc>
          <w:tcPr>
            <w:tcW w:w="6216"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r w:rsidRPr="007B0873">
              <w:rPr>
                <w:sz w:val="24"/>
                <w:szCs w:val="24"/>
              </w:rPr>
              <w:t>Оцініть за пятибальною шкалою рівень безпеки на території Вашого поселення</w:t>
            </w: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67"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81"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c>
          <w:tcPr>
            <w:tcW w:w="540" w:type="dxa"/>
            <w:tcBorders>
              <w:top w:val="single" w:sz="6" w:space="0" w:color="auto"/>
              <w:left w:val="single" w:sz="6" w:space="0" w:color="auto"/>
              <w:bottom w:val="single" w:sz="6" w:space="0" w:color="auto"/>
              <w:right w:val="single" w:sz="6" w:space="0" w:color="auto"/>
            </w:tcBorders>
          </w:tcPr>
          <w:p w:rsidR="00105A0B" w:rsidRPr="007B0873" w:rsidRDefault="00105A0B" w:rsidP="00051802">
            <w:pPr>
              <w:autoSpaceDE w:val="0"/>
              <w:autoSpaceDN w:val="0"/>
              <w:adjustRightInd w:val="0"/>
              <w:spacing w:line="240" w:lineRule="auto"/>
              <w:ind w:firstLine="0"/>
              <w:rPr>
                <w:sz w:val="24"/>
                <w:szCs w:val="24"/>
              </w:rPr>
            </w:pPr>
          </w:p>
        </w:tc>
      </w:tr>
    </w:tbl>
    <w:p w:rsidR="00105A0B" w:rsidRPr="007B0873" w:rsidRDefault="00105A0B" w:rsidP="00C73033">
      <w:pPr>
        <w:jc w:val="both"/>
        <w:rPr>
          <w:b/>
          <w:bCs/>
        </w:rPr>
      </w:pPr>
    </w:p>
    <w:p w:rsidR="00105A0B" w:rsidRPr="007B0873" w:rsidRDefault="00105A0B" w:rsidP="00C73033">
      <w:pPr>
        <w:jc w:val="both"/>
      </w:pPr>
      <w:r w:rsidRPr="007B0873">
        <w:t>Дослідження довело про суттєві відмінності у способі життя жителів селища Авангард та інших населених пунктів Авангардівської селищної територіальної громади.</w:t>
      </w:r>
    </w:p>
    <w:p w:rsidR="00105A0B" w:rsidRPr="007B0873" w:rsidRDefault="00105A0B" w:rsidP="00F6538A">
      <w:pPr>
        <w:jc w:val="both"/>
        <w:rPr>
          <w:i/>
          <w:iCs/>
        </w:rPr>
      </w:pPr>
    </w:p>
    <w:p w:rsidR="00105A0B" w:rsidRPr="007B0873" w:rsidRDefault="00105A0B" w:rsidP="00F6538A">
      <w:pPr>
        <w:jc w:val="both"/>
        <w:rPr>
          <w:i/>
          <w:iCs/>
        </w:rPr>
      </w:pPr>
      <w:r w:rsidRPr="007B0873">
        <w:rPr>
          <w:i/>
          <w:iCs/>
        </w:rPr>
        <w:lastRenderedPageBreak/>
        <w:t>Висновок</w:t>
      </w:r>
    </w:p>
    <w:p w:rsidR="00105A0B" w:rsidRPr="007B0873" w:rsidRDefault="00105A0B" w:rsidP="00883CC7">
      <w:pPr>
        <w:jc w:val="both"/>
      </w:pPr>
      <w:r w:rsidRPr="007B0873">
        <w:t>З урахуванням культурного розвитку населених пунктів Авангардівської селищної територіальної громади вважаємо, що селище Авангард у цілому характеризуються міським способом життя. Зазначене припускає, з урахуванням інших показників, можливість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адміністративно-територіального устрою України» щодо наданню селищу Авангард статусу міста. Щодо інших населених пунктів Авангардівської селищної територіальної громади культурні показники у цілому відповідають сільському типу способу життя.</w:t>
      </w:r>
    </w:p>
    <w:p w:rsidR="00105A0B" w:rsidRPr="007B0873" w:rsidRDefault="00105A0B">
      <w:r w:rsidRPr="007B0873">
        <w:br w:type="page"/>
      </w:r>
    </w:p>
    <w:p w:rsidR="00105A0B" w:rsidRPr="007B0873" w:rsidRDefault="00105A0B" w:rsidP="00883CC7">
      <w:pPr>
        <w:jc w:val="center"/>
        <w:rPr>
          <w:b/>
          <w:bCs/>
          <w:szCs w:val="28"/>
        </w:rPr>
      </w:pPr>
      <w:r w:rsidRPr="007B0873">
        <w:rPr>
          <w:b/>
          <w:bCs/>
          <w:szCs w:val="28"/>
        </w:rPr>
        <w:lastRenderedPageBreak/>
        <w:t>Розділ 6</w:t>
      </w:r>
    </w:p>
    <w:p w:rsidR="00105A0B" w:rsidRPr="007B0873" w:rsidRDefault="00105A0B" w:rsidP="00883CC7">
      <w:pPr>
        <w:jc w:val="center"/>
        <w:rPr>
          <w:b/>
          <w:bCs/>
          <w:szCs w:val="28"/>
        </w:rPr>
      </w:pPr>
      <w:r w:rsidRPr="007B0873">
        <w:rPr>
          <w:b/>
          <w:bCs/>
          <w:szCs w:val="28"/>
        </w:rPr>
        <w:t>Демографічна ситуація</w:t>
      </w:r>
    </w:p>
    <w:p w:rsidR="00105A0B" w:rsidRPr="007B0873" w:rsidRDefault="00105A0B" w:rsidP="00883CC7">
      <w:pPr>
        <w:rPr>
          <w:i/>
          <w:iCs/>
          <w:szCs w:val="28"/>
        </w:rPr>
      </w:pPr>
      <w:r w:rsidRPr="007B0873">
        <w:rPr>
          <w:i/>
          <w:iCs/>
          <w:szCs w:val="28"/>
        </w:rPr>
        <w:t>А) вихідні положення</w:t>
      </w:r>
    </w:p>
    <w:p w:rsidR="00105A0B" w:rsidRPr="007B0873" w:rsidRDefault="00105A0B" w:rsidP="00883CC7">
      <w:pPr>
        <w:pStyle w:val="rvps2"/>
        <w:shd w:val="clear" w:color="auto" w:fill="FFFFFF"/>
        <w:spacing w:before="0" w:beforeAutospacing="0" w:after="0" w:afterAutospacing="0" w:line="360" w:lineRule="auto"/>
        <w:ind w:firstLine="720"/>
        <w:jc w:val="both"/>
        <w:rPr>
          <w:sz w:val="28"/>
          <w:szCs w:val="28"/>
        </w:rPr>
      </w:pPr>
      <w:r w:rsidRPr="007B0873">
        <w:rPr>
          <w:bCs/>
          <w:sz w:val="28"/>
          <w:szCs w:val="28"/>
        </w:rPr>
        <w:t xml:space="preserve">Відповідно до ст. 1 </w:t>
      </w:r>
      <w:r w:rsidRPr="007B0873">
        <w:rPr>
          <w:sz w:val="28"/>
          <w:szCs w:val="28"/>
        </w:rPr>
        <w:t xml:space="preserve">Закону України </w:t>
      </w:r>
      <w:r w:rsidRPr="007B0873">
        <w:rPr>
          <w:bCs/>
          <w:sz w:val="28"/>
          <w:szCs w:val="28"/>
        </w:rPr>
        <w:t>№ 3285-IX «Про порядок вирішення окремих питань адміністративно-територіального устрою України» м</w:t>
      </w:r>
      <w:r w:rsidRPr="007B0873">
        <w:rPr>
          <w:sz w:val="28"/>
          <w:szCs w:val="28"/>
        </w:rPr>
        <w:t xml:space="preserve">істо є населеним пунктом з переважно компактною забудовою, загальна чисельність жителів якого становить не менш як 10 тисяч. </w:t>
      </w:r>
      <w:bookmarkStart w:id="23" w:name="n10"/>
      <w:bookmarkEnd w:id="23"/>
      <w:r w:rsidRPr="007B0873">
        <w:rPr>
          <w:sz w:val="28"/>
          <w:szCs w:val="28"/>
        </w:rPr>
        <w:t xml:space="preserve">Селище є населеним пунктом з переважно садибною забудовою, загальна чисельність жителів якого становить не менш як 5 тисяч. </w:t>
      </w:r>
      <w:bookmarkStart w:id="24" w:name="n11"/>
      <w:bookmarkEnd w:id="24"/>
      <w:r w:rsidRPr="007B0873">
        <w:rPr>
          <w:sz w:val="28"/>
          <w:szCs w:val="28"/>
        </w:rPr>
        <w:t>Село є населеним пунктом із садибною забудовою, загальна чисельність жителів якого становить менше 5 тисяч.</w:t>
      </w:r>
    </w:p>
    <w:p w:rsidR="00105A0B" w:rsidRPr="007B0873" w:rsidRDefault="00105A0B" w:rsidP="00883CC7">
      <w:pPr>
        <w:jc w:val="both"/>
        <w:rPr>
          <w:bCs/>
          <w:szCs w:val="28"/>
        </w:rPr>
      </w:pPr>
      <w:r w:rsidRPr="007B0873">
        <w:rPr>
          <w:bCs/>
          <w:szCs w:val="28"/>
        </w:rPr>
        <w:t>У зв’язку із відсутністю у законодавстві України поняття «житель», виходимо із наступних дескрипторів «Великого тлумачного словника української мови». К., 2007):</w:t>
      </w:r>
    </w:p>
    <w:p w:rsidR="00105A0B" w:rsidRPr="007B0873" w:rsidRDefault="00105A0B" w:rsidP="00883CC7">
      <w:pPr>
        <w:jc w:val="both"/>
        <w:rPr>
          <w:bCs/>
          <w:szCs w:val="28"/>
        </w:rPr>
      </w:pPr>
      <w:r w:rsidRPr="007B0873">
        <w:rPr>
          <w:bCs/>
          <w:szCs w:val="28"/>
        </w:rPr>
        <w:t>«житель – той, хто взагалі десь живе» (с. 368);</w:t>
      </w:r>
    </w:p>
    <w:p w:rsidR="00105A0B" w:rsidRPr="007B0873" w:rsidRDefault="00105A0B" w:rsidP="00883CC7">
      <w:pPr>
        <w:jc w:val="both"/>
        <w:rPr>
          <w:bCs/>
          <w:szCs w:val="28"/>
        </w:rPr>
      </w:pPr>
      <w:r w:rsidRPr="007B0873">
        <w:rPr>
          <w:bCs/>
          <w:szCs w:val="28"/>
        </w:rPr>
        <w:t>«жити» – 2) перебувати, проживати де-небуть» (с. 368).</w:t>
      </w:r>
    </w:p>
    <w:p w:rsidR="00105A0B" w:rsidRPr="007B0873" w:rsidRDefault="00105A0B" w:rsidP="00883CC7">
      <w:pPr>
        <w:jc w:val="both"/>
        <w:rPr>
          <w:bCs/>
          <w:szCs w:val="28"/>
        </w:rPr>
      </w:pPr>
      <w:r w:rsidRPr="007B0873">
        <w:rPr>
          <w:bCs/>
          <w:szCs w:val="28"/>
        </w:rPr>
        <w:t xml:space="preserve">Синонімом слова «житель» може виступати «мешканець» – «2) </w:t>
      </w:r>
      <w:r w:rsidRPr="007B0873">
        <w:rPr>
          <w:bCs/>
          <w:i/>
          <w:iCs/>
          <w:szCs w:val="28"/>
        </w:rPr>
        <w:t>рідко</w:t>
      </w:r>
      <w:r w:rsidRPr="007B0873">
        <w:rPr>
          <w:bCs/>
          <w:szCs w:val="28"/>
        </w:rPr>
        <w:t xml:space="preserve"> – особа, яка живе у певному місці; житель. «</w:t>
      </w:r>
      <w:r w:rsidRPr="007B0873">
        <w:rPr>
          <w:i/>
          <w:iCs/>
          <w:szCs w:val="28"/>
        </w:rPr>
        <w:t>Моя знайома стояла в німому шоці, коли до неї підбіг щасливий мешканець села»</w:t>
      </w:r>
      <w:r w:rsidRPr="007B0873">
        <w:rPr>
          <w:szCs w:val="28"/>
        </w:rPr>
        <w:t xml:space="preserve"> / Карпа Ірена «Фройд би блакав»)»</w:t>
      </w:r>
      <w:r w:rsidRPr="007B0873">
        <w:rPr>
          <w:bCs/>
          <w:szCs w:val="28"/>
        </w:rPr>
        <w:t xml:space="preserve"> (С. 666)</w:t>
      </w:r>
      <w:r w:rsidRPr="007B0873">
        <w:rPr>
          <w:szCs w:val="28"/>
        </w:rPr>
        <w:t>.</w:t>
      </w:r>
    </w:p>
    <w:p w:rsidR="00105A0B" w:rsidRPr="007B0873" w:rsidRDefault="00105A0B" w:rsidP="00883CC7">
      <w:pPr>
        <w:jc w:val="both"/>
        <w:rPr>
          <w:szCs w:val="28"/>
        </w:rPr>
      </w:pPr>
      <w:r w:rsidRPr="007B0873">
        <w:rPr>
          <w:bCs/>
          <w:szCs w:val="28"/>
        </w:rPr>
        <w:t>Відповідно до Закону України «</w:t>
      </w:r>
      <w:r w:rsidRPr="007B0873">
        <w:rPr>
          <w:szCs w:val="28"/>
          <w:shd w:val="clear" w:color="auto" w:fill="FFFFFF"/>
        </w:rPr>
        <w:t>Про надання публічних (електронних публічних) послуг щодо декларування та реєстрації місця проживання в Україні»:</w:t>
      </w:r>
    </w:p>
    <w:p w:rsidR="00105A0B" w:rsidRPr="007B0873" w:rsidRDefault="00105A0B" w:rsidP="00883CC7">
      <w:pPr>
        <w:pStyle w:val="rvps2"/>
        <w:shd w:val="clear" w:color="auto" w:fill="FFFFFF"/>
        <w:spacing w:before="0" w:beforeAutospacing="0" w:after="0" w:afterAutospacing="0" w:line="360" w:lineRule="auto"/>
        <w:ind w:firstLine="720"/>
        <w:jc w:val="both"/>
        <w:rPr>
          <w:sz w:val="28"/>
          <w:szCs w:val="28"/>
          <w:shd w:val="clear" w:color="auto" w:fill="FFFFFF"/>
        </w:rPr>
      </w:pPr>
      <w:r w:rsidRPr="007B0873">
        <w:rPr>
          <w:sz w:val="28"/>
          <w:szCs w:val="28"/>
          <w:shd w:val="clear" w:color="auto" w:fill="FFFFFF"/>
        </w:rPr>
        <w:t>житло – житловий будинок, квартира, інше жиле приміщення, в якому особа постійно або тимчасово проживає;</w:t>
      </w:r>
    </w:p>
    <w:p w:rsidR="00105A0B" w:rsidRPr="007B0873" w:rsidRDefault="00105A0B" w:rsidP="00883CC7">
      <w:pPr>
        <w:pStyle w:val="rvps2"/>
        <w:shd w:val="clear" w:color="auto" w:fill="FFFFFF"/>
        <w:spacing w:before="0" w:beforeAutospacing="0" w:after="0" w:afterAutospacing="0" w:line="360" w:lineRule="auto"/>
        <w:ind w:firstLine="720"/>
        <w:jc w:val="both"/>
        <w:rPr>
          <w:sz w:val="28"/>
          <w:szCs w:val="28"/>
          <w:shd w:val="clear" w:color="auto" w:fill="FFFFFF"/>
        </w:rPr>
      </w:pPr>
      <w:r w:rsidRPr="007B0873">
        <w:rPr>
          <w:sz w:val="28"/>
          <w:szCs w:val="28"/>
          <w:shd w:val="clear" w:color="auto" w:fill="FFFFFF"/>
        </w:rPr>
        <w:t xml:space="preserve">адреса житла – </w:t>
      </w:r>
      <w:r w:rsidRPr="007B0873">
        <w:rPr>
          <w:i/>
          <w:iCs/>
          <w:sz w:val="28"/>
          <w:szCs w:val="28"/>
          <w:shd w:val="clear" w:color="auto" w:fill="FFFFFF"/>
        </w:rPr>
        <w:t>місцезнаходження</w:t>
      </w:r>
      <w:r w:rsidRPr="007B0873">
        <w:rPr>
          <w:sz w:val="28"/>
          <w:szCs w:val="28"/>
          <w:shd w:val="clear" w:color="auto" w:fill="FFFFFF"/>
        </w:rPr>
        <w:t xml:space="preserve"> житла особи, що включає такі дані (за наявності): область, район, місто (село, селище), район у місті, вулиця (шосе/проспект/бульвар/алея/площа/майдан/провулок/узвіз/з’їзд/проїзд/лінія/просіка/тупик тощо), номер будівлі (будинку/корпусу/блоку/секції тощо), номер квартири (кімнати тощо);</w:t>
      </w:r>
    </w:p>
    <w:p w:rsidR="00105A0B" w:rsidRPr="007B0873" w:rsidRDefault="00105A0B" w:rsidP="00883CC7">
      <w:pPr>
        <w:pStyle w:val="rvps2"/>
        <w:shd w:val="clear" w:color="auto" w:fill="FFFFFF"/>
        <w:spacing w:before="0" w:beforeAutospacing="0" w:after="0" w:afterAutospacing="0" w:line="360" w:lineRule="auto"/>
        <w:ind w:firstLine="720"/>
        <w:jc w:val="both"/>
        <w:rPr>
          <w:sz w:val="28"/>
          <w:szCs w:val="28"/>
          <w:shd w:val="clear" w:color="auto" w:fill="FFFFFF"/>
        </w:rPr>
      </w:pPr>
      <w:r w:rsidRPr="007B0873">
        <w:rPr>
          <w:sz w:val="28"/>
          <w:szCs w:val="28"/>
          <w:shd w:val="clear" w:color="auto" w:fill="FFFFFF"/>
        </w:rPr>
        <w:t xml:space="preserve">декларування місця проживання особи – повідомлення особою органу реєстрації адреси свого місця проживання шляхом надання декларації про місце </w:t>
      </w:r>
      <w:r w:rsidRPr="007B0873">
        <w:rPr>
          <w:sz w:val="28"/>
          <w:szCs w:val="28"/>
          <w:shd w:val="clear" w:color="auto" w:fill="FFFFFF"/>
        </w:rPr>
        <w:lastRenderedPageBreak/>
        <w:t>проживання в електронній формі з використанням Єдиного державного веб-порталу електронних послуг з подальшим внесенням такої інформації до реєстру територіальної громади;</w:t>
      </w:r>
    </w:p>
    <w:p w:rsidR="00105A0B" w:rsidRPr="007B0873" w:rsidRDefault="00105A0B" w:rsidP="00883CC7">
      <w:pPr>
        <w:pStyle w:val="rvps2"/>
        <w:shd w:val="clear" w:color="auto" w:fill="FFFFFF"/>
        <w:spacing w:before="0" w:beforeAutospacing="0" w:after="0" w:afterAutospacing="0" w:line="360" w:lineRule="auto"/>
        <w:ind w:firstLine="720"/>
        <w:jc w:val="both"/>
        <w:rPr>
          <w:sz w:val="28"/>
          <w:szCs w:val="28"/>
          <w:shd w:val="clear" w:color="auto" w:fill="FFFFFF"/>
        </w:rPr>
      </w:pPr>
      <w:r w:rsidRPr="007B0873">
        <w:rPr>
          <w:sz w:val="28"/>
          <w:szCs w:val="28"/>
          <w:shd w:val="clear" w:color="auto" w:fill="FFFFFF"/>
        </w:rPr>
        <w:t xml:space="preserve">реєстрація місця проживання особи – внесення за заявою про реєстрацію місця проживання, поданою особою в паперовій формі, до реєстру територіальної громади інформації про місце </w:t>
      </w:r>
      <w:r w:rsidRPr="007B0873">
        <w:rPr>
          <w:i/>
          <w:iCs/>
          <w:sz w:val="28"/>
          <w:szCs w:val="28"/>
          <w:shd w:val="clear" w:color="auto" w:fill="FFFFFF"/>
        </w:rPr>
        <w:t>проживання (перебування)</w:t>
      </w:r>
      <w:r w:rsidRPr="007B0873">
        <w:rPr>
          <w:sz w:val="28"/>
          <w:szCs w:val="28"/>
          <w:shd w:val="clear" w:color="auto" w:fill="FFFFFF"/>
        </w:rPr>
        <w:t xml:space="preserve"> особи.</w:t>
      </w:r>
    </w:p>
    <w:p w:rsidR="00105A0B" w:rsidRPr="007B0873" w:rsidRDefault="00105A0B" w:rsidP="00883CC7">
      <w:pPr>
        <w:pStyle w:val="rvps2"/>
        <w:shd w:val="clear" w:color="auto" w:fill="FFFFFF"/>
        <w:spacing w:before="0" w:beforeAutospacing="0" w:after="0" w:afterAutospacing="0" w:line="360" w:lineRule="auto"/>
        <w:ind w:firstLine="720"/>
        <w:jc w:val="both"/>
        <w:rPr>
          <w:sz w:val="28"/>
          <w:szCs w:val="28"/>
          <w:shd w:val="clear" w:color="auto" w:fill="FFFFFF"/>
        </w:rPr>
      </w:pPr>
      <w:r w:rsidRPr="007B0873">
        <w:rPr>
          <w:sz w:val="28"/>
          <w:szCs w:val="28"/>
          <w:shd w:val="clear" w:color="auto" w:fill="FFFFFF"/>
        </w:rPr>
        <w:t xml:space="preserve">Відповідно до п. 10 Перехідних положень </w:t>
      </w:r>
      <w:r w:rsidRPr="007B0873">
        <w:rPr>
          <w:bCs/>
          <w:sz w:val="28"/>
          <w:szCs w:val="28"/>
        </w:rPr>
        <w:t>Закону України «</w:t>
      </w:r>
      <w:r w:rsidRPr="007B0873">
        <w:rPr>
          <w:sz w:val="28"/>
          <w:szCs w:val="28"/>
          <w:shd w:val="clear" w:color="auto" w:fill="FFFFFF"/>
        </w:rPr>
        <w:t xml:space="preserve">Про надання публічних (електронних публічних) послуг щодо декларування та реєстрації місця проживання в Україні» внутрішньо переміщена особа може задекларувати або зареєструвати місце свого проживання </w:t>
      </w:r>
      <w:r w:rsidRPr="007B0873">
        <w:rPr>
          <w:i/>
          <w:iCs/>
          <w:sz w:val="28"/>
          <w:szCs w:val="28"/>
          <w:shd w:val="clear" w:color="auto" w:fill="FFFFFF"/>
        </w:rPr>
        <w:t>без зняття</w:t>
      </w:r>
      <w:r w:rsidRPr="007B0873">
        <w:rPr>
          <w:sz w:val="28"/>
          <w:szCs w:val="28"/>
          <w:shd w:val="clear" w:color="auto" w:fill="FFFFFF"/>
        </w:rPr>
        <w:t xml:space="preserve"> з реєстрації місця свого попереднього проживання.</w:t>
      </w:r>
    </w:p>
    <w:p w:rsidR="00105A0B" w:rsidRPr="007B0873" w:rsidRDefault="00105A0B" w:rsidP="00883CC7">
      <w:pPr>
        <w:pStyle w:val="rvps2"/>
        <w:shd w:val="clear" w:color="auto" w:fill="FFFFFF"/>
        <w:spacing w:before="0" w:beforeAutospacing="0" w:after="0" w:afterAutospacing="0" w:line="360" w:lineRule="auto"/>
        <w:ind w:firstLine="720"/>
        <w:jc w:val="both"/>
        <w:rPr>
          <w:sz w:val="28"/>
          <w:szCs w:val="28"/>
          <w:shd w:val="clear" w:color="auto" w:fill="FFFFFF"/>
        </w:rPr>
      </w:pPr>
      <w:r w:rsidRPr="007B0873">
        <w:rPr>
          <w:sz w:val="28"/>
          <w:szCs w:val="28"/>
          <w:shd w:val="clear" w:color="auto" w:fill="FFFFFF"/>
        </w:rPr>
        <w:t xml:space="preserve">Закон України «Про місцеве самоврядування в Україні» містить поняття «член територіальної громади» та «жителі територіальної громади». Зокрема, відповідно до ст. 1 «органи самоорганізації населення – представницькі органи, що створюються частиною жителів, які </w:t>
      </w:r>
      <w:r w:rsidRPr="007B0873">
        <w:rPr>
          <w:i/>
          <w:iCs/>
          <w:sz w:val="28"/>
          <w:szCs w:val="28"/>
          <w:shd w:val="clear" w:color="auto" w:fill="FFFFFF"/>
        </w:rPr>
        <w:t>тимчасово</w:t>
      </w:r>
      <w:r w:rsidRPr="007B0873">
        <w:rPr>
          <w:sz w:val="28"/>
          <w:szCs w:val="28"/>
          <w:shd w:val="clear" w:color="auto" w:fill="FFFFFF"/>
        </w:rPr>
        <w:t xml:space="preserve"> або постійно проживають на відповідній території в межах села, селища, міста».</w:t>
      </w:r>
    </w:p>
    <w:p w:rsidR="00105A0B" w:rsidRPr="007B0873" w:rsidRDefault="00105A0B" w:rsidP="00883CC7">
      <w:pPr>
        <w:pStyle w:val="rvps2"/>
        <w:shd w:val="clear" w:color="auto" w:fill="FFFFFF"/>
        <w:spacing w:before="0" w:beforeAutospacing="0" w:after="0" w:afterAutospacing="0" w:line="360" w:lineRule="auto"/>
        <w:ind w:firstLine="720"/>
        <w:jc w:val="both"/>
        <w:rPr>
          <w:sz w:val="28"/>
          <w:szCs w:val="28"/>
          <w:shd w:val="clear" w:color="auto" w:fill="FFFFFF"/>
        </w:rPr>
      </w:pPr>
      <w:r w:rsidRPr="007B0873">
        <w:rPr>
          <w:sz w:val="28"/>
          <w:szCs w:val="28"/>
          <w:shd w:val="clear" w:color="auto" w:fill="FFFFFF"/>
        </w:rPr>
        <w:t xml:space="preserve">Відповідно до п. 4 </w:t>
      </w:r>
      <w:r w:rsidRPr="007B0873">
        <w:rPr>
          <w:sz w:val="28"/>
          <w:szCs w:val="28"/>
        </w:rPr>
        <w:t>постанови Кабінету Міністрів України від 07 лютого 2022 року № 265 «Деякі питання декларування і реєстрації місця проживання та ведення реєстрів територіальних громад», о</w:t>
      </w:r>
      <w:r w:rsidRPr="007B0873">
        <w:rPr>
          <w:sz w:val="28"/>
          <w:szCs w:val="28"/>
          <w:shd w:val="clear" w:color="auto" w:fill="FFFFFF"/>
        </w:rPr>
        <w:t>соба може задекларувати/зареєструвати своє місце проживання (перебування) лише за однією адресою. У разі коли особа проживає у двох і більше місцях, вона здійснює декларування/реєстрацію місця проживання (перебування) за однією з таких адрес за власним вибором. За адресою задекларованого/зареєстрованого місця проживання (перебування) з особою ведеться офіційне листування та вручення офіційної кореспонденції.</w:t>
      </w:r>
    </w:p>
    <w:p w:rsidR="00105A0B" w:rsidRPr="007B0873" w:rsidRDefault="00105A0B" w:rsidP="00883CC7">
      <w:pPr>
        <w:pStyle w:val="rvps2"/>
        <w:shd w:val="clear" w:color="auto" w:fill="FFFFFF"/>
        <w:spacing w:before="0" w:beforeAutospacing="0" w:after="0" w:afterAutospacing="0" w:line="360" w:lineRule="auto"/>
        <w:ind w:firstLine="720"/>
        <w:jc w:val="both"/>
        <w:rPr>
          <w:sz w:val="28"/>
          <w:szCs w:val="28"/>
        </w:rPr>
      </w:pPr>
      <w:r w:rsidRPr="007B0873">
        <w:rPr>
          <w:sz w:val="28"/>
          <w:szCs w:val="28"/>
        </w:rPr>
        <w:t xml:space="preserve">Таким чином, системноюридичне та смислове значення категорії «житель населеного пункту» дозволяє дійти до висновку, що жителі це є особи, які проживають у населеному пункті в приміщеннях, що належить до житлового фонду на підставі декларування, реєстрації місця проживання або без таких дій. Жителі населеного пункту можуть бути громадянами України, іноземцями, а також особами без громадянства. Жителі населеного пункту також можуть </w:t>
      </w:r>
      <w:r w:rsidRPr="007B0873">
        <w:rPr>
          <w:sz w:val="28"/>
          <w:szCs w:val="28"/>
        </w:rPr>
        <w:lastRenderedPageBreak/>
        <w:t>проживати на його території постійно або тимчасово. В окремих випадках, жителі населеного пункту можуть жити одночасно у кількох населених пунктах.</w:t>
      </w:r>
    </w:p>
    <w:p w:rsidR="00105A0B" w:rsidRPr="007B0873" w:rsidRDefault="00105A0B" w:rsidP="00883CC7">
      <w:pPr>
        <w:pStyle w:val="rvps2"/>
        <w:shd w:val="clear" w:color="auto" w:fill="FFFFFF"/>
        <w:spacing w:before="0" w:beforeAutospacing="0" w:after="0" w:afterAutospacing="0" w:line="360" w:lineRule="auto"/>
        <w:ind w:firstLine="720"/>
        <w:jc w:val="both"/>
        <w:rPr>
          <w:sz w:val="28"/>
          <w:szCs w:val="28"/>
        </w:rPr>
      </w:pPr>
      <w:r w:rsidRPr="007B0873">
        <w:rPr>
          <w:sz w:val="28"/>
          <w:szCs w:val="28"/>
          <w:shd w:val="clear" w:color="auto" w:fill="FFFFFF"/>
        </w:rPr>
        <w:t xml:space="preserve">В той самий час, у звичаєвій та управлінський практиці нерідкими є ситуації, коли єдиним чітко визначеним способом підтвердження проживання особи в поселенні є зареєстроване місце проживання. Тому на практиці поняття місце проживання та зареєстроване місце проживання часто використовуються як синоніми, що є некоректним в розумінні демографічних процесів. </w:t>
      </w:r>
    </w:p>
    <w:p w:rsidR="00105A0B" w:rsidRPr="007B0873" w:rsidRDefault="00105A0B" w:rsidP="00883CC7">
      <w:pPr>
        <w:jc w:val="both"/>
        <w:rPr>
          <w:bCs/>
          <w:szCs w:val="28"/>
        </w:rPr>
      </w:pPr>
      <w:r w:rsidRPr="007B0873">
        <w:rPr>
          <w:szCs w:val="28"/>
        </w:rPr>
        <w:t xml:space="preserve">Відповідно до частини 4, п. 1 ст. 2 Закону України </w:t>
      </w:r>
      <w:r w:rsidRPr="007B0873">
        <w:rPr>
          <w:bCs/>
          <w:szCs w:val="28"/>
        </w:rPr>
        <w:t>№ 3285-IX «Про порядок вирішення окремих питань адміністративно-територіального устрою України», під час віднесення населених пунктів до іншої категорії враховується демографічна ситуація. Однак, законодавство не містить конкретних вимог, щодо демографічної ситуації для отримання статусу населених пунктів окрім чисельності жителів.</w:t>
      </w:r>
    </w:p>
    <w:p w:rsidR="00105A0B" w:rsidRPr="007B0873" w:rsidRDefault="00105A0B" w:rsidP="00883CC7">
      <w:pPr>
        <w:jc w:val="both"/>
        <w:rPr>
          <w:bCs/>
          <w:szCs w:val="28"/>
        </w:rPr>
      </w:pPr>
      <w:r w:rsidRPr="007B0873">
        <w:rPr>
          <w:bCs/>
          <w:szCs w:val="28"/>
        </w:rPr>
        <w:t>Припускаємо, що демографічні показники можуть відігравати важливу роль щодо отримання статусу населеного пункту. Деякі загальні демографічні фактори, окрім чисельності населення, й які можуть враховуватися, включають:</w:t>
      </w:r>
    </w:p>
    <w:p w:rsidR="00105A0B" w:rsidRPr="007B0873" w:rsidRDefault="00105A0B" w:rsidP="00883CC7">
      <w:pPr>
        <w:jc w:val="both"/>
        <w:rPr>
          <w:bCs/>
          <w:szCs w:val="28"/>
        </w:rPr>
      </w:pPr>
      <w:r w:rsidRPr="007B0873">
        <w:rPr>
          <w:bCs/>
          <w:szCs w:val="28"/>
        </w:rPr>
        <w:t>а) темпи зростання населення, адже вони свідчать про розвиток та привабливість населеного пункту, що також може бути враховано під час вирішення питань його статусу;</w:t>
      </w:r>
    </w:p>
    <w:p w:rsidR="00105A0B" w:rsidRPr="007B0873" w:rsidRDefault="00105A0B" w:rsidP="00883CC7">
      <w:pPr>
        <w:jc w:val="both"/>
        <w:rPr>
          <w:bCs/>
          <w:szCs w:val="28"/>
        </w:rPr>
      </w:pPr>
      <w:r w:rsidRPr="007B0873">
        <w:rPr>
          <w:bCs/>
          <w:szCs w:val="28"/>
        </w:rPr>
        <w:t>б) структура населення: вік, стать та інші характеристики населення можуть надати інформацію про соціальну та економічну динаміку в населеному пункті, що обумовлює необхідність зміни його статусу.</w:t>
      </w:r>
    </w:p>
    <w:p w:rsidR="00105A0B" w:rsidRPr="007B0873" w:rsidRDefault="00105A0B" w:rsidP="00883CC7">
      <w:pPr>
        <w:jc w:val="both"/>
        <w:rPr>
          <w:bCs/>
          <w:szCs w:val="28"/>
        </w:rPr>
      </w:pPr>
      <w:r w:rsidRPr="007B0873">
        <w:rPr>
          <w:bCs/>
          <w:szCs w:val="28"/>
        </w:rPr>
        <w:t xml:space="preserve">Тим не менш, важливо відзначити, що демографічні показники повинні розглядатися в контексті інших аспектів, таких як економічний розвиток, інфраструктура, адміністративні функції та історичні аспекти. Остаточне рішення про надання населеному пункту відповідного статусу зазвичай ухвалюється на основі комплексного аналізу різних факторів. </w:t>
      </w:r>
    </w:p>
    <w:p w:rsidR="00105A0B" w:rsidRPr="007B0873" w:rsidRDefault="00105A0B" w:rsidP="00883CC7">
      <w:pPr>
        <w:jc w:val="both"/>
        <w:rPr>
          <w:bCs/>
          <w:szCs w:val="28"/>
        </w:rPr>
      </w:pPr>
      <w:r w:rsidRPr="007B0873">
        <w:rPr>
          <w:bCs/>
          <w:szCs w:val="28"/>
        </w:rPr>
        <w:t>У зв’язку із відсутності у законодавстві України поняття «демографічна ситуація», виходимо із наступних загальнотеоретичних уявлень:</w:t>
      </w:r>
    </w:p>
    <w:p w:rsidR="00105A0B" w:rsidRPr="007B0873" w:rsidRDefault="00105A0B" w:rsidP="00883CC7">
      <w:pPr>
        <w:jc w:val="both"/>
        <w:rPr>
          <w:szCs w:val="28"/>
        </w:rPr>
      </w:pPr>
      <w:r w:rsidRPr="007B0873">
        <w:rPr>
          <w:szCs w:val="28"/>
        </w:rPr>
        <w:lastRenderedPageBreak/>
        <w:t>демографічна ситуація – це прояв особливостей відтворення населення за основними його процесами в конкретному часі і місці (громаді, регіоні, країні);</w:t>
      </w:r>
    </w:p>
    <w:p w:rsidR="00105A0B" w:rsidRPr="007B0873" w:rsidRDefault="00105A0B" w:rsidP="00883CC7">
      <w:pPr>
        <w:jc w:val="both"/>
        <w:rPr>
          <w:bCs/>
          <w:szCs w:val="28"/>
        </w:rPr>
      </w:pPr>
      <w:r w:rsidRPr="007B0873">
        <w:rPr>
          <w:bCs/>
          <w:szCs w:val="28"/>
        </w:rPr>
        <w:t xml:space="preserve">до складових демографічної ситуації належать: </w:t>
      </w:r>
    </w:p>
    <w:p w:rsidR="00105A0B" w:rsidRPr="007B0873" w:rsidRDefault="00105A0B">
      <w:pPr>
        <w:pStyle w:val="a6"/>
        <w:numPr>
          <w:ilvl w:val="0"/>
          <w:numId w:val="5"/>
        </w:numPr>
        <w:spacing w:line="240" w:lineRule="auto"/>
        <w:ind w:left="0" w:firstLine="720"/>
        <w:jc w:val="both"/>
        <w:rPr>
          <w:bCs/>
          <w:sz w:val="24"/>
          <w:szCs w:val="24"/>
        </w:rPr>
      </w:pPr>
      <w:r w:rsidRPr="007B0873">
        <w:rPr>
          <w:bCs/>
          <w:sz w:val="24"/>
          <w:szCs w:val="24"/>
        </w:rPr>
        <w:t xml:space="preserve">загальна чисельність постійного населення </w:t>
      </w:r>
      <w:r w:rsidRPr="007B0873">
        <w:rPr>
          <w:sz w:val="24"/>
          <w:szCs w:val="24"/>
        </w:rPr>
        <w:t>– населення, яке постійно мешкає на момент дослідження на певній території</w:t>
      </w:r>
      <w:r w:rsidRPr="007B0873">
        <w:rPr>
          <w:bCs/>
          <w:sz w:val="24"/>
          <w:szCs w:val="24"/>
        </w:rPr>
        <w:t>;</w:t>
      </w:r>
    </w:p>
    <w:p w:rsidR="00105A0B" w:rsidRPr="007B0873" w:rsidRDefault="00105A0B">
      <w:pPr>
        <w:pStyle w:val="a6"/>
        <w:numPr>
          <w:ilvl w:val="0"/>
          <w:numId w:val="5"/>
        </w:numPr>
        <w:spacing w:line="240" w:lineRule="auto"/>
        <w:ind w:left="0" w:firstLine="720"/>
        <w:jc w:val="both"/>
        <w:rPr>
          <w:bCs/>
          <w:sz w:val="24"/>
          <w:szCs w:val="24"/>
        </w:rPr>
      </w:pPr>
      <w:r w:rsidRPr="007B0873">
        <w:rPr>
          <w:sz w:val="24"/>
          <w:szCs w:val="24"/>
        </w:rPr>
        <w:t>загальна чисельність наявного населення – населення, яке на момент дослідження перебуває на певній території;</w:t>
      </w:r>
    </w:p>
    <w:p w:rsidR="00105A0B" w:rsidRPr="007B0873" w:rsidRDefault="00105A0B">
      <w:pPr>
        <w:pStyle w:val="a6"/>
        <w:numPr>
          <w:ilvl w:val="0"/>
          <w:numId w:val="5"/>
        </w:numPr>
        <w:spacing w:line="240" w:lineRule="auto"/>
        <w:ind w:left="0" w:firstLine="720"/>
        <w:jc w:val="both"/>
        <w:rPr>
          <w:sz w:val="24"/>
          <w:szCs w:val="24"/>
        </w:rPr>
      </w:pPr>
      <w:r w:rsidRPr="007B0873">
        <w:rPr>
          <w:bCs/>
          <w:sz w:val="24"/>
          <w:szCs w:val="24"/>
        </w:rPr>
        <w:t xml:space="preserve">загальний </w:t>
      </w:r>
      <w:r w:rsidRPr="007B0873">
        <w:rPr>
          <w:sz w:val="24"/>
          <w:szCs w:val="24"/>
        </w:rPr>
        <w:t>приріст (скорочення) чисельності населення – сума природного приросту (скорочення) населення та міграційного приросту (скорочення) населення;</w:t>
      </w:r>
    </w:p>
    <w:p w:rsidR="00105A0B" w:rsidRPr="007B0873" w:rsidRDefault="00105A0B">
      <w:pPr>
        <w:pStyle w:val="a6"/>
        <w:numPr>
          <w:ilvl w:val="0"/>
          <w:numId w:val="5"/>
        </w:numPr>
        <w:spacing w:line="240" w:lineRule="auto"/>
        <w:ind w:left="0" w:firstLine="720"/>
        <w:jc w:val="both"/>
        <w:rPr>
          <w:sz w:val="24"/>
          <w:szCs w:val="24"/>
        </w:rPr>
      </w:pPr>
      <w:r w:rsidRPr="007B0873">
        <w:rPr>
          <w:sz w:val="24"/>
          <w:szCs w:val="24"/>
        </w:rPr>
        <w:t>природний приріст (скорочення) населення – різниця між кількістю живонароджених та кількістю померлих;</w:t>
      </w:r>
    </w:p>
    <w:p w:rsidR="00105A0B" w:rsidRPr="007B0873" w:rsidRDefault="00105A0B">
      <w:pPr>
        <w:pStyle w:val="a6"/>
        <w:numPr>
          <w:ilvl w:val="0"/>
          <w:numId w:val="5"/>
        </w:numPr>
        <w:spacing w:line="240" w:lineRule="auto"/>
        <w:ind w:left="0" w:firstLine="720"/>
        <w:jc w:val="both"/>
        <w:rPr>
          <w:sz w:val="24"/>
          <w:szCs w:val="24"/>
        </w:rPr>
      </w:pPr>
      <w:r w:rsidRPr="007B0873">
        <w:rPr>
          <w:sz w:val="24"/>
          <w:szCs w:val="24"/>
        </w:rPr>
        <w:t>міграційний приріст (скорочення) населення – різниця між кількістю прибулих на певну територію та кількістю вибулих за її межі;</w:t>
      </w:r>
    </w:p>
    <w:p w:rsidR="00105A0B" w:rsidRPr="007B0873" w:rsidRDefault="00105A0B">
      <w:pPr>
        <w:pStyle w:val="a6"/>
        <w:numPr>
          <w:ilvl w:val="0"/>
          <w:numId w:val="5"/>
        </w:numPr>
        <w:spacing w:line="240" w:lineRule="auto"/>
        <w:ind w:left="0" w:firstLine="720"/>
        <w:jc w:val="both"/>
        <w:rPr>
          <w:bCs/>
          <w:sz w:val="24"/>
          <w:szCs w:val="24"/>
        </w:rPr>
      </w:pPr>
      <w:r w:rsidRPr="007B0873">
        <w:rPr>
          <w:sz w:val="24"/>
          <w:szCs w:val="24"/>
        </w:rPr>
        <w:t>загальний коефіцієнт приросту (скорочення) чисельності населення (загальний приріст (скорочення) чисельності населення на 10000 осіб наявного населення) – відношення загального приросту (скорочення) чисельності населення до середньорічної чисельності наявного населення.</w:t>
      </w:r>
    </w:p>
    <w:p w:rsidR="00105A0B" w:rsidRPr="007B0873" w:rsidRDefault="00105A0B">
      <w:pPr>
        <w:pStyle w:val="a6"/>
        <w:numPr>
          <w:ilvl w:val="0"/>
          <w:numId w:val="5"/>
        </w:numPr>
        <w:spacing w:line="240" w:lineRule="auto"/>
        <w:ind w:left="0" w:firstLine="720"/>
        <w:jc w:val="both"/>
        <w:rPr>
          <w:bCs/>
          <w:sz w:val="24"/>
          <w:szCs w:val="24"/>
        </w:rPr>
      </w:pPr>
      <w:r w:rsidRPr="007B0873">
        <w:rPr>
          <w:bCs/>
          <w:sz w:val="24"/>
          <w:szCs w:val="24"/>
        </w:rPr>
        <w:t>чисельність постійного населення за статтю та віковими групами;</w:t>
      </w:r>
    </w:p>
    <w:p w:rsidR="00105A0B" w:rsidRPr="007B0873" w:rsidRDefault="00105A0B">
      <w:pPr>
        <w:pStyle w:val="a6"/>
        <w:numPr>
          <w:ilvl w:val="0"/>
          <w:numId w:val="5"/>
        </w:numPr>
        <w:spacing w:line="240" w:lineRule="auto"/>
        <w:ind w:left="0" w:firstLine="720"/>
        <w:jc w:val="both"/>
        <w:rPr>
          <w:sz w:val="24"/>
          <w:szCs w:val="24"/>
        </w:rPr>
      </w:pPr>
      <w:r w:rsidRPr="007B0873">
        <w:rPr>
          <w:sz w:val="24"/>
          <w:szCs w:val="24"/>
        </w:rPr>
        <w:t>демографічне навантаження – узагальнююча кількісна характеристика вікової структури населення, яка показує навантаження на суспільство непродуктивним населенням;</w:t>
      </w:r>
    </w:p>
    <w:p w:rsidR="00105A0B" w:rsidRPr="007B0873" w:rsidRDefault="00105A0B">
      <w:pPr>
        <w:pStyle w:val="a6"/>
        <w:numPr>
          <w:ilvl w:val="0"/>
          <w:numId w:val="5"/>
        </w:numPr>
        <w:spacing w:line="240" w:lineRule="auto"/>
        <w:ind w:left="0" w:firstLine="720"/>
        <w:jc w:val="both"/>
        <w:rPr>
          <w:sz w:val="24"/>
          <w:szCs w:val="24"/>
        </w:rPr>
      </w:pPr>
      <w:r w:rsidRPr="007B0873">
        <w:rPr>
          <w:sz w:val="24"/>
          <w:szCs w:val="24"/>
        </w:rPr>
        <w:t>загальні коефіцієнти народжуваності, смертності – відношення відповідно кількості живонароджених і кількості померлих протягом календарного року до середньорічної чисельності наявного населення;</w:t>
      </w:r>
    </w:p>
    <w:p w:rsidR="00105A0B" w:rsidRPr="007B0873" w:rsidRDefault="00105A0B">
      <w:pPr>
        <w:pStyle w:val="a6"/>
        <w:numPr>
          <w:ilvl w:val="0"/>
          <w:numId w:val="5"/>
        </w:numPr>
        <w:spacing w:line="240" w:lineRule="auto"/>
        <w:ind w:left="0" w:firstLine="720"/>
        <w:jc w:val="both"/>
        <w:rPr>
          <w:sz w:val="24"/>
          <w:szCs w:val="24"/>
        </w:rPr>
      </w:pPr>
      <w:r w:rsidRPr="007B0873">
        <w:rPr>
          <w:sz w:val="24"/>
          <w:szCs w:val="24"/>
        </w:rPr>
        <w:t>загальний коефіцієнт шлюбності – відношення кількості зареєстрованих протягом календарного року шлюбів до середньорічної чисельності наявного населення;</w:t>
      </w:r>
    </w:p>
    <w:p w:rsidR="00105A0B" w:rsidRPr="007B0873" w:rsidRDefault="00105A0B">
      <w:pPr>
        <w:pStyle w:val="a6"/>
        <w:numPr>
          <w:ilvl w:val="0"/>
          <w:numId w:val="5"/>
        </w:numPr>
        <w:spacing w:line="240" w:lineRule="auto"/>
        <w:ind w:left="0" w:firstLine="720"/>
        <w:jc w:val="both"/>
        <w:rPr>
          <w:sz w:val="24"/>
          <w:szCs w:val="24"/>
        </w:rPr>
      </w:pPr>
      <w:r w:rsidRPr="007B0873">
        <w:rPr>
          <w:sz w:val="24"/>
          <w:szCs w:val="24"/>
        </w:rPr>
        <w:t>міграційний рух населення – демографічний процес, що змінює чисельність і склад населення за рахунок його територіального переміщення;</w:t>
      </w:r>
    </w:p>
    <w:p w:rsidR="00105A0B" w:rsidRPr="007B0873" w:rsidRDefault="00105A0B">
      <w:pPr>
        <w:pStyle w:val="a6"/>
        <w:numPr>
          <w:ilvl w:val="0"/>
          <w:numId w:val="5"/>
        </w:numPr>
        <w:spacing w:line="240" w:lineRule="auto"/>
        <w:ind w:left="0" w:firstLine="720"/>
        <w:jc w:val="both"/>
        <w:rPr>
          <w:sz w:val="24"/>
          <w:szCs w:val="24"/>
        </w:rPr>
      </w:pPr>
      <w:r w:rsidRPr="007B0873">
        <w:rPr>
          <w:sz w:val="24"/>
          <w:szCs w:val="24"/>
        </w:rPr>
        <w:t>коефіцієнт міграційного приросту (скорочення) – відношення міграційного приросту (скорочення) населення до середньорічної чисельності наявного населення;</w:t>
      </w:r>
    </w:p>
    <w:p w:rsidR="00105A0B" w:rsidRPr="007B0873" w:rsidRDefault="00105A0B">
      <w:pPr>
        <w:pStyle w:val="a6"/>
        <w:numPr>
          <w:ilvl w:val="0"/>
          <w:numId w:val="5"/>
        </w:numPr>
        <w:spacing w:line="240" w:lineRule="auto"/>
        <w:ind w:left="0" w:firstLine="720"/>
        <w:jc w:val="both"/>
        <w:rPr>
          <w:sz w:val="24"/>
          <w:szCs w:val="24"/>
        </w:rPr>
      </w:pPr>
      <w:r w:rsidRPr="007B0873">
        <w:rPr>
          <w:sz w:val="24"/>
          <w:szCs w:val="24"/>
        </w:rPr>
        <w:t>демографічний прогноз – прогноз динаміки чисельності населення населеного пункту, і їх основних демографічних параметрів (чисельність постійного та наявного населення, статево-віковий склад, міграція);</w:t>
      </w:r>
    </w:p>
    <w:p w:rsidR="00105A0B" w:rsidRPr="007B0873" w:rsidRDefault="00105A0B" w:rsidP="00883CC7">
      <w:pPr>
        <w:jc w:val="both"/>
        <w:rPr>
          <w:szCs w:val="28"/>
        </w:rPr>
      </w:pPr>
      <w:r w:rsidRPr="007B0873">
        <w:rPr>
          <w:szCs w:val="28"/>
        </w:rPr>
        <w:t>внутрішньо переміщеною особою (далі - ВПО) є громадянин України, іноземець або особа без громадянства, яка перебуває на території України на законних підставах та має право на постійне проживання в Україні, яку змусили залишити або покинути своє місце проживання у результаті або з метою уникнення негативних наслідків збройного конфлікту, тимчасової окупації, повсюдних проявів насильства, порушень прав людини та надзвичайних ситуацій природного чи техногенного характеру. ВПО належать до наявного населення;</w:t>
      </w:r>
    </w:p>
    <w:p w:rsidR="00105A0B" w:rsidRPr="007B0873" w:rsidRDefault="00105A0B" w:rsidP="00883CC7">
      <w:pPr>
        <w:jc w:val="both"/>
        <w:rPr>
          <w:bCs/>
          <w:szCs w:val="28"/>
        </w:rPr>
      </w:pPr>
      <w:r w:rsidRPr="007B0873">
        <w:rPr>
          <w:szCs w:val="28"/>
        </w:rPr>
        <w:t>розрахунок (оцінка) чисельності населення – наближене визначення чисельності населення на території країни або її частини без проведення перепису населення;</w:t>
      </w:r>
    </w:p>
    <w:p w:rsidR="00105A0B" w:rsidRPr="007B0873" w:rsidRDefault="00105A0B" w:rsidP="00883CC7">
      <w:pPr>
        <w:jc w:val="both"/>
        <w:rPr>
          <w:bCs/>
          <w:szCs w:val="28"/>
        </w:rPr>
      </w:pPr>
      <w:r w:rsidRPr="007B0873">
        <w:rPr>
          <w:bCs/>
          <w:szCs w:val="28"/>
        </w:rPr>
        <w:lastRenderedPageBreak/>
        <w:t xml:space="preserve">Єдиний демографічний реєстр – </w:t>
      </w:r>
      <w:r w:rsidRPr="007B0873">
        <w:rPr>
          <w:szCs w:val="28"/>
          <w:shd w:val="clear" w:color="auto" w:fill="FFFFFF"/>
        </w:rPr>
        <w:t>це електронна інформаційно-комунікаційна система, призначена для зберігання, захисту, обробки, використання і поширення інформації про особу та про документи, що оформлюються із застосуванням засобів Реєстру, із забезпеченням дотримання гарантованих Конституцією України</w:t>
      </w:r>
      <w:r w:rsidRPr="007B0873">
        <w:rPr>
          <w:szCs w:val="28"/>
        </w:rPr>
        <w:t xml:space="preserve"> </w:t>
      </w:r>
      <w:r w:rsidRPr="007B0873">
        <w:rPr>
          <w:szCs w:val="28"/>
          <w:shd w:val="clear" w:color="auto" w:fill="FFFFFF"/>
        </w:rPr>
        <w:t>свободи пересування і вільного вибору місця проживання, заборони втручання в особисте та сімейне життя, інших прав і свобод людини та громадянина;</w:t>
      </w:r>
    </w:p>
    <w:p w:rsidR="00105A0B" w:rsidRPr="007B0873" w:rsidRDefault="00105A0B" w:rsidP="00883CC7">
      <w:pPr>
        <w:jc w:val="both"/>
        <w:rPr>
          <w:szCs w:val="28"/>
          <w:shd w:val="clear" w:color="auto" w:fill="FFFFFF"/>
        </w:rPr>
      </w:pPr>
      <w:r w:rsidRPr="007B0873">
        <w:rPr>
          <w:szCs w:val="28"/>
          <w:shd w:val="clear" w:color="auto" w:fill="FFFFFF"/>
        </w:rPr>
        <w:t>реєстр територіальної громади – інформаційно-комунікаційна система, призначена для обробки визначеної законодаством інформації, що створюється, ведеться та адмініструється виконавчим органом сільської, селищної або міської ради та якою забезпечуються органи державної влади та органів місцевого самоврядування для здійснення ними своїх повноважень.</w:t>
      </w:r>
    </w:p>
    <w:p w:rsidR="00105A0B" w:rsidRPr="007B0873" w:rsidRDefault="00105A0B" w:rsidP="00883CC7">
      <w:pPr>
        <w:jc w:val="both"/>
        <w:rPr>
          <w:bCs/>
          <w:szCs w:val="28"/>
        </w:rPr>
      </w:pPr>
      <w:r w:rsidRPr="007B0873">
        <w:rPr>
          <w:szCs w:val="28"/>
        </w:rPr>
        <w:t xml:space="preserve">Місто, село, селище з погляду демографії виступають визначеною, розміщеною в ареалі зі специфічними соціально-економічними і культурними умовами відтворення спільнотою жителів, що висувають певні вимоги до населення з погляду його кількісних і якісних параметрів. </w:t>
      </w:r>
      <w:r w:rsidRPr="007B0873">
        <w:rPr>
          <w:bCs/>
          <w:szCs w:val="28"/>
        </w:rPr>
        <w:t xml:space="preserve">Населення – інтегральний показник значення поселення в рамках територіальної громади, району, області. За ним стоїть досить стійке сполучення соціальних характеристик, адміністративного значення, містобудівних параметрів, індексу соціального розвитку та ін. </w:t>
      </w:r>
    </w:p>
    <w:p w:rsidR="00105A0B" w:rsidRPr="007B0873" w:rsidRDefault="00105A0B" w:rsidP="00883CC7">
      <w:pPr>
        <w:jc w:val="both"/>
        <w:rPr>
          <w:szCs w:val="28"/>
          <w:shd w:val="clear" w:color="auto" w:fill="FFFFFF"/>
        </w:rPr>
      </w:pPr>
      <w:r w:rsidRPr="007B0873">
        <w:rPr>
          <w:bCs/>
          <w:szCs w:val="28"/>
        </w:rPr>
        <w:t xml:space="preserve">Відповідно до </w:t>
      </w:r>
      <w:r w:rsidRPr="007B0873">
        <w:rPr>
          <w:szCs w:val="28"/>
          <w:shd w:val="clear" w:color="auto" w:fill="FFFFFF"/>
        </w:rPr>
        <w:t>існуючих досліджень, за демографічними показниками населені пункти належать до наступних груп: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1842"/>
        <w:gridCol w:w="1276"/>
        <w:gridCol w:w="1270"/>
      </w:tblGrid>
      <w:tr w:rsidR="000B0815" w:rsidRPr="007B0873" w:rsidTr="00E409DE">
        <w:tc>
          <w:tcPr>
            <w:tcW w:w="4957" w:type="dxa"/>
            <w:vMerge w:val="restart"/>
          </w:tcPr>
          <w:p w:rsidR="00105A0B" w:rsidRPr="007B0873" w:rsidRDefault="00105A0B" w:rsidP="00E409DE">
            <w:pPr>
              <w:spacing w:line="240" w:lineRule="auto"/>
              <w:ind w:firstLine="0"/>
              <w:jc w:val="center"/>
              <w:rPr>
                <w:bCs/>
                <w:szCs w:val="28"/>
              </w:rPr>
            </w:pPr>
            <w:r w:rsidRPr="007B0873">
              <w:rPr>
                <w:bCs/>
                <w:szCs w:val="28"/>
              </w:rPr>
              <w:t>Групи населених пунктів</w:t>
            </w:r>
          </w:p>
        </w:tc>
        <w:tc>
          <w:tcPr>
            <w:tcW w:w="4388" w:type="dxa"/>
            <w:gridSpan w:val="3"/>
          </w:tcPr>
          <w:p w:rsidR="00105A0B" w:rsidRPr="007B0873" w:rsidRDefault="00105A0B" w:rsidP="00E409DE">
            <w:pPr>
              <w:spacing w:line="240" w:lineRule="auto"/>
              <w:ind w:firstLine="0"/>
              <w:jc w:val="center"/>
              <w:rPr>
                <w:bCs/>
                <w:szCs w:val="28"/>
              </w:rPr>
            </w:pPr>
            <w:r w:rsidRPr="007B0873">
              <w:rPr>
                <w:bCs/>
                <w:szCs w:val="28"/>
              </w:rPr>
              <w:t>Населення (тис. осіб)</w:t>
            </w:r>
          </w:p>
        </w:tc>
      </w:tr>
      <w:tr w:rsidR="000B0815" w:rsidRPr="007B0873" w:rsidTr="00E409DE">
        <w:tc>
          <w:tcPr>
            <w:tcW w:w="4957" w:type="dxa"/>
            <w:vMerge/>
          </w:tcPr>
          <w:p w:rsidR="00105A0B" w:rsidRPr="007B0873" w:rsidRDefault="00105A0B" w:rsidP="00E409DE">
            <w:pPr>
              <w:spacing w:line="240" w:lineRule="auto"/>
              <w:ind w:firstLine="0"/>
              <w:jc w:val="center"/>
              <w:rPr>
                <w:bCs/>
                <w:szCs w:val="28"/>
              </w:rPr>
            </w:pPr>
          </w:p>
        </w:tc>
        <w:tc>
          <w:tcPr>
            <w:tcW w:w="1842" w:type="dxa"/>
          </w:tcPr>
          <w:p w:rsidR="00105A0B" w:rsidRPr="007B0873" w:rsidRDefault="00105A0B" w:rsidP="00E409DE">
            <w:pPr>
              <w:spacing w:line="240" w:lineRule="auto"/>
              <w:ind w:firstLine="0"/>
              <w:jc w:val="center"/>
              <w:rPr>
                <w:bCs/>
                <w:szCs w:val="28"/>
              </w:rPr>
            </w:pPr>
            <w:r w:rsidRPr="007B0873">
              <w:rPr>
                <w:bCs/>
                <w:szCs w:val="28"/>
              </w:rPr>
              <w:t>Міста</w:t>
            </w:r>
          </w:p>
        </w:tc>
        <w:tc>
          <w:tcPr>
            <w:tcW w:w="1276" w:type="dxa"/>
          </w:tcPr>
          <w:p w:rsidR="00105A0B" w:rsidRPr="007B0873" w:rsidRDefault="00105A0B" w:rsidP="00E409DE">
            <w:pPr>
              <w:spacing w:line="240" w:lineRule="auto"/>
              <w:ind w:firstLine="0"/>
              <w:jc w:val="center"/>
              <w:rPr>
                <w:bCs/>
                <w:szCs w:val="28"/>
              </w:rPr>
            </w:pPr>
            <w:r w:rsidRPr="007B0873">
              <w:rPr>
                <w:bCs/>
                <w:szCs w:val="28"/>
              </w:rPr>
              <w:t>Селища</w:t>
            </w:r>
          </w:p>
        </w:tc>
        <w:tc>
          <w:tcPr>
            <w:tcW w:w="1270" w:type="dxa"/>
          </w:tcPr>
          <w:p w:rsidR="00105A0B" w:rsidRPr="007B0873" w:rsidRDefault="00105A0B" w:rsidP="00E409DE">
            <w:pPr>
              <w:spacing w:line="240" w:lineRule="auto"/>
              <w:ind w:firstLine="0"/>
              <w:jc w:val="center"/>
              <w:rPr>
                <w:bCs/>
                <w:szCs w:val="28"/>
              </w:rPr>
            </w:pPr>
            <w:r w:rsidRPr="007B0873">
              <w:rPr>
                <w:bCs/>
                <w:szCs w:val="28"/>
              </w:rPr>
              <w:t>Села</w:t>
            </w:r>
          </w:p>
        </w:tc>
      </w:tr>
      <w:tr w:rsidR="000B0815" w:rsidRPr="007B0873" w:rsidTr="00E409DE">
        <w:tc>
          <w:tcPr>
            <w:tcW w:w="4957" w:type="dxa"/>
          </w:tcPr>
          <w:p w:rsidR="00105A0B" w:rsidRPr="007B0873" w:rsidRDefault="00105A0B" w:rsidP="00E409DE">
            <w:pPr>
              <w:spacing w:line="240" w:lineRule="auto"/>
              <w:ind w:firstLine="0"/>
              <w:jc w:val="both"/>
              <w:rPr>
                <w:bCs/>
                <w:szCs w:val="28"/>
              </w:rPr>
            </w:pPr>
            <w:r w:rsidRPr="007B0873">
              <w:rPr>
                <w:bCs/>
                <w:szCs w:val="28"/>
              </w:rPr>
              <w:t>Найкрупніші (найзначніші)</w:t>
            </w:r>
          </w:p>
        </w:tc>
        <w:tc>
          <w:tcPr>
            <w:tcW w:w="1842" w:type="dxa"/>
          </w:tcPr>
          <w:p w:rsidR="00105A0B" w:rsidRPr="007B0873" w:rsidRDefault="00105A0B" w:rsidP="00E409DE">
            <w:pPr>
              <w:spacing w:line="240" w:lineRule="auto"/>
              <w:ind w:firstLine="0"/>
              <w:jc w:val="center"/>
              <w:rPr>
                <w:bCs/>
                <w:szCs w:val="28"/>
              </w:rPr>
            </w:pPr>
            <w:r w:rsidRPr="007B0873">
              <w:rPr>
                <w:bCs/>
                <w:szCs w:val="28"/>
              </w:rPr>
              <w:t>понад 1 млн.</w:t>
            </w:r>
          </w:p>
        </w:tc>
        <w:tc>
          <w:tcPr>
            <w:tcW w:w="1276" w:type="dxa"/>
          </w:tcPr>
          <w:p w:rsidR="00105A0B" w:rsidRPr="007B0873" w:rsidRDefault="00105A0B" w:rsidP="00E409DE">
            <w:pPr>
              <w:spacing w:line="240" w:lineRule="auto"/>
              <w:ind w:firstLine="0"/>
              <w:jc w:val="center"/>
              <w:rPr>
                <w:bCs/>
                <w:szCs w:val="28"/>
              </w:rPr>
            </w:pPr>
            <w:r w:rsidRPr="007B0873">
              <w:rPr>
                <w:bCs/>
                <w:szCs w:val="28"/>
              </w:rPr>
              <w:t>понад 10</w:t>
            </w:r>
          </w:p>
        </w:tc>
        <w:tc>
          <w:tcPr>
            <w:tcW w:w="1270" w:type="dxa"/>
          </w:tcPr>
          <w:p w:rsidR="00105A0B" w:rsidRPr="007B0873" w:rsidRDefault="00105A0B" w:rsidP="00E409DE">
            <w:pPr>
              <w:spacing w:line="240" w:lineRule="auto"/>
              <w:ind w:firstLine="0"/>
              <w:jc w:val="center"/>
              <w:rPr>
                <w:bCs/>
                <w:szCs w:val="28"/>
              </w:rPr>
            </w:pPr>
            <w:r w:rsidRPr="007B0873">
              <w:rPr>
                <w:bCs/>
                <w:szCs w:val="28"/>
              </w:rPr>
              <w:t>понад 5</w:t>
            </w:r>
          </w:p>
        </w:tc>
      </w:tr>
      <w:tr w:rsidR="000B0815" w:rsidRPr="007B0873" w:rsidTr="00E409DE">
        <w:tc>
          <w:tcPr>
            <w:tcW w:w="4957" w:type="dxa"/>
          </w:tcPr>
          <w:p w:rsidR="00105A0B" w:rsidRPr="007B0873" w:rsidRDefault="00105A0B" w:rsidP="00E409DE">
            <w:pPr>
              <w:spacing w:line="240" w:lineRule="auto"/>
              <w:ind w:firstLine="0"/>
              <w:jc w:val="both"/>
              <w:rPr>
                <w:bCs/>
                <w:szCs w:val="28"/>
              </w:rPr>
            </w:pPr>
            <w:r w:rsidRPr="007B0873">
              <w:rPr>
                <w:bCs/>
                <w:szCs w:val="28"/>
              </w:rPr>
              <w:t>Крупні (значні)</w:t>
            </w:r>
          </w:p>
        </w:tc>
        <w:tc>
          <w:tcPr>
            <w:tcW w:w="1842" w:type="dxa"/>
          </w:tcPr>
          <w:p w:rsidR="00105A0B" w:rsidRPr="007B0873" w:rsidRDefault="00105A0B" w:rsidP="00E409DE">
            <w:pPr>
              <w:spacing w:line="240" w:lineRule="auto"/>
              <w:ind w:firstLine="0"/>
              <w:jc w:val="both"/>
              <w:rPr>
                <w:bCs/>
                <w:szCs w:val="28"/>
              </w:rPr>
            </w:pPr>
            <w:r w:rsidRPr="007B0873">
              <w:rPr>
                <w:bCs/>
                <w:szCs w:val="28"/>
              </w:rPr>
              <w:t>500-1 млн.</w:t>
            </w:r>
          </w:p>
        </w:tc>
        <w:tc>
          <w:tcPr>
            <w:tcW w:w="1276" w:type="dxa"/>
          </w:tcPr>
          <w:p w:rsidR="00105A0B" w:rsidRPr="007B0873" w:rsidRDefault="00105A0B" w:rsidP="00E409DE">
            <w:pPr>
              <w:spacing w:line="240" w:lineRule="auto"/>
              <w:ind w:firstLine="0"/>
              <w:jc w:val="both"/>
              <w:rPr>
                <w:bCs/>
                <w:szCs w:val="28"/>
              </w:rPr>
            </w:pPr>
            <w:r w:rsidRPr="007B0873">
              <w:rPr>
                <w:bCs/>
                <w:szCs w:val="28"/>
              </w:rPr>
              <w:t>5-10</w:t>
            </w:r>
          </w:p>
        </w:tc>
        <w:tc>
          <w:tcPr>
            <w:tcW w:w="1270" w:type="dxa"/>
          </w:tcPr>
          <w:p w:rsidR="00105A0B" w:rsidRPr="007B0873" w:rsidRDefault="00105A0B" w:rsidP="00E409DE">
            <w:pPr>
              <w:spacing w:line="240" w:lineRule="auto"/>
              <w:ind w:firstLine="0"/>
              <w:jc w:val="both"/>
              <w:rPr>
                <w:bCs/>
                <w:szCs w:val="28"/>
              </w:rPr>
            </w:pPr>
            <w:r w:rsidRPr="007B0873">
              <w:rPr>
                <w:bCs/>
                <w:szCs w:val="28"/>
              </w:rPr>
              <w:t>3-5</w:t>
            </w:r>
          </w:p>
        </w:tc>
      </w:tr>
      <w:tr w:rsidR="000B0815" w:rsidRPr="007B0873" w:rsidTr="00E409DE">
        <w:tc>
          <w:tcPr>
            <w:tcW w:w="4957" w:type="dxa"/>
          </w:tcPr>
          <w:p w:rsidR="00105A0B" w:rsidRPr="007B0873" w:rsidRDefault="00105A0B" w:rsidP="00E409DE">
            <w:pPr>
              <w:spacing w:line="240" w:lineRule="auto"/>
              <w:ind w:firstLine="0"/>
              <w:jc w:val="both"/>
              <w:rPr>
                <w:bCs/>
                <w:szCs w:val="28"/>
              </w:rPr>
            </w:pPr>
            <w:r w:rsidRPr="007B0873">
              <w:rPr>
                <w:bCs/>
                <w:szCs w:val="28"/>
              </w:rPr>
              <w:t>Великі</w:t>
            </w:r>
          </w:p>
        </w:tc>
        <w:tc>
          <w:tcPr>
            <w:tcW w:w="1842" w:type="dxa"/>
          </w:tcPr>
          <w:p w:rsidR="00105A0B" w:rsidRPr="007B0873" w:rsidRDefault="00105A0B" w:rsidP="00E409DE">
            <w:pPr>
              <w:spacing w:line="240" w:lineRule="auto"/>
              <w:ind w:firstLine="0"/>
              <w:jc w:val="both"/>
              <w:rPr>
                <w:bCs/>
                <w:szCs w:val="28"/>
              </w:rPr>
            </w:pPr>
            <w:r w:rsidRPr="007B0873">
              <w:rPr>
                <w:bCs/>
                <w:szCs w:val="28"/>
              </w:rPr>
              <w:t>250-500</w:t>
            </w:r>
          </w:p>
        </w:tc>
        <w:tc>
          <w:tcPr>
            <w:tcW w:w="1276" w:type="dxa"/>
          </w:tcPr>
          <w:p w:rsidR="00105A0B" w:rsidRPr="007B0873" w:rsidRDefault="00105A0B" w:rsidP="00E409DE">
            <w:pPr>
              <w:spacing w:line="240" w:lineRule="auto"/>
              <w:ind w:firstLine="0"/>
              <w:jc w:val="both"/>
              <w:rPr>
                <w:bCs/>
                <w:szCs w:val="28"/>
              </w:rPr>
            </w:pPr>
            <w:r w:rsidRPr="007B0873">
              <w:rPr>
                <w:bCs/>
                <w:szCs w:val="28"/>
              </w:rPr>
              <w:t>2-5</w:t>
            </w:r>
          </w:p>
        </w:tc>
        <w:tc>
          <w:tcPr>
            <w:tcW w:w="1270" w:type="dxa"/>
          </w:tcPr>
          <w:p w:rsidR="00105A0B" w:rsidRPr="007B0873" w:rsidRDefault="00105A0B" w:rsidP="00E409DE">
            <w:pPr>
              <w:spacing w:line="240" w:lineRule="auto"/>
              <w:ind w:firstLine="0"/>
              <w:jc w:val="both"/>
              <w:rPr>
                <w:bCs/>
                <w:szCs w:val="28"/>
              </w:rPr>
            </w:pPr>
            <w:r w:rsidRPr="007B0873">
              <w:rPr>
                <w:bCs/>
                <w:szCs w:val="28"/>
              </w:rPr>
              <w:t>1-3</w:t>
            </w:r>
          </w:p>
        </w:tc>
      </w:tr>
      <w:tr w:rsidR="000B0815" w:rsidRPr="007B0873" w:rsidTr="00E409DE">
        <w:tc>
          <w:tcPr>
            <w:tcW w:w="4957" w:type="dxa"/>
          </w:tcPr>
          <w:p w:rsidR="00105A0B" w:rsidRPr="007B0873" w:rsidRDefault="00105A0B" w:rsidP="00E409DE">
            <w:pPr>
              <w:spacing w:line="240" w:lineRule="auto"/>
              <w:ind w:firstLine="0"/>
              <w:jc w:val="both"/>
              <w:rPr>
                <w:bCs/>
                <w:szCs w:val="28"/>
              </w:rPr>
            </w:pPr>
            <w:r w:rsidRPr="007B0873">
              <w:rPr>
                <w:bCs/>
                <w:szCs w:val="28"/>
              </w:rPr>
              <w:t>Середні</w:t>
            </w:r>
          </w:p>
        </w:tc>
        <w:tc>
          <w:tcPr>
            <w:tcW w:w="1842" w:type="dxa"/>
          </w:tcPr>
          <w:p w:rsidR="00105A0B" w:rsidRPr="007B0873" w:rsidRDefault="00105A0B" w:rsidP="00E409DE">
            <w:pPr>
              <w:spacing w:line="240" w:lineRule="auto"/>
              <w:ind w:firstLine="0"/>
              <w:jc w:val="both"/>
              <w:rPr>
                <w:bCs/>
                <w:szCs w:val="28"/>
              </w:rPr>
            </w:pPr>
            <w:r w:rsidRPr="007B0873">
              <w:rPr>
                <w:bCs/>
                <w:szCs w:val="28"/>
              </w:rPr>
              <w:t>50-250</w:t>
            </w:r>
          </w:p>
        </w:tc>
        <w:tc>
          <w:tcPr>
            <w:tcW w:w="1276" w:type="dxa"/>
          </w:tcPr>
          <w:p w:rsidR="00105A0B" w:rsidRPr="007B0873" w:rsidRDefault="00105A0B" w:rsidP="00E409DE">
            <w:pPr>
              <w:spacing w:line="240" w:lineRule="auto"/>
              <w:ind w:firstLine="0"/>
              <w:jc w:val="both"/>
              <w:rPr>
                <w:bCs/>
                <w:szCs w:val="28"/>
              </w:rPr>
            </w:pPr>
            <w:r w:rsidRPr="007B0873">
              <w:rPr>
                <w:bCs/>
                <w:szCs w:val="28"/>
              </w:rPr>
              <w:t>0,5-2</w:t>
            </w:r>
          </w:p>
        </w:tc>
        <w:tc>
          <w:tcPr>
            <w:tcW w:w="1270" w:type="dxa"/>
          </w:tcPr>
          <w:p w:rsidR="00105A0B" w:rsidRPr="007B0873" w:rsidRDefault="00105A0B" w:rsidP="00E409DE">
            <w:pPr>
              <w:spacing w:line="240" w:lineRule="auto"/>
              <w:ind w:firstLine="0"/>
              <w:jc w:val="both"/>
              <w:rPr>
                <w:bCs/>
                <w:szCs w:val="28"/>
              </w:rPr>
            </w:pPr>
            <w:r w:rsidRPr="007B0873">
              <w:rPr>
                <w:bCs/>
                <w:szCs w:val="28"/>
              </w:rPr>
              <w:t>0,2-1</w:t>
            </w:r>
          </w:p>
        </w:tc>
      </w:tr>
      <w:tr w:rsidR="00105A0B" w:rsidRPr="007B0873" w:rsidTr="00E409DE">
        <w:tc>
          <w:tcPr>
            <w:tcW w:w="4957" w:type="dxa"/>
          </w:tcPr>
          <w:p w:rsidR="00105A0B" w:rsidRPr="007B0873" w:rsidRDefault="00105A0B" w:rsidP="00E409DE">
            <w:pPr>
              <w:spacing w:line="240" w:lineRule="auto"/>
              <w:ind w:firstLine="0"/>
              <w:jc w:val="both"/>
              <w:rPr>
                <w:bCs/>
                <w:szCs w:val="28"/>
              </w:rPr>
            </w:pPr>
            <w:r w:rsidRPr="007B0873">
              <w:rPr>
                <w:bCs/>
                <w:szCs w:val="28"/>
              </w:rPr>
              <w:t>Малі</w:t>
            </w:r>
          </w:p>
        </w:tc>
        <w:tc>
          <w:tcPr>
            <w:tcW w:w="1842" w:type="dxa"/>
          </w:tcPr>
          <w:p w:rsidR="00105A0B" w:rsidRPr="007B0873" w:rsidRDefault="00105A0B" w:rsidP="00E409DE">
            <w:pPr>
              <w:spacing w:line="240" w:lineRule="auto"/>
              <w:ind w:firstLine="0"/>
              <w:jc w:val="both"/>
              <w:rPr>
                <w:bCs/>
                <w:szCs w:val="28"/>
              </w:rPr>
            </w:pPr>
            <w:r w:rsidRPr="007B0873">
              <w:rPr>
                <w:bCs/>
                <w:szCs w:val="28"/>
              </w:rPr>
              <w:t xml:space="preserve">до 50 </w:t>
            </w:r>
          </w:p>
        </w:tc>
        <w:tc>
          <w:tcPr>
            <w:tcW w:w="1276" w:type="dxa"/>
          </w:tcPr>
          <w:p w:rsidR="00105A0B" w:rsidRPr="007B0873" w:rsidRDefault="00105A0B" w:rsidP="00E409DE">
            <w:pPr>
              <w:spacing w:line="240" w:lineRule="auto"/>
              <w:ind w:firstLine="0"/>
              <w:jc w:val="both"/>
              <w:rPr>
                <w:bCs/>
                <w:szCs w:val="28"/>
              </w:rPr>
            </w:pPr>
            <w:r w:rsidRPr="007B0873">
              <w:rPr>
                <w:bCs/>
                <w:szCs w:val="28"/>
              </w:rPr>
              <w:t>до 0,5</w:t>
            </w:r>
          </w:p>
        </w:tc>
        <w:tc>
          <w:tcPr>
            <w:tcW w:w="1270" w:type="dxa"/>
          </w:tcPr>
          <w:p w:rsidR="00105A0B" w:rsidRPr="007B0873" w:rsidRDefault="00105A0B" w:rsidP="00E409DE">
            <w:pPr>
              <w:spacing w:line="240" w:lineRule="auto"/>
              <w:ind w:firstLine="0"/>
              <w:jc w:val="both"/>
              <w:rPr>
                <w:bCs/>
                <w:szCs w:val="28"/>
              </w:rPr>
            </w:pPr>
            <w:r w:rsidRPr="007B0873">
              <w:rPr>
                <w:bCs/>
                <w:szCs w:val="28"/>
              </w:rPr>
              <w:t>до 0,2</w:t>
            </w:r>
          </w:p>
        </w:tc>
      </w:tr>
    </w:tbl>
    <w:p w:rsidR="00105A0B" w:rsidRPr="007B0873" w:rsidRDefault="00105A0B" w:rsidP="00883CC7">
      <w:pPr>
        <w:jc w:val="both"/>
        <w:rPr>
          <w:bCs/>
          <w:szCs w:val="28"/>
        </w:rPr>
      </w:pPr>
    </w:p>
    <w:p w:rsidR="00105A0B" w:rsidRPr="007B0873" w:rsidRDefault="00105A0B" w:rsidP="00883CC7">
      <w:pPr>
        <w:jc w:val="both"/>
        <w:rPr>
          <w:i/>
          <w:iCs/>
          <w:szCs w:val="28"/>
          <w:shd w:val="clear" w:color="auto" w:fill="FFFFFF"/>
        </w:rPr>
      </w:pPr>
      <w:r w:rsidRPr="007B0873">
        <w:rPr>
          <w:i/>
          <w:iCs/>
          <w:szCs w:val="28"/>
          <w:shd w:val="clear" w:color="auto" w:fill="FFFFFF"/>
        </w:rPr>
        <w:t>Б) Джерела інформації</w:t>
      </w:r>
    </w:p>
    <w:p w:rsidR="00105A0B" w:rsidRPr="007B0873" w:rsidRDefault="00105A0B" w:rsidP="00883CC7">
      <w:pPr>
        <w:jc w:val="both"/>
        <w:rPr>
          <w:szCs w:val="28"/>
          <w:shd w:val="clear" w:color="auto" w:fill="FFFFFF"/>
        </w:rPr>
      </w:pPr>
      <w:r w:rsidRPr="007B0873">
        <w:rPr>
          <w:szCs w:val="28"/>
          <w:shd w:val="clear" w:color="auto" w:fill="FFFFFF"/>
        </w:rPr>
        <w:t>дані Державної служби статистики України з урахуванням:</w:t>
      </w:r>
    </w:p>
    <w:p w:rsidR="00105A0B" w:rsidRPr="007B0873" w:rsidRDefault="00105A0B">
      <w:pPr>
        <w:pStyle w:val="a9"/>
        <w:numPr>
          <w:ilvl w:val="0"/>
          <w:numId w:val="7"/>
        </w:numPr>
        <w:spacing w:before="0" w:beforeAutospacing="0" w:after="0" w:afterAutospacing="0"/>
        <w:ind w:left="0" w:firstLine="720"/>
        <w:jc w:val="both"/>
      </w:pPr>
      <w:r w:rsidRPr="007B0873">
        <w:t>Методики оцінки чисельності населення за даними операторів мобільного зв’язку, затверджена наказом Держстату від 10.07.2023 №236</w:t>
      </w:r>
    </w:p>
    <w:p w:rsidR="00105A0B" w:rsidRPr="007B0873" w:rsidRDefault="00105A0B">
      <w:pPr>
        <w:pStyle w:val="a9"/>
        <w:numPr>
          <w:ilvl w:val="0"/>
          <w:numId w:val="7"/>
        </w:numPr>
        <w:spacing w:before="0" w:beforeAutospacing="0" w:after="0" w:afterAutospacing="0"/>
        <w:ind w:left="0" w:firstLine="720"/>
        <w:jc w:val="both"/>
      </w:pPr>
      <w:r w:rsidRPr="007B0873">
        <w:lastRenderedPageBreak/>
        <w:t>Методики проведення розрахунків (оцінок) чисельності населення, затверджена наказом Держстату від 25.12.2014 №402</w:t>
      </w:r>
    </w:p>
    <w:p w:rsidR="00105A0B" w:rsidRPr="007B0873" w:rsidRDefault="00105A0B">
      <w:pPr>
        <w:pStyle w:val="a9"/>
        <w:numPr>
          <w:ilvl w:val="0"/>
          <w:numId w:val="7"/>
        </w:numPr>
        <w:spacing w:before="0" w:beforeAutospacing="0" w:after="0" w:afterAutospacing="0"/>
        <w:ind w:left="0" w:firstLine="720"/>
        <w:jc w:val="both"/>
      </w:pPr>
      <w:r w:rsidRPr="007B0873">
        <w:t>Методики перерахунку на початок року остаточних підсумків Всеукраїнського перепису населення, затверджена наказом Держстату від 29.12.2017 №351</w:t>
      </w:r>
    </w:p>
    <w:p w:rsidR="00105A0B" w:rsidRPr="007B0873" w:rsidRDefault="00105A0B">
      <w:pPr>
        <w:pStyle w:val="a9"/>
        <w:numPr>
          <w:ilvl w:val="0"/>
          <w:numId w:val="7"/>
        </w:numPr>
        <w:spacing w:before="0" w:beforeAutospacing="0" w:after="0" w:afterAutospacing="0"/>
        <w:ind w:left="0" w:firstLine="720"/>
        <w:jc w:val="both"/>
      </w:pPr>
      <w:r w:rsidRPr="007B0873">
        <w:t>Методики оцінки (розрахунку) загальної чисельності наявного населення по сільських населених пунктах, затверджена наказом Держкомстату від 06.05.2011 №111</w:t>
      </w:r>
    </w:p>
    <w:p w:rsidR="00105A0B" w:rsidRPr="007B0873" w:rsidRDefault="00105A0B">
      <w:pPr>
        <w:pStyle w:val="a9"/>
        <w:numPr>
          <w:ilvl w:val="0"/>
          <w:numId w:val="7"/>
        </w:numPr>
        <w:spacing w:before="0" w:beforeAutospacing="0" w:after="0" w:afterAutospacing="0"/>
        <w:ind w:left="0" w:firstLine="720"/>
        <w:jc w:val="both"/>
      </w:pPr>
      <w:r w:rsidRPr="007B0873">
        <w:t>Методологічних положеннь з перерахунку статево-вікового складу населення за міжпереписний період, затверджені наказом Держстату від 29.12.2017 №352</w:t>
      </w:r>
    </w:p>
    <w:p w:rsidR="00105A0B" w:rsidRPr="007B0873" w:rsidRDefault="00105A0B">
      <w:pPr>
        <w:pStyle w:val="a9"/>
        <w:numPr>
          <w:ilvl w:val="0"/>
          <w:numId w:val="7"/>
        </w:numPr>
        <w:spacing w:before="0" w:beforeAutospacing="0" w:after="0" w:afterAutospacing="0"/>
        <w:ind w:left="0" w:firstLine="720"/>
        <w:jc w:val="both"/>
      </w:pPr>
      <w:r w:rsidRPr="007B0873">
        <w:t>Методологічних положень державного статистичного спостереження «Міграційний рух населення «, затверджені наказом Держстату від 05.11.2021 №281</w:t>
      </w:r>
    </w:p>
    <w:p w:rsidR="00105A0B" w:rsidRPr="007B0873" w:rsidRDefault="00105A0B">
      <w:pPr>
        <w:pStyle w:val="a9"/>
        <w:numPr>
          <w:ilvl w:val="0"/>
          <w:numId w:val="7"/>
        </w:numPr>
        <w:spacing w:before="0" w:beforeAutospacing="0" w:after="0" w:afterAutospacing="0"/>
        <w:ind w:left="0" w:firstLine="720"/>
        <w:jc w:val="both"/>
      </w:pPr>
      <w:r w:rsidRPr="007B0873">
        <w:t xml:space="preserve">Методологічних положень державного статистичного спостереження «Чисельність та природний рух населення», затверджені наказом Держстату від 31.05.2022 №126 </w:t>
      </w:r>
    </w:p>
    <w:p w:rsidR="00105A0B" w:rsidRPr="007B0873" w:rsidRDefault="00105A0B">
      <w:pPr>
        <w:pStyle w:val="a9"/>
        <w:numPr>
          <w:ilvl w:val="0"/>
          <w:numId w:val="7"/>
        </w:numPr>
        <w:spacing w:before="0" w:beforeAutospacing="0" w:after="0" w:afterAutospacing="0"/>
        <w:ind w:left="0" w:firstLine="720"/>
        <w:jc w:val="both"/>
      </w:pPr>
      <w:r w:rsidRPr="007B0873">
        <w:t>Методологічних положень зі статистичного аналізу природного руху населення, затверджені наказом Держстату від 08.02.2013 №39</w:t>
      </w:r>
    </w:p>
    <w:p w:rsidR="00105A0B" w:rsidRPr="007B0873" w:rsidRDefault="00105A0B">
      <w:pPr>
        <w:pStyle w:val="a9"/>
        <w:numPr>
          <w:ilvl w:val="0"/>
          <w:numId w:val="7"/>
        </w:numPr>
        <w:spacing w:before="0" w:beforeAutospacing="0" w:after="0" w:afterAutospacing="0"/>
        <w:ind w:left="0" w:firstLine="720"/>
        <w:jc w:val="both"/>
      </w:pPr>
      <w:r w:rsidRPr="007B0873">
        <w:t>Методологічних положень щодо статистичного аналізу чисельності та складу населення, затверджені наказом Держкомстату від 13.12.2006 №602</w:t>
      </w:r>
    </w:p>
    <w:p w:rsidR="00105A0B" w:rsidRPr="007B0873" w:rsidRDefault="00105A0B" w:rsidP="00883CC7">
      <w:pPr>
        <w:jc w:val="both"/>
        <w:rPr>
          <w:szCs w:val="28"/>
          <w:shd w:val="clear" w:color="auto" w:fill="FFFFFF"/>
        </w:rPr>
      </w:pPr>
    </w:p>
    <w:p w:rsidR="00105A0B" w:rsidRPr="007B0873" w:rsidRDefault="00105A0B" w:rsidP="00883CC7">
      <w:pPr>
        <w:jc w:val="both"/>
        <w:rPr>
          <w:szCs w:val="28"/>
          <w:shd w:val="clear" w:color="auto" w:fill="FFFFFF"/>
        </w:rPr>
      </w:pPr>
      <w:r w:rsidRPr="007B0873">
        <w:rPr>
          <w:szCs w:val="28"/>
          <w:shd w:val="clear" w:color="auto" w:fill="FFFFFF"/>
        </w:rPr>
        <w:t>дані з Реєстру Авангардівської селищної територіальної громади;</w:t>
      </w:r>
    </w:p>
    <w:p w:rsidR="00105A0B" w:rsidRPr="007B0873" w:rsidRDefault="00105A0B" w:rsidP="00883CC7">
      <w:pPr>
        <w:jc w:val="both"/>
        <w:rPr>
          <w:szCs w:val="28"/>
          <w:shd w:val="clear" w:color="auto" w:fill="FFFFFF"/>
        </w:rPr>
      </w:pPr>
      <w:r w:rsidRPr="007B0873">
        <w:rPr>
          <w:szCs w:val="28"/>
          <w:shd w:val="clear" w:color="auto" w:fill="FFFFFF"/>
        </w:rPr>
        <w:t>дані з Реєстру ВПО;</w:t>
      </w:r>
    </w:p>
    <w:p w:rsidR="00105A0B" w:rsidRPr="007B0873" w:rsidRDefault="00105A0B" w:rsidP="00883CC7">
      <w:pPr>
        <w:jc w:val="both"/>
        <w:rPr>
          <w:szCs w:val="28"/>
          <w:shd w:val="clear" w:color="auto" w:fill="FFFFFF"/>
        </w:rPr>
      </w:pPr>
      <w:r w:rsidRPr="007B0873">
        <w:rPr>
          <w:szCs w:val="28"/>
          <w:shd w:val="clear" w:color="auto" w:fill="FFFFFF"/>
        </w:rPr>
        <w:t>дані закладів освіти Авангардівської селищної територіальної громади;</w:t>
      </w:r>
    </w:p>
    <w:p w:rsidR="00105A0B" w:rsidRPr="007B0873" w:rsidRDefault="00105A0B" w:rsidP="00883CC7">
      <w:pPr>
        <w:jc w:val="both"/>
        <w:rPr>
          <w:szCs w:val="28"/>
          <w:shd w:val="clear" w:color="auto" w:fill="FFFFFF"/>
        </w:rPr>
      </w:pPr>
      <w:r w:rsidRPr="007B0873">
        <w:rPr>
          <w:szCs w:val="28"/>
          <w:shd w:val="clear" w:color="auto" w:fill="FFFFFF"/>
        </w:rPr>
        <w:t>матеріали житлово-комунальних підприємств:</w:t>
      </w:r>
    </w:p>
    <w:p w:rsidR="00105A0B" w:rsidRPr="007B0873" w:rsidRDefault="00105A0B">
      <w:pPr>
        <w:pStyle w:val="a6"/>
        <w:numPr>
          <w:ilvl w:val="0"/>
          <w:numId w:val="6"/>
        </w:numPr>
        <w:spacing w:line="240" w:lineRule="auto"/>
        <w:ind w:left="0" w:firstLine="720"/>
        <w:jc w:val="both"/>
        <w:rPr>
          <w:sz w:val="24"/>
          <w:szCs w:val="24"/>
          <w:shd w:val="clear" w:color="auto" w:fill="FFFFFF"/>
        </w:rPr>
      </w:pPr>
      <w:r w:rsidRPr="007B0873">
        <w:rPr>
          <w:sz w:val="24"/>
          <w:szCs w:val="24"/>
          <w:shd w:val="clear" w:color="auto" w:fill="FFFFFF"/>
        </w:rPr>
        <w:t>КП «Авангардкомунсервіс»;</w:t>
      </w:r>
    </w:p>
    <w:p w:rsidR="00105A0B" w:rsidRPr="007B0873" w:rsidRDefault="00105A0B">
      <w:pPr>
        <w:pStyle w:val="a6"/>
        <w:numPr>
          <w:ilvl w:val="0"/>
          <w:numId w:val="6"/>
        </w:numPr>
        <w:spacing w:line="240" w:lineRule="auto"/>
        <w:ind w:left="0" w:firstLine="720"/>
        <w:jc w:val="both"/>
        <w:rPr>
          <w:sz w:val="24"/>
          <w:szCs w:val="24"/>
          <w:shd w:val="clear" w:color="auto" w:fill="FFFFFF"/>
        </w:rPr>
      </w:pPr>
      <w:r w:rsidRPr="007B0873">
        <w:rPr>
          <w:sz w:val="24"/>
          <w:szCs w:val="24"/>
          <w:shd w:val="clear" w:color="auto" w:fill="FFFFFF"/>
        </w:rPr>
        <w:t>ЖКП «Драгнава»;</w:t>
      </w:r>
    </w:p>
    <w:p w:rsidR="00105A0B" w:rsidRPr="007B0873" w:rsidRDefault="00105A0B">
      <w:pPr>
        <w:pStyle w:val="a6"/>
        <w:numPr>
          <w:ilvl w:val="0"/>
          <w:numId w:val="6"/>
        </w:numPr>
        <w:spacing w:line="240" w:lineRule="auto"/>
        <w:ind w:left="0" w:firstLine="720"/>
        <w:jc w:val="both"/>
        <w:rPr>
          <w:sz w:val="24"/>
          <w:szCs w:val="24"/>
          <w:shd w:val="clear" w:color="auto" w:fill="FFFFFF"/>
        </w:rPr>
      </w:pPr>
      <w:r w:rsidRPr="007B0873">
        <w:rPr>
          <w:sz w:val="24"/>
          <w:szCs w:val="24"/>
          <w:shd w:val="clear" w:color="auto" w:fill="FFFFFF"/>
        </w:rPr>
        <w:t>ТОВ «Житло сервіс»;</w:t>
      </w:r>
    </w:p>
    <w:p w:rsidR="00105A0B" w:rsidRPr="007B0873" w:rsidRDefault="00105A0B">
      <w:pPr>
        <w:numPr>
          <w:ilvl w:val="0"/>
          <w:numId w:val="6"/>
        </w:numPr>
        <w:shd w:val="clear" w:color="auto" w:fill="FFFFFF"/>
        <w:spacing w:line="240" w:lineRule="auto"/>
        <w:ind w:left="0" w:firstLine="720"/>
        <w:textAlignment w:val="baseline"/>
      </w:pPr>
      <w:r w:rsidRPr="007B0873">
        <w:rPr>
          <w:bdr w:val="none" w:sz="0" w:space="0" w:color="auto" w:frame="1"/>
        </w:rPr>
        <w:t>КП “ХВУЖКГ”</w:t>
      </w:r>
    </w:p>
    <w:p w:rsidR="00105A0B" w:rsidRPr="007B0873" w:rsidRDefault="00105A0B">
      <w:pPr>
        <w:pStyle w:val="a6"/>
        <w:numPr>
          <w:ilvl w:val="0"/>
          <w:numId w:val="6"/>
        </w:numPr>
        <w:spacing w:line="240" w:lineRule="auto"/>
        <w:ind w:left="0" w:firstLine="720"/>
        <w:jc w:val="both"/>
        <w:rPr>
          <w:sz w:val="24"/>
          <w:szCs w:val="24"/>
          <w:shd w:val="clear" w:color="auto" w:fill="FFFFFF"/>
        </w:rPr>
      </w:pPr>
      <w:r w:rsidRPr="007B0873">
        <w:rPr>
          <w:sz w:val="24"/>
          <w:szCs w:val="24"/>
          <w:shd w:val="clear" w:color="auto" w:fill="FFFFFF"/>
        </w:rPr>
        <w:t>ТОВ “ОЗЕРКИ СЕРВИС”</w:t>
      </w:r>
    </w:p>
    <w:p w:rsidR="00105A0B" w:rsidRPr="007B0873" w:rsidRDefault="00105A0B">
      <w:pPr>
        <w:pStyle w:val="a6"/>
        <w:numPr>
          <w:ilvl w:val="0"/>
          <w:numId w:val="6"/>
        </w:numPr>
        <w:spacing w:line="240" w:lineRule="auto"/>
        <w:ind w:left="0" w:firstLine="720"/>
        <w:jc w:val="both"/>
        <w:rPr>
          <w:sz w:val="24"/>
          <w:szCs w:val="24"/>
          <w:shd w:val="clear" w:color="auto" w:fill="FFFFFF"/>
        </w:rPr>
      </w:pPr>
      <w:r w:rsidRPr="007B0873">
        <w:rPr>
          <w:sz w:val="24"/>
          <w:szCs w:val="24"/>
          <w:shd w:val="clear" w:color="auto" w:fill="FFFFFF"/>
        </w:rPr>
        <w:t>Інфоксводоканал</w:t>
      </w:r>
    </w:p>
    <w:p w:rsidR="00105A0B" w:rsidRPr="007B0873" w:rsidRDefault="00105A0B" w:rsidP="00883CC7">
      <w:pPr>
        <w:jc w:val="both"/>
        <w:rPr>
          <w:shd w:val="clear" w:color="auto" w:fill="FFFFFF"/>
        </w:rPr>
      </w:pPr>
    </w:p>
    <w:p w:rsidR="00105A0B" w:rsidRPr="007B0873" w:rsidRDefault="00105A0B" w:rsidP="00883CC7">
      <w:pPr>
        <w:jc w:val="both"/>
        <w:rPr>
          <w:i/>
          <w:iCs/>
          <w:szCs w:val="28"/>
          <w:shd w:val="clear" w:color="auto" w:fill="FFFFFF"/>
        </w:rPr>
      </w:pPr>
      <w:r w:rsidRPr="007B0873">
        <w:rPr>
          <w:i/>
          <w:iCs/>
          <w:szCs w:val="28"/>
          <w:shd w:val="clear" w:color="auto" w:fill="FFFFFF"/>
        </w:rPr>
        <w:t>В) Демографічна ситуація населених пунктів Авангардівської селищної територіальної громади</w:t>
      </w:r>
    </w:p>
    <w:p w:rsidR="00105A0B" w:rsidRPr="007B0873" w:rsidRDefault="00105A0B" w:rsidP="00883CC7">
      <w:pPr>
        <w:jc w:val="both"/>
        <w:rPr>
          <w:szCs w:val="28"/>
          <w:shd w:val="clear" w:color="auto" w:fill="FFFFFF"/>
        </w:rPr>
      </w:pPr>
    </w:p>
    <w:p w:rsidR="00105A0B" w:rsidRPr="007B0873" w:rsidRDefault="00105A0B" w:rsidP="00883CC7">
      <w:pPr>
        <w:jc w:val="both"/>
        <w:rPr>
          <w:szCs w:val="28"/>
        </w:rPr>
      </w:pPr>
      <w:r w:rsidRPr="007B0873">
        <w:rPr>
          <w:szCs w:val="28"/>
          <w:shd w:val="clear" w:color="auto" w:fill="FFFFFF"/>
        </w:rPr>
        <w:t xml:space="preserve">Відповідно до даних Головного управління статистики в Одеській області, що створені на основі </w:t>
      </w:r>
      <w:r w:rsidRPr="007B0873">
        <w:rPr>
          <w:szCs w:val="28"/>
        </w:rPr>
        <w:t>Методики проведення розрахунків (оцінок) чисельності населення, населені пункти Авангардівської селищної територіальної громади характеризуються наступними показниками з часу її утворення (таблиця).</w:t>
      </w:r>
    </w:p>
    <w:p w:rsidR="00105A0B" w:rsidRPr="007B0873" w:rsidRDefault="00105A0B" w:rsidP="00883CC7">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1701"/>
        <w:gridCol w:w="1701"/>
        <w:gridCol w:w="1560"/>
        <w:gridCol w:w="1553"/>
      </w:tblGrid>
      <w:tr w:rsidR="000B0815" w:rsidRPr="007B0873" w:rsidTr="00E409DE">
        <w:tc>
          <w:tcPr>
            <w:tcW w:w="2830" w:type="dxa"/>
            <w:vMerge w:val="restart"/>
          </w:tcPr>
          <w:p w:rsidR="00105A0B" w:rsidRPr="007B0873" w:rsidRDefault="00105A0B" w:rsidP="00E409DE">
            <w:pPr>
              <w:spacing w:line="240" w:lineRule="auto"/>
              <w:ind w:firstLine="0"/>
              <w:jc w:val="center"/>
              <w:rPr>
                <w:b/>
                <w:bCs/>
                <w:szCs w:val="28"/>
              </w:rPr>
            </w:pPr>
            <w:r w:rsidRPr="007B0873">
              <w:rPr>
                <w:b/>
                <w:bCs/>
                <w:szCs w:val="28"/>
              </w:rPr>
              <w:t>Населений пункт</w:t>
            </w:r>
          </w:p>
        </w:tc>
        <w:tc>
          <w:tcPr>
            <w:tcW w:w="6515" w:type="dxa"/>
            <w:gridSpan w:val="4"/>
          </w:tcPr>
          <w:p w:rsidR="00105A0B" w:rsidRPr="007B0873" w:rsidRDefault="00105A0B" w:rsidP="00E409DE">
            <w:pPr>
              <w:spacing w:line="240" w:lineRule="auto"/>
              <w:ind w:firstLine="0"/>
              <w:jc w:val="center"/>
              <w:rPr>
                <w:b/>
                <w:bCs/>
                <w:szCs w:val="28"/>
              </w:rPr>
            </w:pPr>
            <w:r w:rsidRPr="007B0873">
              <w:rPr>
                <w:b/>
                <w:bCs/>
                <w:szCs w:val="28"/>
              </w:rPr>
              <w:t>Чисельність жителів</w:t>
            </w:r>
          </w:p>
        </w:tc>
      </w:tr>
      <w:tr w:rsidR="000B0815" w:rsidRPr="007B0873" w:rsidTr="00E409DE">
        <w:tc>
          <w:tcPr>
            <w:tcW w:w="2830" w:type="dxa"/>
            <w:vMerge/>
          </w:tcPr>
          <w:p w:rsidR="00105A0B" w:rsidRPr="007B0873" w:rsidRDefault="00105A0B" w:rsidP="00E409DE">
            <w:pPr>
              <w:spacing w:line="240" w:lineRule="auto"/>
              <w:ind w:firstLine="0"/>
              <w:jc w:val="center"/>
              <w:rPr>
                <w:szCs w:val="28"/>
              </w:rPr>
            </w:pPr>
          </w:p>
        </w:tc>
        <w:tc>
          <w:tcPr>
            <w:tcW w:w="1701" w:type="dxa"/>
          </w:tcPr>
          <w:p w:rsidR="00105A0B" w:rsidRPr="007B0873" w:rsidRDefault="00105A0B" w:rsidP="00E409DE">
            <w:pPr>
              <w:spacing w:line="240" w:lineRule="auto"/>
              <w:ind w:firstLine="0"/>
              <w:jc w:val="center"/>
              <w:rPr>
                <w:i/>
                <w:iCs/>
                <w:szCs w:val="28"/>
              </w:rPr>
            </w:pPr>
            <w:r w:rsidRPr="007B0873">
              <w:rPr>
                <w:i/>
                <w:iCs/>
                <w:szCs w:val="28"/>
              </w:rPr>
              <w:t>01.012020</w:t>
            </w:r>
          </w:p>
        </w:tc>
        <w:tc>
          <w:tcPr>
            <w:tcW w:w="1701" w:type="dxa"/>
          </w:tcPr>
          <w:p w:rsidR="00105A0B" w:rsidRPr="007B0873" w:rsidRDefault="00105A0B" w:rsidP="00E409DE">
            <w:pPr>
              <w:spacing w:line="240" w:lineRule="auto"/>
              <w:ind w:firstLine="0"/>
              <w:jc w:val="center"/>
              <w:rPr>
                <w:i/>
                <w:iCs/>
                <w:szCs w:val="28"/>
              </w:rPr>
            </w:pPr>
            <w:r w:rsidRPr="007B0873">
              <w:rPr>
                <w:i/>
                <w:iCs/>
                <w:szCs w:val="28"/>
              </w:rPr>
              <w:t>01.01.2021</w:t>
            </w:r>
          </w:p>
        </w:tc>
        <w:tc>
          <w:tcPr>
            <w:tcW w:w="1560" w:type="dxa"/>
          </w:tcPr>
          <w:p w:rsidR="00105A0B" w:rsidRPr="007B0873" w:rsidRDefault="00105A0B" w:rsidP="00E409DE">
            <w:pPr>
              <w:spacing w:line="240" w:lineRule="auto"/>
              <w:ind w:firstLine="0"/>
              <w:jc w:val="center"/>
              <w:rPr>
                <w:i/>
                <w:iCs/>
                <w:szCs w:val="28"/>
              </w:rPr>
            </w:pPr>
            <w:r w:rsidRPr="007B0873">
              <w:rPr>
                <w:i/>
                <w:iCs/>
                <w:szCs w:val="28"/>
              </w:rPr>
              <w:t>01.01.2022</w:t>
            </w:r>
          </w:p>
        </w:tc>
        <w:tc>
          <w:tcPr>
            <w:tcW w:w="1553" w:type="dxa"/>
          </w:tcPr>
          <w:p w:rsidR="00105A0B" w:rsidRPr="007B0873" w:rsidRDefault="00105A0B" w:rsidP="00E409DE">
            <w:pPr>
              <w:spacing w:line="240" w:lineRule="auto"/>
              <w:ind w:firstLine="0"/>
              <w:jc w:val="center"/>
              <w:rPr>
                <w:i/>
                <w:iCs/>
                <w:szCs w:val="28"/>
              </w:rPr>
            </w:pPr>
            <w:r w:rsidRPr="007B0873">
              <w:rPr>
                <w:i/>
                <w:iCs/>
                <w:szCs w:val="28"/>
              </w:rPr>
              <w:t>01.01.2023</w:t>
            </w:r>
          </w:p>
        </w:tc>
      </w:tr>
      <w:tr w:rsidR="000B0815" w:rsidRPr="007B0873" w:rsidTr="00E409DE">
        <w:tc>
          <w:tcPr>
            <w:tcW w:w="2830" w:type="dxa"/>
          </w:tcPr>
          <w:p w:rsidR="00105A0B" w:rsidRPr="007B0873" w:rsidRDefault="00105A0B" w:rsidP="00E409DE">
            <w:pPr>
              <w:spacing w:line="240" w:lineRule="auto"/>
              <w:ind w:firstLine="0"/>
              <w:jc w:val="both"/>
              <w:rPr>
                <w:szCs w:val="28"/>
              </w:rPr>
            </w:pPr>
            <w:r w:rsidRPr="007B0873">
              <w:rPr>
                <w:szCs w:val="28"/>
              </w:rPr>
              <w:t>с-ще Авангард</w:t>
            </w:r>
          </w:p>
        </w:tc>
        <w:tc>
          <w:tcPr>
            <w:tcW w:w="1701" w:type="dxa"/>
          </w:tcPr>
          <w:p w:rsidR="00105A0B" w:rsidRPr="007B0873" w:rsidRDefault="00105A0B" w:rsidP="00E409DE">
            <w:pPr>
              <w:spacing w:line="240" w:lineRule="auto"/>
              <w:ind w:firstLine="0"/>
              <w:jc w:val="both"/>
              <w:rPr>
                <w:szCs w:val="28"/>
              </w:rPr>
            </w:pPr>
            <w:r w:rsidRPr="007B0873">
              <w:rPr>
                <w:szCs w:val="28"/>
              </w:rPr>
              <w:t>6129</w:t>
            </w:r>
          </w:p>
        </w:tc>
        <w:tc>
          <w:tcPr>
            <w:tcW w:w="1701" w:type="dxa"/>
          </w:tcPr>
          <w:p w:rsidR="00105A0B" w:rsidRPr="007B0873" w:rsidRDefault="00105A0B" w:rsidP="00E409DE">
            <w:pPr>
              <w:spacing w:line="240" w:lineRule="auto"/>
              <w:ind w:firstLine="0"/>
              <w:jc w:val="both"/>
              <w:rPr>
                <w:szCs w:val="28"/>
              </w:rPr>
            </w:pPr>
            <w:r w:rsidRPr="007B0873">
              <w:rPr>
                <w:szCs w:val="28"/>
              </w:rPr>
              <w:t>6808</w:t>
            </w:r>
          </w:p>
        </w:tc>
        <w:tc>
          <w:tcPr>
            <w:tcW w:w="1560" w:type="dxa"/>
          </w:tcPr>
          <w:p w:rsidR="00105A0B" w:rsidRPr="007B0873" w:rsidRDefault="00105A0B" w:rsidP="00E409DE">
            <w:pPr>
              <w:spacing w:line="240" w:lineRule="auto"/>
              <w:ind w:firstLine="0"/>
              <w:jc w:val="both"/>
              <w:rPr>
                <w:szCs w:val="28"/>
              </w:rPr>
            </w:pPr>
            <w:r w:rsidRPr="007B0873">
              <w:rPr>
                <w:szCs w:val="28"/>
              </w:rPr>
              <w:t>7435</w:t>
            </w:r>
          </w:p>
        </w:tc>
        <w:tc>
          <w:tcPr>
            <w:tcW w:w="1553" w:type="dxa"/>
          </w:tcPr>
          <w:p w:rsidR="00105A0B" w:rsidRPr="007B0873" w:rsidRDefault="00105A0B" w:rsidP="00E409DE">
            <w:pPr>
              <w:spacing w:line="240" w:lineRule="auto"/>
              <w:ind w:firstLine="0"/>
              <w:jc w:val="both"/>
              <w:rPr>
                <w:szCs w:val="28"/>
              </w:rPr>
            </w:pPr>
            <w:r w:rsidRPr="007B0873">
              <w:rPr>
                <w:szCs w:val="28"/>
              </w:rPr>
              <w:t>7680</w:t>
            </w:r>
          </w:p>
        </w:tc>
      </w:tr>
      <w:tr w:rsidR="000B0815" w:rsidRPr="007B0873" w:rsidTr="00E409DE">
        <w:tc>
          <w:tcPr>
            <w:tcW w:w="2830" w:type="dxa"/>
          </w:tcPr>
          <w:p w:rsidR="00105A0B" w:rsidRPr="007B0873" w:rsidRDefault="00105A0B" w:rsidP="00E409DE">
            <w:pPr>
              <w:spacing w:line="240" w:lineRule="auto"/>
              <w:ind w:firstLine="0"/>
              <w:jc w:val="both"/>
              <w:rPr>
                <w:szCs w:val="28"/>
              </w:rPr>
            </w:pPr>
            <w:r w:rsidRPr="007B0873">
              <w:rPr>
                <w:szCs w:val="28"/>
              </w:rPr>
              <w:t>с-ще Хлібодарське</w:t>
            </w:r>
          </w:p>
        </w:tc>
        <w:tc>
          <w:tcPr>
            <w:tcW w:w="1701" w:type="dxa"/>
          </w:tcPr>
          <w:p w:rsidR="00105A0B" w:rsidRPr="007B0873" w:rsidRDefault="00105A0B" w:rsidP="00E409DE">
            <w:pPr>
              <w:spacing w:line="240" w:lineRule="auto"/>
              <w:ind w:firstLine="0"/>
              <w:jc w:val="both"/>
              <w:rPr>
                <w:szCs w:val="28"/>
              </w:rPr>
            </w:pPr>
            <w:r w:rsidRPr="007B0873">
              <w:rPr>
                <w:szCs w:val="28"/>
              </w:rPr>
              <w:t>2548</w:t>
            </w:r>
          </w:p>
        </w:tc>
        <w:tc>
          <w:tcPr>
            <w:tcW w:w="1701" w:type="dxa"/>
          </w:tcPr>
          <w:p w:rsidR="00105A0B" w:rsidRPr="007B0873" w:rsidRDefault="00105A0B" w:rsidP="00E409DE">
            <w:pPr>
              <w:spacing w:line="240" w:lineRule="auto"/>
              <w:ind w:firstLine="0"/>
              <w:jc w:val="both"/>
              <w:rPr>
                <w:szCs w:val="28"/>
              </w:rPr>
            </w:pPr>
            <w:r w:rsidRPr="007B0873">
              <w:rPr>
                <w:szCs w:val="28"/>
              </w:rPr>
              <w:t>2543</w:t>
            </w:r>
          </w:p>
        </w:tc>
        <w:tc>
          <w:tcPr>
            <w:tcW w:w="1560" w:type="dxa"/>
          </w:tcPr>
          <w:p w:rsidR="00105A0B" w:rsidRPr="007B0873" w:rsidRDefault="00105A0B" w:rsidP="00E409DE">
            <w:pPr>
              <w:spacing w:line="240" w:lineRule="auto"/>
              <w:ind w:firstLine="0"/>
              <w:jc w:val="both"/>
              <w:rPr>
                <w:szCs w:val="28"/>
              </w:rPr>
            </w:pPr>
            <w:r w:rsidRPr="007B0873">
              <w:rPr>
                <w:szCs w:val="28"/>
              </w:rPr>
              <w:t>2555</w:t>
            </w:r>
          </w:p>
        </w:tc>
        <w:tc>
          <w:tcPr>
            <w:tcW w:w="1553" w:type="dxa"/>
          </w:tcPr>
          <w:p w:rsidR="00105A0B" w:rsidRPr="007B0873" w:rsidRDefault="00105A0B" w:rsidP="00E409DE">
            <w:pPr>
              <w:spacing w:line="240" w:lineRule="auto"/>
              <w:ind w:firstLine="0"/>
              <w:jc w:val="both"/>
              <w:rPr>
                <w:szCs w:val="28"/>
              </w:rPr>
            </w:pPr>
            <w:r w:rsidRPr="007B0873">
              <w:rPr>
                <w:szCs w:val="28"/>
              </w:rPr>
              <w:t>2514</w:t>
            </w:r>
          </w:p>
        </w:tc>
      </w:tr>
      <w:tr w:rsidR="000B0815" w:rsidRPr="007B0873" w:rsidTr="00E409DE">
        <w:tc>
          <w:tcPr>
            <w:tcW w:w="2830" w:type="dxa"/>
          </w:tcPr>
          <w:p w:rsidR="00105A0B" w:rsidRPr="007B0873" w:rsidRDefault="00105A0B" w:rsidP="00E409DE">
            <w:pPr>
              <w:spacing w:line="240" w:lineRule="auto"/>
              <w:ind w:firstLine="0"/>
              <w:jc w:val="both"/>
              <w:rPr>
                <w:szCs w:val="28"/>
              </w:rPr>
            </w:pPr>
            <w:r w:rsidRPr="007B0873">
              <w:rPr>
                <w:szCs w:val="28"/>
              </w:rPr>
              <w:t>с. Прилиманське</w:t>
            </w:r>
          </w:p>
        </w:tc>
        <w:tc>
          <w:tcPr>
            <w:tcW w:w="1701" w:type="dxa"/>
          </w:tcPr>
          <w:p w:rsidR="00105A0B" w:rsidRPr="007B0873" w:rsidRDefault="00105A0B" w:rsidP="00E409DE">
            <w:pPr>
              <w:spacing w:line="240" w:lineRule="auto"/>
              <w:ind w:firstLine="0"/>
              <w:jc w:val="both"/>
              <w:rPr>
                <w:szCs w:val="28"/>
              </w:rPr>
            </w:pPr>
            <w:r w:rsidRPr="007B0873">
              <w:rPr>
                <w:szCs w:val="28"/>
              </w:rPr>
              <w:t>5821</w:t>
            </w:r>
          </w:p>
        </w:tc>
        <w:tc>
          <w:tcPr>
            <w:tcW w:w="1701" w:type="dxa"/>
          </w:tcPr>
          <w:p w:rsidR="00105A0B" w:rsidRPr="007B0873" w:rsidRDefault="00105A0B" w:rsidP="00E409DE">
            <w:pPr>
              <w:spacing w:line="240" w:lineRule="auto"/>
              <w:ind w:firstLine="0"/>
              <w:jc w:val="both"/>
              <w:rPr>
                <w:szCs w:val="28"/>
              </w:rPr>
            </w:pPr>
            <w:r w:rsidRPr="007B0873">
              <w:rPr>
                <w:szCs w:val="28"/>
              </w:rPr>
              <w:t>5967</w:t>
            </w:r>
          </w:p>
        </w:tc>
        <w:tc>
          <w:tcPr>
            <w:tcW w:w="1560" w:type="dxa"/>
          </w:tcPr>
          <w:p w:rsidR="00105A0B" w:rsidRPr="007B0873" w:rsidRDefault="00105A0B" w:rsidP="00E409DE">
            <w:pPr>
              <w:spacing w:line="240" w:lineRule="auto"/>
              <w:ind w:firstLine="0"/>
              <w:jc w:val="both"/>
              <w:rPr>
                <w:szCs w:val="28"/>
              </w:rPr>
            </w:pPr>
            <w:r w:rsidRPr="007B0873">
              <w:rPr>
                <w:szCs w:val="28"/>
              </w:rPr>
              <w:t>6017</w:t>
            </w:r>
          </w:p>
        </w:tc>
        <w:tc>
          <w:tcPr>
            <w:tcW w:w="1553" w:type="dxa"/>
          </w:tcPr>
          <w:p w:rsidR="00105A0B" w:rsidRPr="007B0873" w:rsidRDefault="00105A0B" w:rsidP="00E409DE">
            <w:pPr>
              <w:spacing w:line="240" w:lineRule="auto"/>
              <w:ind w:firstLine="0"/>
              <w:jc w:val="both"/>
              <w:rPr>
                <w:szCs w:val="28"/>
              </w:rPr>
            </w:pPr>
            <w:r w:rsidRPr="007B0873">
              <w:rPr>
                <w:szCs w:val="28"/>
              </w:rPr>
              <w:t>6004</w:t>
            </w:r>
          </w:p>
        </w:tc>
      </w:tr>
      <w:tr w:rsidR="000B0815" w:rsidRPr="007B0873" w:rsidTr="00E409DE">
        <w:tc>
          <w:tcPr>
            <w:tcW w:w="2830" w:type="dxa"/>
          </w:tcPr>
          <w:p w:rsidR="00105A0B" w:rsidRPr="007B0873" w:rsidRDefault="00105A0B" w:rsidP="00E409DE">
            <w:pPr>
              <w:spacing w:line="240" w:lineRule="auto"/>
              <w:ind w:firstLine="0"/>
              <w:jc w:val="both"/>
              <w:rPr>
                <w:szCs w:val="28"/>
              </w:rPr>
            </w:pPr>
            <w:r w:rsidRPr="007B0873">
              <w:rPr>
                <w:szCs w:val="28"/>
              </w:rPr>
              <w:lastRenderedPageBreak/>
              <w:t>с. Нова Долина</w:t>
            </w:r>
          </w:p>
        </w:tc>
        <w:tc>
          <w:tcPr>
            <w:tcW w:w="1701" w:type="dxa"/>
          </w:tcPr>
          <w:p w:rsidR="00105A0B" w:rsidRPr="007B0873" w:rsidRDefault="00105A0B" w:rsidP="00E409DE">
            <w:pPr>
              <w:spacing w:line="240" w:lineRule="auto"/>
              <w:ind w:firstLine="0"/>
              <w:jc w:val="both"/>
              <w:rPr>
                <w:szCs w:val="28"/>
              </w:rPr>
            </w:pPr>
            <w:r w:rsidRPr="007B0873">
              <w:rPr>
                <w:szCs w:val="28"/>
              </w:rPr>
              <w:t>3565</w:t>
            </w:r>
          </w:p>
        </w:tc>
        <w:tc>
          <w:tcPr>
            <w:tcW w:w="1701" w:type="dxa"/>
          </w:tcPr>
          <w:p w:rsidR="00105A0B" w:rsidRPr="007B0873" w:rsidRDefault="00105A0B" w:rsidP="00E409DE">
            <w:pPr>
              <w:spacing w:line="240" w:lineRule="auto"/>
              <w:ind w:firstLine="0"/>
              <w:jc w:val="both"/>
              <w:rPr>
                <w:szCs w:val="28"/>
              </w:rPr>
            </w:pPr>
            <w:r w:rsidRPr="007B0873">
              <w:rPr>
                <w:szCs w:val="28"/>
              </w:rPr>
              <w:t>3655</w:t>
            </w:r>
          </w:p>
        </w:tc>
        <w:tc>
          <w:tcPr>
            <w:tcW w:w="1560" w:type="dxa"/>
          </w:tcPr>
          <w:p w:rsidR="00105A0B" w:rsidRPr="007B0873" w:rsidRDefault="00105A0B" w:rsidP="00E409DE">
            <w:pPr>
              <w:spacing w:line="240" w:lineRule="auto"/>
              <w:ind w:firstLine="0"/>
              <w:jc w:val="both"/>
              <w:rPr>
                <w:szCs w:val="28"/>
              </w:rPr>
            </w:pPr>
            <w:r w:rsidRPr="007B0873">
              <w:rPr>
                <w:szCs w:val="28"/>
              </w:rPr>
              <w:t>3686</w:t>
            </w:r>
          </w:p>
        </w:tc>
        <w:tc>
          <w:tcPr>
            <w:tcW w:w="1553" w:type="dxa"/>
          </w:tcPr>
          <w:p w:rsidR="00105A0B" w:rsidRPr="007B0873" w:rsidRDefault="00105A0B" w:rsidP="00E409DE">
            <w:pPr>
              <w:spacing w:line="240" w:lineRule="auto"/>
              <w:ind w:firstLine="0"/>
              <w:jc w:val="both"/>
              <w:rPr>
                <w:szCs w:val="28"/>
              </w:rPr>
            </w:pPr>
            <w:r w:rsidRPr="007B0873">
              <w:rPr>
                <w:szCs w:val="28"/>
              </w:rPr>
              <w:t>3678</w:t>
            </w:r>
          </w:p>
        </w:tc>
      </w:tr>
      <w:tr w:rsidR="000B0815" w:rsidRPr="007B0873" w:rsidTr="00E409DE">
        <w:tc>
          <w:tcPr>
            <w:tcW w:w="2830" w:type="dxa"/>
          </w:tcPr>
          <w:p w:rsidR="00105A0B" w:rsidRPr="007B0873" w:rsidRDefault="00105A0B" w:rsidP="00E409DE">
            <w:pPr>
              <w:spacing w:line="240" w:lineRule="auto"/>
              <w:ind w:firstLine="0"/>
              <w:jc w:val="both"/>
              <w:rPr>
                <w:szCs w:val="28"/>
              </w:rPr>
            </w:pPr>
            <w:r w:rsidRPr="007B0873">
              <w:rPr>
                <w:szCs w:val="28"/>
              </w:rPr>
              <w:t>с-ще Радісне</w:t>
            </w:r>
          </w:p>
        </w:tc>
        <w:tc>
          <w:tcPr>
            <w:tcW w:w="1701" w:type="dxa"/>
          </w:tcPr>
          <w:p w:rsidR="00105A0B" w:rsidRPr="007B0873" w:rsidRDefault="00105A0B" w:rsidP="00E409DE">
            <w:pPr>
              <w:spacing w:line="240" w:lineRule="auto"/>
              <w:ind w:firstLine="0"/>
              <w:jc w:val="both"/>
              <w:rPr>
                <w:szCs w:val="28"/>
              </w:rPr>
            </w:pPr>
            <w:r w:rsidRPr="007B0873">
              <w:rPr>
                <w:szCs w:val="28"/>
              </w:rPr>
              <w:t>627</w:t>
            </w:r>
          </w:p>
        </w:tc>
        <w:tc>
          <w:tcPr>
            <w:tcW w:w="1701" w:type="dxa"/>
          </w:tcPr>
          <w:p w:rsidR="00105A0B" w:rsidRPr="007B0873" w:rsidRDefault="00105A0B" w:rsidP="00E409DE">
            <w:pPr>
              <w:spacing w:line="240" w:lineRule="auto"/>
              <w:ind w:firstLine="0"/>
              <w:jc w:val="both"/>
              <w:rPr>
                <w:szCs w:val="28"/>
              </w:rPr>
            </w:pPr>
            <w:r w:rsidRPr="007B0873">
              <w:rPr>
                <w:szCs w:val="28"/>
              </w:rPr>
              <w:t>625</w:t>
            </w:r>
          </w:p>
        </w:tc>
        <w:tc>
          <w:tcPr>
            <w:tcW w:w="1560" w:type="dxa"/>
          </w:tcPr>
          <w:p w:rsidR="00105A0B" w:rsidRPr="007B0873" w:rsidRDefault="00105A0B" w:rsidP="00E409DE">
            <w:pPr>
              <w:spacing w:line="240" w:lineRule="auto"/>
              <w:ind w:firstLine="0"/>
              <w:jc w:val="both"/>
              <w:rPr>
                <w:szCs w:val="28"/>
              </w:rPr>
            </w:pPr>
            <w:r w:rsidRPr="007B0873">
              <w:rPr>
                <w:szCs w:val="28"/>
              </w:rPr>
              <w:t>631</w:t>
            </w:r>
          </w:p>
        </w:tc>
        <w:tc>
          <w:tcPr>
            <w:tcW w:w="1553" w:type="dxa"/>
          </w:tcPr>
          <w:p w:rsidR="00105A0B" w:rsidRPr="007B0873" w:rsidRDefault="00105A0B" w:rsidP="00E409DE">
            <w:pPr>
              <w:spacing w:line="240" w:lineRule="auto"/>
              <w:ind w:firstLine="0"/>
              <w:jc w:val="both"/>
              <w:rPr>
                <w:szCs w:val="28"/>
              </w:rPr>
            </w:pPr>
            <w:r w:rsidRPr="007B0873">
              <w:rPr>
                <w:szCs w:val="28"/>
              </w:rPr>
              <w:t>629</w:t>
            </w:r>
          </w:p>
        </w:tc>
      </w:tr>
      <w:tr w:rsidR="00105A0B" w:rsidRPr="007B0873" w:rsidTr="00E409DE">
        <w:tc>
          <w:tcPr>
            <w:tcW w:w="2830" w:type="dxa"/>
          </w:tcPr>
          <w:p w:rsidR="00105A0B" w:rsidRPr="007B0873" w:rsidRDefault="00105A0B" w:rsidP="00E409DE">
            <w:pPr>
              <w:spacing w:line="240" w:lineRule="auto"/>
              <w:ind w:firstLine="0"/>
              <w:jc w:val="right"/>
              <w:rPr>
                <w:b/>
                <w:bCs/>
                <w:szCs w:val="28"/>
              </w:rPr>
            </w:pPr>
            <w:r w:rsidRPr="007B0873">
              <w:rPr>
                <w:b/>
                <w:bCs/>
                <w:szCs w:val="28"/>
              </w:rPr>
              <w:t>Разом</w:t>
            </w:r>
          </w:p>
        </w:tc>
        <w:tc>
          <w:tcPr>
            <w:tcW w:w="1701" w:type="dxa"/>
          </w:tcPr>
          <w:p w:rsidR="00105A0B" w:rsidRPr="007B0873" w:rsidRDefault="00105A0B" w:rsidP="00E409DE">
            <w:pPr>
              <w:spacing w:line="240" w:lineRule="auto"/>
              <w:ind w:firstLine="0"/>
              <w:jc w:val="both"/>
              <w:rPr>
                <w:b/>
                <w:bCs/>
                <w:szCs w:val="28"/>
              </w:rPr>
            </w:pPr>
            <w:r w:rsidRPr="007B0873">
              <w:rPr>
                <w:b/>
                <w:bCs/>
                <w:szCs w:val="28"/>
              </w:rPr>
              <w:t>18690</w:t>
            </w:r>
          </w:p>
        </w:tc>
        <w:tc>
          <w:tcPr>
            <w:tcW w:w="1701" w:type="dxa"/>
          </w:tcPr>
          <w:p w:rsidR="00105A0B" w:rsidRPr="007B0873" w:rsidRDefault="00105A0B" w:rsidP="00E409DE">
            <w:pPr>
              <w:spacing w:line="240" w:lineRule="auto"/>
              <w:ind w:firstLine="0"/>
              <w:jc w:val="both"/>
              <w:rPr>
                <w:b/>
                <w:bCs/>
                <w:szCs w:val="28"/>
              </w:rPr>
            </w:pPr>
            <w:r w:rsidRPr="007B0873">
              <w:rPr>
                <w:b/>
                <w:bCs/>
                <w:szCs w:val="28"/>
              </w:rPr>
              <w:t>19598</w:t>
            </w:r>
          </w:p>
        </w:tc>
        <w:tc>
          <w:tcPr>
            <w:tcW w:w="1560" w:type="dxa"/>
          </w:tcPr>
          <w:p w:rsidR="00105A0B" w:rsidRPr="007B0873" w:rsidRDefault="00105A0B" w:rsidP="00E409DE">
            <w:pPr>
              <w:spacing w:line="240" w:lineRule="auto"/>
              <w:ind w:firstLine="0"/>
              <w:jc w:val="both"/>
              <w:rPr>
                <w:b/>
                <w:bCs/>
                <w:szCs w:val="28"/>
              </w:rPr>
            </w:pPr>
            <w:r w:rsidRPr="007B0873">
              <w:rPr>
                <w:b/>
                <w:bCs/>
                <w:szCs w:val="28"/>
              </w:rPr>
              <w:t>20324</w:t>
            </w:r>
          </w:p>
        </w:tc>
        <w:tc>
          <w:tcPr>
            <w:tcW w:w="1553" w:type="dxa"/>
          </w:tcPr>
          <w:p w:rsidR="00105A0B" w:rsidRPr="007B0873" w:rsidRDefault="00105A0B" w:rsidP="00E409DE">
            <w:pPr>
              <w:spacing w:line="240" w:lineRule="auto"/>
              <w:ind w:firstLine="0"/>
              <w:jc w:val="both"/>
              <w:rPr>
                <w:b/>
                <w:bCs/>
                <w:szCs w:val="28"/>
              </w:rPr>
            </w:pPr>
            <w:r w:rsidRPr="007B0873">
              <w:rPr>
                <w:b/>
                <w:bCs/>
                <w:szCs w:val="28"/>
              </w:rPr>
              <w:t>20505</w:t>
            </w:r>
          </w:p>
        </w:tc>
      </w:tr>
    </w:tbl>
    <w:p w:rsidR="00105A0B" w:rsidRPr="007B0873" w:rsidRDefault="00105A0B" w:rsidP="00883CC7">
      <w:pPr>
        <w:jc w:val="both"/>
        <w:rPr>
          <w:szCs w:val="28"/>
        </w:rPr>
      </w:pPr>
    </w:p>
    <w:p w:rsidR="00105A0B" w:rsidRPr="007B0873" w:rsidRDefault="00105A0B" w:rsidP="00883CC7">
      <w:pPr>
        <w:jc w:val="both"/>
        <w:rPr>
          <w:bCs/>
          <w:szCs w:val="28"/>
        </w:rPr>
      </w:pPr>
      <w:r w:rsidRPr="007B0873">
        <w:rPr>
          <w:szCs w:val="28"/>
        </w:rPr>
        <w:t xml:space="preserve">Основним недоліком статистичних </w:t>
      </w:r>
      <w:r w:rsidRPr="007B0873">
        <w:rPr>
          <w:szCs w:val="28"/>
          <w:shd w:val="clear" w:color="auto" w:fill="FFFFFF"/>
        </w:rPr>
        <w:t xml:space="preserve">даних Головного управління статистики в Одеській області є те, що в якості їх бази взяті результати Всеукраїнського перепису 2001 року із наступними змінами відповідно до </w:t>
      </w:r>
      <w:r w:rsidRPr="007B0873">
        <w:rPr>
          <w:szCs w:val="28"/>
        </w:rPr>
        <w:t>даних виконавчих органів місцевого самоврядування щодо декларування/реєстрації місця проживання та зняття із задекларованого/зареєстрованого місця проживання осіб в Україні, які отримують територіальні органи Держстату</w:t>
      </w:r>
      <w:r w:rsidRPr="007B0873">
        <w:rPr>
          <w:szCs w:val="28"/>
          <w:shd w:val="clear" w:color="auto" w:fill="FFFFFF"/>
        </w:rPr>
        <w:t xml:space="preserve">. Окрім цього, річні розрахунки (оцінки) загальної чисельності наявного і постійного населення станом на 1 січня здійснюються за типом місцевості (міське/ сільське населення), а також та типом адміністративно-територіальних одиниць не нижче міста. Таким чином, усі населені пункти Авангардівської селищної територіальної громади, будучи відповідно до </w:t>
      </w:r>
      <w:r w:rsidRPr="007B0873">
        <w:rPr>
          <w:szCs w:val="28"/>
        </w:rPr>
        <w:t xml:space="preserve">Закону України </w:t>
      </w:r>
      <w:r w:rsidRPr="007B0873">
        <w:rPr>
          <w:bCs/>
          <w:szCs w:val="28"/>
        </w:rPr>
        <w:t>№ 3285-IX «Про порядок вирішення окремих питань адміністративно-територіального устрою України» сільськими населеними пунктами, обліковуються виключно у складі районів, а не у складі територіальних  громад.</w:t>
      </w:r>
    </w:p>
    <w:p w:rsidR="00105A0B" w:rsidRPr="007B0873" w:rsidRDefault="00105A0B" w:rsidP="00883CC7">
      <w:pPr>
        <w:jc w:val="both"/>
        <w:rPr>
          <w:bCs/>
          <w:szCs w:val="28"/>
        </w:rPr>
      </w:pPr>
      <w:r w:rsidRPr="007B0873">
        <w:rPr>
          <w:bCs/>
          <w:szCs w:val="28"/>
        </w:rPr>
        <w:t xml:space="preserve">Привертає увагу неповнота даних Реєстру </w:t>
      </w:r>
      <w:r w:rsidRPr="007B0873">
        <w:rPr>
          <w:szCs w:val="28"/>
          <w:shd w:val="clear" w:color="auto" w:fill="FFFFFF"/>
        </w:rPr>
        <w:t xml:space="preserve">Авангардівської селищної територіальної громади, як наслідок того, що наповнення </w:t>
      </w:r>
      <w:r w:rsidRPr="007B0873">
        <w:rPr>
          <w:bCs/>
          <w:szCs w:val="28"/>
        </w:rPr>
        <w:t xml:space="preserve">Реєстру відбувається лише при здійсненні реєстраційних дій щодо місця проживання. Таким чином, особи, які були зареєстровані до 2020 р. й не змінюють свого місця проживання, не внесені до Реєстру. Окрім того, значна частина мешканців </w:t>
      </w:r>
      <w:r w:rsidRPr="007B0873">
        <w:rPr>
          <w:szCs w:val="28"/>
          <w:shd w:val="clear" w:color="auto" w:fill="FFFFFF"/>
        </w:rPr>
        <w:t>Авангардівської селищної територіальної громади, що мають приватні домоволодіння, до 2020 р. здійснювали реєстрацію громадян в своїх будівлях через т.зв. домові книги, дані з яких не внесені до Реєстру.</w:t>
      </w:r>
    </w:p>
    <w:p w:rsidR="00105A0B" w:rsidRPr="007B0873" w:rsidRDefault="00105A0B" w:rsidP="00883CC7">
      <w:pPr>
        <w:jc w:val="both"/>
        <w:rPr>
          <w:szCs w:val="28"/>
          <w:shd w:val="clear" w:color="auto" w:fill="FFFFFF"/>
        </w:rPr>
      </w:pPr>
      <w:r w:rsidRPr="007B0873">
        <w:rPr>
          <w:bCs/>
          <w:szCs w:val="28"/>
        </w:rPr>
        <w:t>Додатковому спотворенню статистичних даних сприяє й той факт, що в межах селища Авангард побудовані великі житлові комплекси – «</w:t>
      </w:r>
      <w:r w:rsidRPr="007B0873">
        <w:rPr>
          <w:bCs/>
          <w:spacing w:val="3"/>
          <w:szCs w:val="28"/>
          <w:shd w:val="clear" w:color="auto" w:fill="FFFFFF"/>
        </w:rPr>
        <w:t>ARTVILLE</w:t>
      </w:r>
      <w:r w:rsidRPr="007B0873">
        <w:rPr>
          <w:bCs/>
          <w:szCs w:val="28"/>
        </w:rPr>
        <w:t xml:space="preserve">» (1337 квартир) та «Сьоме небо» (8400 квартир), в межах села Нова Долина – ЖК «Озерки» (608 квартир), жителі яких здебільшого не зареєстровані в якості мешканців </w:t>
      </w:r>
      <w:r w:rsidRPr="007B0873">
        <w:rPr>
          <w:szCs w:val="28"/>
          <w:shd w:val="clear" w:color="auto" w:fill="FFFFFF"/>
        </w:rPr>
        <w:t xml:space="preserve">Авангардівської селищної територіальної громади. </w:t>
      </w:r>
    </w:p>
    <w:p w:rsidR="00105A0B" w:rsidRPr="007B0873" w:rsidRDefault="00105A0B" w:rsidP="00883CC7">
      <w:pPr>
        <w:jc w:val="both"/>
        <w:rPr>
          <w:szCs w:val="28"/>
          <w:shd w:val="clear" w:color="auto" w:fill="FFFFFF"/>
        </w:rPr>
      </w:pPr>
      <w:r w:rsidRPr="007B0873">
        <w:rPr>
          <w:szCs w:val="28"/>
          <w:shd w:val="clear" w:color="auto" w:fill="FFFFFF"/>
        </w:rPr>
        <w:lastRenderedPageBreak/>
        <w:t xml:space="preserve">Окрім цього на території Авангардівської селищної територіальної громади станом на 08.03.2024 р. зареєстровано 2949 ВПО (за даними Департаменту соціальної та сімейної політики Одеської обласної державної адміністрації), які не внесені до Реєстру громади й не враховуються Головним управлінням статистики в Одеській області, як мешканці відповідних населених пунктів. </w:t>
      </w:r>
    </w:p>
    <w:p w:rsidR="00105A0B" w:rsidRPr="007B0873" w:rsidRDefault="00105A0B" w:rsidP="00883CC7">
      <w:pPr>
        <w:jc w:val="both"/>
        <w:rPr>
          <w:szCs w:val="28"/>
          <w:shd w:val="clear" w:color="auto" w:fill="FFFFFF"/>
        </w:rPr>
      </w:pPr>
      <w:r w:rsidRPr="007B0873">
        <w:rPr>
          <w:szCs w:val="28"/>
          <w:shd w:val="clear" w:color="auto" w:fill="FFFFFF"/>
        </w:rPr>
        <w:t>За даними Інтегрованої інформаційної системи «Соціальна громади» – станом на 29.03.2024 року – 4810 ВПО.</w:t>
      </w:r>
    </w:p>
    <w:p w:rsidR="00105A0B" w:rsidRPr="007B0873" w:rsidRDefault="00105A0B" w:rsidP="00883CC7">
      <w:pPr>
        <w:jc w:val="both"/>
        <w:rPr>
          <w:szCs w:val="28"/>
          <w:shd w:val="clear" w:color="auto" w:fill="FFFFFF"/>
        </w:rPr>
      </w:pPr>
      <w:r w:rsidRPr="007B0873">
        <w:rPr>
          <w:szCs w:val="28"/>
          <w:shd w:val="clear" w:color="auto" w:fill="FFFFFF"/>
        </w:rPr>
        <w:t>Відповідно до існуючих міжнародних методик, інтеграція ВПО включає соціально-психологічну, культурно-комунікативну, соціально-економічну та соціально-політичну компоненту. Беручи до уваги факт тривалості проживання на території Авангардівської селищної територіальної громади (близько 40% - від 2 до 5 років, 53% до 2 років), працевлаштованість членів сімей ВПО на території громади (близько 27% з ВПО працездатного віку працюють на території громади), участь у політичних заходах на рівні громади (близько 40% з числа зареєстрованих на території громади ВПО взяли участь у виборах органів місцевого самоврядування 2020 р.), можна стверджувати про значний рівень інтегрованості зазначеної категорії осіб у складі населення громади, що дозволяє їх вважати постійними жителями. Суттєвим є й той факт, що за існуючими опитуваннями 65% ВПО в Одеській області не планують повертатися до місць свого попереднього проживання.</w:t>
      </w:r>
    </w:p>
    <w:p w:rsidR="00105A0B" w:rsidRPr="007B0873" w:rsidRDefault="00105A0B" w:rsidP="00883CC7">
      <w:pPr>
        <w:jc w:val="both"/>
        <w:rPr>
          <w:szCs w:val="28"/>
          <w:shd w:val="clear" w:color="auto" w:fill="FFFFFF"/>
        </w:rPr>
      </w:pPr>
    </w:p>
    <w:p w:rsidR="00105A0B" w:rsidRPr="007B0873" w:rsidRDefault="00105A0B" w:rsidP="00883CC7">
      <w:pPr>
        <w:shd w:val="clear" w:color="auto" w:fill="FFFFFF"/>
        <w:jc w:val="center"/>
        <w:rPr>
          <w:szCs w:val="28"/>
        </w:rPr>
      </w:pPr>
      <w:r w:rsidRPr="007B0873">
        <w:rPr>
          <w:szCs w:val="28"/>
          <w:shd w:val="clear" w:color="auto" w:fill="FFFFFF"/>
        </w:rPr>
        <w:t>ВПО</w:t>
      </w:r>
      <w:r w:rsidRPr="007B0873">
        <w:rPr>
          <w:szCs w:val="28"/>
        </w:rPr>
        <w:t xml:space="preserve"> в Авангардівській </w:t>
      </w:r>
      <w:r w:rsidRPr="007B0873">
        <w:rPr>
          <w:szCs w:val="28"/>
          <w:shd w:val="clear" w:color="auto" w:fill="FFFFFF"/>
        </w:rPr>
        <w:t>селищній територіальній громаді</w:t>
      </w:r>
    </w:p>
    <w:tbl>
      <w:tblPr>
        <w:tblW w:w="9346" w:type="dxa"/>
        <w:tblCellMar>
          <w:left w:w="0" w:type="dxa"/>
          <w:right w:w="0" w:type="dxa"/>
        </w:tblCellMar>
        <w:tblLook w:val="00A0" w:firstRow="1" w:lastRow="0" w:firstColumn="1" w:lastColumn="0" w:noHBand="0" w:noVBand="0"/>
      </w:tblPr>
      <w:tblGrid>
        <w:gridCol w:w="2400"/>
        <w:gridCol w:w="1701"/>
        <w:gridCol w:w="2693"/>
        <w:gridCol w:w="2552"/>
      </w:tblGrid>
      <w:tr w:rsidR="000B0815" w:rsidRPr="007B0873" w:rsidTr="00F34676">
        <w:trPr>
          <w:trHeight w:val="530"/>
        </w:trPr>
        <w:tc>
          <w:tcPr>
            <w:tcW w:w="24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05A0B" w:rsidRPr="007B0873" w:rsidRDefault="00105A0B" w:rsidP="00883CC7">
            <w:pPr>
              <w:spacing w:line="240" w:lineRule="auto"/>
              <w:ind w:firstLine="0"/>
              <w:jc w:val="center"/>
              <w:rPr>
                <w:sz w:val="24"/>
                <w:szCs w:val="24"/>
              </w:rPr>
            </w:pPr>
            <w:r w:rsidRPr="007B0873">
              <w:rPr>
                <w:sz w:val="24"/>
                <w:szCs w:val="24"/>
              </w:rPr>
              <w:t>Громада</w:t>
            </w:r>
          </w:p>
        </w:tc>
        <w:tc>
          <w:tcPr>
            <w:tcW w:w="170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05A0B" w:rsidRPr="007B0873" w:rsidRDefault="00105A0B" w:rsidP="00883CC7">
            <w:pPr>
              <w:spacing w:line="240" w:lineRule="auto"/>
              <w:ind w:firstLine="0"/>
              <w:jc w:val="center"/>
              <w:rPr>
                <w:sz w:val="24"/>
                <w:szCs w:val="24"/>
              </w:rPr>
            </w:pPr>
            <w:r w:rsidRPr="007B0873">
              <w:rPr>
                <w:sz w:val="24"/>
                <w:szCs w:val="24"/>
              </w:rPr>
              <w:t>08.03.2024</w:t>
            </w:r>
          </w:p>
        </w:tc>
        <w:tc>
          <w:tcPr>
            <w:tcW w:w="524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05A0B" w:rsidRPr="007B0873" w:rsidRDefault="00105A0B" w:rsidP="00883CC7">
            <w:pPr>
              <w:spacing w:line="240" w:lineRule="auto"/>
              <w:ind w:firstLine="0"/>
              <w:jc w:val="center"/>
              <w:rPr>
                <w:sz w:val="24"/>
                <w:szCs w:val="24"/>
              </w:rPr>
            </w:pPr>
            <w:r w:rsidRPr="007B0873">
              <w:rPr>
                <w:sz w:val="24"/>
                <w:szCs w:val="24"/>
              </w:rPr>
              <w:t>В тому числі</w:t>
            </w:r>
          </w:p>
        </w:tc>
      </w:tr>
      <w:tr w:rsidR="000B0815" w:rsidRPr="007B0873" w:rsidTr="00F34676">
        <w:trPr>
          <w:trHeight w:val="538"/>
        </w:trPr>
        <w:tc>
          <w:tcPr>
            <w:tcW w:w="2400" w:type="dxa"/>
            <w:vMerge/>
            <w:tcBorders>
              <w:top w:val="single" w:sz="8" w:space="0" w:color="auto"/>
              <w:left w:val="single" w:sz="8" w:space="0" w:color="auto"/>
              <w:bottom w:val="single" w:sz="8" w:space="0" w:color="auto"/>
              <w:right w:val="single" w:sz="8" w:space="0" w:color="auto"/>
            </w:tcBorders>
            <w:vAlign w:val="center"/>
          </w:tcPr>
          <w:p w:rsidR="00105A0B" w:rsidRPr="007B0873" w:rsidRDefault="00105A0B" w:rsidP="00883CC7">
            <w:pPr>
              <w:spacing w:line="240" w:lineRule="auto"/>
              <w:ind w:firstLine="0"/>
              <w:rPr>
                <w:sz w:val="24"/>
                <w:szCs w:val="24"/>
              </w:rPr>
            </w:pPr>
          </w:p>
        </w:tc>
        <w:tc>
          <w:tcPr>
            <w:tcW w:w="1701" w:type="dxa"/>
            <w:vMerge/>
            <w:tcBorders>
              <w:top w:val="single" w:sz="8" w:space="0" w:color="auto"/>
              <w:left w:val="nil"/>
              <w:bottom w:val="single" w:sz="8" w:space="0" w:color="auto"/>
              <w:right w:val="single" w:sz="8" w:space="0" w:color="auto"/>
            </w:tcBorders>
            <w:vAlign w:val="center"/>
          </w:tcPr>
          <w:p w:rsidR="00105A0B" w:rsidRPr="007B0873" w:rsidRDefault="00105A0B" w:rsidP="00883CC7">
            <w:pPr>
              <w:spacing w:line="240" w:lineRule="auto"/>
              <w:ind w:firstLine="0"/>
              <w:rPr>
                <w:sz w:val="24"/>
                <w:szCs w:val="24"/>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105A0B" w:rsidRPr="007B0873" w:rsidRDefault="00105A0B" w:rsidP="00883CC7">
            <w:pPr>
              <w:spacing w:line="240" w:lineRule="auto"/>
              <w:ind w:firstLine="0"/>
              <w:jc w:val="center"/>
              <w:rPr>
                <w:sz w:val="24"/>
                <w:szCs w:val="24"/>
              </w:rPr>
            </w:pPr>
            <w:r w:rsidRPr="007B0873">
              <w:rPr>
                <w:sz w:val="24"/>
                <w:szCs w:val="24"/>
              </w:rPr>
              <w:t>діти</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105A0B" w:rsidRPr="007B0873" w:rsidRDefault="00105A0B" w:rsidP="00883CC7">
            <w:pPr>
              <w:spacing w:line="240" w:lineRule="auto"/>
              <w:ind w:firstLine="0"/>
              <w:jc w:val="center"/>
              <w:rPr>
                <w:sz w:val="24"/>
                <w:szCs w:val="24"/>
              </w:rPr>
            </w:pPr>
            <w:r w:rsidRPr="007B0873">
              <w:rPr>
                <w:sz w:val="24"/>
                <w:szCs w:val="24"/>
              </w:rPr>
              <w:t>особи з інвалідністю</w:t>
            </w:r>
          </w:p>
        </w:tc>
      </w:tr>
      <w:tr w:rsidR="00105A0B" w:rsidRPr="007B0873" w:rsidTr="00F34676">
        <w:trPr>
          <w:trHeight w:val="589"/>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05A0B" w:rsidRPr="007B0873" w:rsidRDefault="00105A0B" w:rsidP="00883CC7">
            <w:pPr>
              <w:spacing w:line="240" w:lineRule="auto"/>
              <w:ind w:firstLine="0"/>
              <w:jc w:val="center"/>
              <w:rPr>
                <w:sz w:val="24"/>
                <w:szCs w:val="24"/>
              </w:rPr>
            </w:pPr>
            <w:r w:rsidRPr="007B0873">
              <w:rPr>
                <w:sz w:val="24"/>
                <w:szCs w:val="24"/>
              </w:rPr>
              <w:t>Авангардівська</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05A0B" w:rsidRPr="007B0873" w:rsidRDefault="00105A0B" w:rsidP="00883CC7">
            <w:pPr>
              <w:spacing w:line="240" w:lineRule="auto"/>
              <w:ind w:firstLine="0"/>
              <w:jc w:val="center"/>
              <w:rPr>
                <w:sz w:val="24"/>
                <w:szCs w:val="24"/>
              </w:rPr>
            </w:pPr>
            <w:r w:rsidRPr="007B0873">
              <w:rPr>
                <w:sz w:val="24"/>
                <w:szCs w:val="24"/>
              </w:rPr>
              <w:t>4784, з них 1824 через «Портал Дія»</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105A0B" w:rsidRPr="007B0873" w:rsidRDefault="00105A0B" w:rsidP="00883CC7">
            <w:pPr>
              <w:spacing w:line="240" w:lineRule="auto"/>
              <w:ind w:firstLine="0"/>
              <w:jc w:val="center"/>
              <w:rPr>
                <w:sz w:val="24"/>
                <w:szCs w:val="24"/>
              </w:rPr>
            </w:pPr>
            <w:r w:rsidRPr="007B0873">
              <w:rPr>
                <w:sz w:val="24"/>
                <w:szCs w:val="24"/>
              </w:rPr>
              <w:t>808</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105A0B" w:rsidRPr="007B0873" w:rsidRDefault="00105A0B" w:rsidP="00883CC7">
            <w:pPr>
              <w:spacing w:line="240" w:lineRule="auto"/>
              <w:ind w:firstLine="0"/>
              <w:jc w:val="center"/>
              <w:rPr>
                <w:sz w:val="24"/>
                <w:szCs w:val="24"/>
              </w:rPr>
            </w:pPr>
            <w:r w:rsidRPr="007B0873">
              <w:rPr>
                <w:sz w:val="24"/>
                <w:szCs w:val="24"/>
              </w:rPr>
              <w:t>109</w:t>
            </w:r>
          </w:p>
        </w:tc>
      </w:tr>
    </w:tbl>
    <w:p w:rsidR="00105A0B" w:rsidRPr="007B0873" w:rsidRDefault="00105A0B" w:rsidP="00883CC7">
      <w:pPr>
        <w:jc w:val="both"/>
        <w:rPr>
          <w:szCs w:val="28"/>
          <w:shd w:val="clear" w:color="auto" w:fill="FFFFFF"/>
        </w:rPr>
      </w:pPr>
    </w:p>
    <w:p w:rsidR="00105A0B" w:rsidRPr="007B0873" w:rsidRDefault="00105A0B" w:rsidP="00883CC7">
      <w:pPr>
        <w:jc w:val="both"/>
        <w:rPr>
          <w:szCs w:val="28"/>
          <w:shd w:val="clear" w:color="auto" w:fill="FFFFFF"/>
        </w:rPr>
      </w:pPr>
      <w:r w:rsidRPr="007B0873">
        <w:rPr>
          <w:szCs w:val="28"/>
          <w:shd w:val="clear" w:color="auto" w:fill="FFFFFF"/>
        </w:rPr>
        <w:t xml:space="preserve">Слід також зазначити, що на території громади розташовані військові частин – </w:t>
      </w:r>
      <w:r w:rsidRPr="007B0873">
        <w:t xml:space="preserve">А-2800, А-0826, А-32198. Проживаючи на території військового містечка військовослужбовці та члени їх родин здебільше реєструються </w:t>
      </w:r>
      <w:r w:rsidRPr="007B0873">
        <w:lastRenderedPageBreak/>
        <w:t xml:space="preserve">відповідним квартирно-експлутаційним підрозділом та не підпадають під </w:t>
      </w:r>
      <w:r w:rsidRPr="007B0873">
        <w:rPr>
          <w:szCs w:val="28"/>
        </w:rPr>
        <w:t xml:space="preserve">реєстраційний облік </w:t>
      </w:r>
      <w:r w:rsidRPr="007B0873">
        <w:rPr>
          <w:szCs w:val="28"/>
          <w:shd w:val="clear" w:color="auto" w:fill="FFFFFF"/>
        </w:rPr>
        <w:t>Авангардівської селищної територіальної громади.</w:t>
      </w:r>
    </w:p>
    <w:p w:rsidR="00105A0B" w:rsidRPr="007B0873" w:rsidRDefault="00105A0B" w:rsidP="00883CC7">
      <w:pPr>
        <w:jc w:val="both"/>
        <w:rPr>
          <w:szCs w:val="28"/>
          <w:shd w:val="clear" w:color="auto" w:fill="FFFFFF"/>
        </w:rPr>
      </w:pPr>
      <w:r w:rsidRPr="007B0873">
        <w:rPr>
          <w:szCs w:val="28"/>
          <w:shd w:val="clear" w:color="auto" w:fill="FFFFFF"/>
        </w:rPr>
        <w:t xml:space="preserve">Звертає на увагу, що в Авангардівському філіалі та філіалі житлового масиву «Сьоме небо» КНП «Авангардівська амбулаторія загальної практики-сімейної медицини» подали декларації про вибір лікаря, який надає первинну медичну допомогу станом на 01.01.2024 р. понад 11 тис. жителів. Крім того, внаслідок обмеженої лікарської мережі Авангардівської селищної територіальної громади (зокрема відсутність педіатричного відділення), переважна кількість дітей, що мешкає на території селища Авангард, у т.ч.  житлових масивів </w:t>
      </w:r>
      <w:r w:rsidRPr="007B0873">
        <w:rPr>
          <w:bCs/>
          <w:szCs w:val="28"/>
        </w:rPr>
        <w:t>«</w:t>
      </w:r>
      <w:r w:rsidRPr="007B0873">
        <w:rPr>
          <w:bCs/>
          <w:spacing w:val="3"/>
          <w:szCs w:val="28"/>
          <w:shd w:val="clear" w:color="auto" w:fill="FFFFFF"/>
        </w:rPr>
        <w:t>ARTVILLE</w:t>
      </w:r>
      <w:r w:rsidRPr="007B0873">
        <w:rPr>
          <w:bCs/>
          <w:szCs w:val="28"/>
        </w:rPr>
        <w:t xml:space="preserve">» та </w:t>
      </w:r>
      <w:r w:rsidRPr="007B0873">
        <w:rPr>
          <w:szCs w:val="28"/>
          <w:shd w:val="clear" w:color="auto" w:fill="FFFFFF"/>
        </w:rPr>
        <w:t>«Сьоме небо» зареєстрована у дитячих відділеннях ЦПМД міста Одеси.</w:t>
      </w:r>
    </w:p>
    <w:p w:rsidR="00105A0B" w:rsidRPr="007B0873" w:rsidRDefault="00105A0B" w:rsidP="00883CC7">
      <w:pPr>
        <w:jc w:val="both"/>
        <w:rPr>
          <w:szCs w:val="28"/>
          <w:shd w:val="clear" w:color="auto" w:fill="FFFFFF"/>
        </w:rPr>
      </w:pPr>
      <w:r w:rsidRPr="007B0873">
        <w:rPr>
          <w:szCs w:val="28"/>
          <w:shd w:val="clear" w:color="auto" w:fill="FFFFFF"/>
        </w:rPr>
        <w:t>Суттєве значення має й той факт, що до списків виборців на виборчих ділянках які розташовані в селищі Авангард, у т.ч. у житловому масиві «Сьоме небо» на місцевих виборах 2020 р. було внесено близько 11 тис. громадян у віці понад 18 років.</w:t>
      </w:r>
    </w:p>
    <w:p w:rsidR="00105A0B" w:rsidRPr="007B0873" w:rsidRDefault="00105A0B" w:rsidP="00883CC7">
      <w:pPr>
        <w:jc w:val="both"/>
        <w:rPr>
          <w:szCs w:val="28"/>
        </w:rPr>
      </w:pPr>
      <w:r w:rsidRPr="007B0873">
        <w:rPr>
          <w:szCs w:val="28"/>
          <w:shd w:val="clear" w:color="auto" w:fill="FFFFFF"/>
        </w:rPr>
        <w:t>За таких умов, доцільно використовувати оціночні методики. Зокрема, Стратегія демографічного розвитку України на період до 2040 р. в</w:t>
      </w:r>
      <w:r w:rsidRPr="007B0873">
        <w:rPr>
          <w:szCs w:val="28"/>
        </w:rPr>
        <w:t>иходить саме з оціночних показників щодо основних демографічних параметрів.</w:t>
      </w:r>
    </w:p>
    <w:p w:rsidR="00105A0B" w:rsidRPr="007B0873" w:rsidRDefault="00105A0B" w:rsidP="00883CC7">
      <w:pPr>
        <w:jc w:val="both"/>
        <w:rPr>
          <w:szCs w:val="28"/>
        </w:rPr>
      </w:pPr>
      <w:r w:rsidRPr="007B0873">
        <w:rPr>
          <w:szCs w:val="28"/>
        </w:rPr>
        <w:t xml:space="preserve">Державною службою статистики України розроблена Методика оцінки чисельності населення за даними операторів мобільного зв’язку (затверджена наказом Держстату від 10.07.2023 року № 236). По </w:t>
      </w:r>
      <w:r w:rsidRPr="007B0873">
        <w:rPr>
          <w:szCs w:val="28"/>
          <w:shd w:val="clear" w:color="auto" w:fill="FFFFFF"/>
        </w:rPr>
        <w:t xml:space="preserve">Авангардівській селищній територіальній громаді </w:t>
      </w:r>
      <w:r w:rsidRPr="007B0873">
        <w:rPr>
          <w:szCs w:val="28"/>
        </w:rPr>
        <w:t xml:space="preserve">за результатами ОМЗ коефіцієнти варіації оцінок середньої частки осіб, які користуються послугами провайдерів, та середньої кількості сім-карт / пристроїв мобільного зв’язку в осіб, які користуються послугами провайдерів, становлять: </w:t>
      </w:r>
    </w:p>
    <w:p w:rsidR="00105A0B" w:rsidRPr="007B0873" w:rsidRDefault="00105A0B" w:rsidP="00883CC7">
      <w:pPr>
        <w:jc w:val="both"/>
        <w:rPr>
          <w:szCs w:val="28"/>
        </w:rPr>
      </w:pPr>
      <w:r w:rsidRPr="007B0873">
        <w:rPr>
          <w:szCs w:val="28"/>
        </w:rPr>
        <w:t xml:space="preserve">CV rv = 12,5351%; </w:t>
      </w:r>
    </w:p>
    <w:p w:rsidR="00105A0B" w:rsidRPr="007B0873" w:rsidRDefault="00105A0B" w:rsidP="00883CC7">
      <w:pPr>
        <w:jc w:val="both"/>
        <w:rPr>
          <w:szCs w:val="28"/>
        </w:rPr>
      </w:pPr>
      <w:r w:rsidRPr="007B0873">
        <w:rPr>
          <w:szCs w:val="28"/>
        </w:rPr>
        <w:t xml:space="preserve">CV sv = 21,5853 %. </w:t>
      </w:r>
    </w:p>
    <w:p w:rsidR="00105A0B" w:rsidRPr="007B0873" w:rsidRDefault="00105A0B" w:rsidP="00883CC7">
      <w:pPr>
        <w:jc w:val="both"/>
        <w:rPr>
          <w:szCs w:val="28"/>
        </w:rPr>
      </w:pPr>
      <w:r w:rsidRPr="007B0873">
        <w:rPr>
          <w:szCs w:val="28"/>
        </w:rPr>
        <w:t xml:space="preserve">Від так, відповідно до Методики оцінки чисельності населення за даними операторів мобільного зв’язку чисельність населення </w:t>
      </w:r>
      <w:r w:rsidRPr="007B0873">
        <w:rPr>
          <w:szCs w:val="28"/>
          <w:shd w:val="clear" w:color="auto" w:fill="FFFFFF"/>
        </w:rPr>
        <w:t xml:space="preserve">Авангардівської селищної територіальної громади </w:t>
      </w:r>
      <w:r w:rsidRPr="007B0873">
        <w:rPr>
          <w:szCs w:val="28"/>
        </w:rPr>
        <w:t>визначається з врахуванням похибки у 39 457 осіб.</w:t>
      </w:r>
    </w:p>
    <w:p w:rsidR="00105A0B" w:rsidRPr="007B0873" w:rsidRDefault="00105A0B" w:rsidP="00883CC7">
      <w:pPr>
        <w:jc w:val="both"/>
        <w:rPr>
          <w:szCs w:val="28"/>
        </w:rPr>
      </w:pPr>
      <w:r w:rsidRPr="007B0873">
        <w:rPr>
          <w:szCs w:val="28"/>
        </w:rPr>
        <w:lastRenderedPageBreak/>
        <w:t xml:space="preserve">Згідно із Методикою визначення нормативів питного водопостачання населення, (затверджена наказом Держжитлокомунгоспу від 27.09.2005 року № 148) та за участю фахівців «Інфоксводоканал», були визначені максимальні обсяги усередненого об’єму водоспоживання в житлових домах з розрахунку на одного мешканця, що дорівнюються 8,55 куб. Виходячи із загального обсягу споживання побутовими споживачами чисельність населення </w:t>
      </w:r>
      <w:r w:rsidRPr="007B0873">
        <w:rPr>
          <w:szCs w:val="28"/>
          <w:shd w:val="clear" w:color="auto" w:fill="FFFFFF"/>
        </w:rPr>
        <w:t xml:space="preserve">Авангардівської селищної територіальної громади </w:t>
      </w:r>
      <w:r w:rsidRPr="007B0873">
        <w:rPr>
          <w:szCs w:val="28"/>
        </w:rPr>
        <w:t>визначається з врахуванням похибки у 36 203 особи.</w:t>
      </w:r>
    </w:p>
    <w:p w:rsidR="00105A0B" w:rsidRPr="007B0873" w:rsidRDefault="00105A0B" w:rsidP="00883CC7">
      <w:pPr>
        <w:jc w:val="both"/>
        <w:rPr>
          <w:szCs w:val="28"/>
        </w:rPr>
      </w:pPr>
      <w:r w:rsidRPr="007B0873">
        <w:rPr>
          <w:szCs w:val="28"/>
        </w:rPr>
        <w:t xml:space="preserve">Згідно даних ЖКП «Драгнава», ТОВ «Житло сервіс», ОК «Арт Вілль» та  обсяг вивозу сміття з селища Авангард, у т.ч. житлових масивів </w:t>
      </w:r>
      <w:r w:rsidRPr="007B0873">
        <w:rPr>
          <w:bCs/>
          <w:szCs w:val="28"/>
        </w:rPr>
        <w:t>«Сьоме небо» та «</w:t>
      </w:r>
      <w:r w:rsidRPr="007B0873">
        <w:rPr>
          <w:bCs/>
          <w:spacing w:val="3"/>
          <w:szCs w:val="28"/>
          <w:shd w:val="clear" w:color="auto" w:fill="FFFFFF"/>
        </w:rPr>
        <w:t>ARTVILLE</w:t>
      </w:r>
      <w:r w:rsidRPr="007B0873">
        <w:rPr>
          <w:bCs/>
          <w:szCs w:val="28"/>
        </w:rPr>
        <w:t xml:space="preserve">» на рік дорівнює близько 95 тис. куб. м. Враховуючи норми вивозу сміття на одну людину (коливається від 2,15 до 2,52 в залежності від типу житлового будинку) </w:t>
      </w:r>
      <w:r w:rsidRPr="007B0873">
        <w:rPr>
          <w:szCs w:val="28"/>
        </w:rPr>
        <w:t xml:space="preserve">чисельність населення </w:t>
      </w:r>
      <w:r w:rsidRPr="007B0873">
        <w:rPr>
          <w:szCs w:val="28"/>
          <w:shd w:val="clear" w:color="auto" w:fill="FFFFFF"/>
        </w:rPr>
        <w:t xml:space="preserve">Авангардівської селищної територіальної громади </w:t>
      </w:r>
      <w:r w:rsidRPr="007B0873">
        <w:rPr>
          <w:szCs w:val="28"/>
        </w:rPr>
        <w:t>визначається з врахуванням похибки у 38 тис. осіб.</w:t>
      </w:r>
    </w:p>
    <w:p w:rsidR="00105A0B" w:rsidRPr="007B0873" w:rsidRDefault="00105A0B" w:rsidP="00883CC7">
      <w:pPr>
        <w:jc w:val="both"/>
        <w:rPr>
          <w:szCs w:val="28"/>
        </w:rPr>
      </w:pPr>
      <w:r w:rsidRPr="007B0873">
        <w:rPr>
          <w:szCs w:val="28"/>
        </w:rPr>
        <w:t xml:space="preserve">За даними оперативного моніторингу постійно проживаючих, що здійснюється </w:t>
      </w:r>
      <w:r w:rsidRPr="007B0873">
        <w:rPr>
          <w:bCs/>
          <w:szCs w:val="28"/>
        </w:rPr>
        <w:t xml:space="preserve">обслуговуючими компаніями, </w:t>
      </w:r>
      <w:r w:rsidRPr="007B0873">
        <w:rPr>
          <w:szCs w:val="28"/>
        </w:rPr>
        <w:t xml:space="preserve">у ЖК </w:t>
      </w:r>
      <w:r w:rsidRPr="007B0873">
        <w:rPr>
          <w:bCs/>
          <w:szCs w:val="28"/>
        </w:rPr>
        <w:t>«</w:t>
      </w:r>
      <w:r w:rsidRPr="007B0873">
        <w:rPr>
          <w:bCs/>
          <w:spacing w:val="3"/>
          <w:szCs w:val="28"/>
          <w:shd w:val="clear" w:color="auto" w:fill="FFFFFF"/>
        </w:rPr>
        <w:t>ARTVILLE</w:t>
      </w:r>
      <w:r w:rsidRPr="007B0873">
        <w:rPr>
          <w:bCs/>
          <w:szCs w:val="28"/>
        </w:rPr>
        <w:t>» постійно мешкають 1800 осіб, ЖК «Сьоме небо» - 18500 осіб, ЖК «Озерки» - 1800 осіб.</w:t>
      </w:r>
      <w:r w:rsidRPr="007B0873">
        <w:rPr>
          <w:szCs w:val="28"/>
        </w:rPr>
        <w:t xml:space="preserve"> </w:t>
      </w:r>
    </w:p>
    <w:p w:rsidR="00105A0B" w:rsidRPr="007B0873" w:rsidRDefault="00105A0B" w:rsidP="00883CC7">
      <w:pPr>
        <w:jc w:val="both"/>
        <w:rPr>
          <w:szCs w:val="28"/>
          <w:shd w:val="clear" w:color="auto" w:fill="FFFFFF"/>
        </w:rPr>
      </w:pPr>
      <w:r w:rsidRPr="007B0873">
        <w:rPr>
          <w:szCs w:val="28"/>
        </w:rPr>
        <w:t xml:space="preserve">За даними </w:t>
      </w:r>
      <w:r w:rsidRPr="007B0873">
        <w:rPr>
          <w:szCs w:val="28"/>
          <w:shd w:val="clear" w:color="auto" w:fill="FFFFFF"/>
        </w:rPr>
        <w:t>Головного управління статистики в Одеській області ч</w:t>
      </w:r>
      <w:r w:rsidRPr="007B0873">
        <w:rPr>
          <w:szCs w:val="28"/>
        </w:rPr>
        <w:t xml:space="preserve">исельність постійного населення (за оцінкою) за статтю </w:t>
      </w:r>
      <w:r w:rsidRPr="007B0873">
        <w:rPr>
          <w:szCs w:val="28"/>
          <w:shd w:val="clear" w:color="auto" w:fill="FFFFFF"/>
        </w:rPr>
        <w:t>Авангардівської селищної територіальної громади характеризується наступними показниками:</w:t>
      </w:r>
    </w:p>
    <w:p w:rsidR="00105A0B" w:rsidRPr="007B0873" w:rsidRDefault="00105A0B" w:rsidP="00883CC7">
      <w:pPr>
        <w:jc w:val="both"/>
        <w:rPr>
          <w:szCs w:val="28"/>
          <w:shd w:val="clear" w:color="auto" w:fill="FFFFFF"/>
        </w:rPr>
      </w:pPr>
    </w:p>
    <w:tbl>
      <w:tblPr>
        <w:tblW w:w="9351" w:type="dxa"/>
        <w:tblLook w:val="00A0" w:firstRow="1" w:lastRow="0" w:firstColumn="1" w:lastColumn="0" w:noHBand="0" w:noVBand="0"/>
      </w:tblPr>
      <w:tblGrid>
        <w:gridCol w:w="1555"/>
        <w:gridCol w:w="1446"/>
        <w:gridCol w:w="616"/>
        <w:gridCol w:w="489"/>
        <w:gridCol w:w="516"/>
        <w:gridCol w:w="616"/>
        <w:gridCol w:w="616"/>
        <w:gridCol w:w="662"/>
        <w:gridCol w:w="850"/>
        <w:gridCol w:w="709"/>
        <w:gridCol w:w="709"/>
        <w:gridCol w:w="567"/>
      </w:tblGrid>
      <w:tr w:rsidR="000B0815" w:rsidRPr="007B0873" w:rsidTr="000F7DBF">
        <w:trPr>
          <w:trHeight w:val="512"/>
        </w:trPr>
        <w:tc>
          <w:tcPr>
            <w:tcW w:w="1555" w:type="dxa"/>
            <w:vMerge w:val="restart"/>
            <w:tcBorders>
              <w:top w:val="single" w:sz="4" w:space="0" w:color="auto"/>
              <w:left w:val="single" w:sz="4" w:space="0" w:color="auto"/>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Населений пункт</w:t>
            </w:r>
          </w:p>
        </w:tc>
        <w:tc>
          <w:tcPr>
            <w:tcW w:w="1446"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Зареєстровано</w:t>
            </w:r>
          </w:p>
        </w:tc>
        <w:tc>
          <w:tcPr>
            <w:tcW w:w="2237" w:type="dxa"/>
            <w:gridSpan w:val="4"/>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Чоловіків</w:t>
            </w:r>
          </w:p>
        </w:tc>
        <w:tc>
          <w:tcPr>
            <w:tcW w:w="1278" w:type="dxa"/>
            <w:gridSpan w:val="2"/>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Жінок</w:t>
            </w:r>
          </w:p>
        </w:tc>
        <w:tc>
          <w:tcPr>
            <w:tcW w:w="1559" w:type="dxa"/>
            <w:gridSpan w:val="2"/>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Дітей до 14 років</w:t>
            </w:r>
          </w:p>
        </w:tc>
        <w:tc>
          <w:tcPr>
            <w:tcW w:w="1276" w:type="dxa"/>
            <w:gridSpan w:val="2"/>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Дітей 14-17 років</w:t>
            </w:r>
          </w:p>
        </w:tc>
      </w:tr>
      <w:tr w:rsidR="000B0815" w:rsidRPr="007B0873" w:rsidTr="000F7DBF">
        <w:trPr>
          <w:trHeight w:val="512"/>
        </w:trPr>
        <w:tc>
          <w:tcPr>
            <w:tcW w:w="1555" w:type="dxa"/>
            <w:vMerge/>
            <w:tcBorders>
              <w:top w:val="single" w:sz="4" w:space="0" w:color="auto"/>
              <w:left w:val="single" w:sz="4" w:space="0" w:color="auto"/>
              <w:bottom w:val="single" w:sz="4" w:space="0" w:color="auto"/>
              <w:right w:val="single" w:sz="4" w:space="0" w:color="auto"/>
            </w:tcBorders>
            <w:vAlign w:val="center"/>
          </w:tcPr>
          <w:p w:rsidR="00105A0B" w:rsidRPr="007B0873" w:rsidRDefault="00105A0B" w:rsidP="00F34676">
            <w:pPr>
              <w:spacing w:line="240" w:lineRule="auto"/>
              <w:ind w:firstLine="0"/>
              <w:rPr>
                <w:kern w:val="0"/>
                <w:sz w:val="20"/>
                <w:szCs w:val="20"/>
              </w:rPr>
            </w:pPr>
          </w:p>
        </w:tc>
        <w:tc>
          <w:tcPr>
            <w:tcW w:w="1446"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всього</w:t>
            </w:r>
          </w:p>
        </w:tc>
        <w:tc>
          <w:tcPr>
            <w:tcW w:w="616"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осіб</w:t>
            </w:r>
          </w:p>
        </w:tc>
        <w:tc>
          <w:tcPr>
            <w:tcW w:w="489"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w:t>
            </w:r>
          </w:p>
        </w:tc>
        <w:tc>
          <w:tcPr>
            <w:tcW w:w="516"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18-26</w:t>
            </w:r>
          </w:p>
        </w:tc>
        <w:tc>
          <w:tcPr>
            <w:tcW w:w="616"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27-59</w:t>
            </w:r>
          </w:p>
        </w:tc>
        <w:tc>
          <w:tcPr>
            <w:tcW w:w="616"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осіб</w:t>
            </w:r>
          </w:p>
        </w:tc>
        <w:tc>
          <w:tcPr>
            <w:tcW w:w="662"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w:t>
            </w:r>
          </w:p>
        </w:tc>
        <w:tc>
          <w:tcPr>
            <w:tcW w:w="850"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осіб</w:t>
            </w:r>
          </w:p>
        </w:tc>
        <w:tc>
          <w:tcPr>
            <w:tcW w:w="709"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w:t>
            </w:r>
          </w:p>
        </w:tc>
        <w:tc>
          <w:tcPr>
            <w:tcW w:w="709"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осіб</w:t>
            </w:r>
          </w:p>
        </w:tc>
        <w:tc>
          <w:tcPr>
            <w:tcW w:w="567"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w:t>
            </w:r>
          </w:p>
        </w:tc>
      </w:tr>
      <w:tr w:rsidR="000B0815" w:rsidRPr="007B0873" w:rsidTr="000F7DBF">
        <w:trPr>
          <w:trHeight w:val="512"/>
        </w:trPr>
        <w:tc>
          <w:tcPr>
            <w:tcW w:w="1555" w:type="dxa"/>
            <w:tcBorders>
              <w:top w:val="single" w:sz="4" w:space="0" w:color="auto"/>
              <w:left w:val="single" w:sz="4" w:space="0" w:color="auto"/>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Авангард</w:t>
            </w:r>
          </w:p>
        </w:tc>
        <w:tc>
          <w:tcPr>
            <w:tcW w:w="1446"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7662</w:t>
            </w:r>
          </w:p>
        </w:tc>
        <w:tc>
          <w:tcPr>
            <w:tcW w:w="616"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2013</w:t>
            </w:r>
          </w:p>
        </w:tc>
        <w:tc>
          <w:tcPr>
            <w:tcW w:w="489"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26</w:t>
            </w:r>
          </w:p>
        </w:tc>
        <w:tc>
          <w:tcPr>
            <w:tcW w:w="516"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251</w:t>
            </w:r>
          </w:p>
        </w:tc>
        <w:tc>
          <w:tcPr>
            <w:tcW w:w="616"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1394</w:t>
            </w:r>
          </w:p>
        </w:tc>
        <w:tc>
          <w:tcPr>
            <w:tcW w:w="616"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4020</w:t>
            </w:r>
          </w:p>
        </w:tc>
        <w:tc>
          <w:tcPr>
            <w:tcW w:w="662"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52</w:t>
            </w:r>
          </w:p>
        </w:tc>
        <w:tc>
          <w:tcPr>
            <w:tcW w:w="850"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1287</w:t>
            </w:r>
          </w:p>
        </w:tc>
        <w:tc>
          <w:tcPr>
            <w:tcW w:w="709"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17</w:t>
            </w:r>
          </w:p>
        </w:tc>
        <w:tc>
          <w:tcPr>
            <w:tcW w:w="709" w:type="dxa"/>
            <w:tcBorders>
              <w:top w:val="single" w:sz="4" w:space="0" w:color="auto"/>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293</w:t>
            </w:r>
          </w:p>
        </w:tc>
        <w:tc>
          <w:tcPr>
            <w:tcW w:w="567"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w:t>
            </w:r>
          </w:p>
        </w:tc>
      </w:tr>
      <w:tr w:rsidR="000B0815" w:rsidRPr="007B0873" w:rsidTr="000F7DBF">
        <w:trPr>
          <w:trHeight w:val="512"/>
        </w:trPr>
        <w:tc>
          <w:tcPr>
            <w:tcW w:w="1555" w:type="dxa"/>
            <w:tcBorders>
              <w:top w:val="nil"/>
              <w:left w:val="single" w:sz="4" w:space="0" w:color="auto"/>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Нова Долина</w:t>
            </w:r>
          </w:p>
        </w:tc>
        <w:tc>
          <w:tcPr>
            <w:tcW w:w="144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2447</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883</w:t>
            </w:r>
          </w:p>
        </w:tc>
        <w:tc>
          <w:tcPr>
            <w:tcW w:w="48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36</w:t>
            </w:r>
          </w:p>
        </w:tc>
        <w:tc>
          <w:tcPr>
            <w:tcW w:w="5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99</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570</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1151</w:t>
            </w:r>
          </w:p>
        </w:tc>
        <w:tc>
          <w:tcPr>
            <w:tcW w:w="662"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47</w:t>
            </w:r>
          </w:p>
        </w:tc>
        <w:tc>
          <w:tcPr>
            <w:tcW w:w="850"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269</w:t>
            </w:r>
          </w:p>
        </w:tc>
        <w:tc>
          <w:tcPr>
            <w:tcW w:w="70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11</w:t>
            </w:r>
          </w:p>
        </w:tc>
        <w:tc>
          <w:tcPr>
            <w:tcW w:w="70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138</w:t>
            </w:r>
          </w:p>
        </w:tc>
        <w:tc>
          <w:tcPr>
            <w:tcW w:w="567"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6</w:t>
            </w:r>
          </w:p>
        </w:tc>
      </w:tr>
      <w:tr w:rsidR="000B0815" w:rsidRPr="007B0873" w:rsidTr="000F7DBF">
        <w:trPr>
          <w:trHeight w:val="512"/>
        </w:trPr>
        <w:tc>
          <w:tcPr>
            <w:tcW w:w="1555" w:type="dxa"/>
            <w:tcBorders>
              <w:top w:val="nil"/>
              <w:left w:val="single" w:sz="4" w:space="0" w:color="auto"/>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Прилиманське</w:t>
            </w:r>
          </w:p>
        </w:tc>
        <w:tc>
          <w:tcPr>
            <w:tcW w:w="144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4463</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1675</w:t>
            </w:r>
          </w:p>
        </w:tc>
        <w:tc>
          <w:tcPr>
            <w:tcW w:w="48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38</w:t>
            </w:r>
          </w:p>
        </w:tc>
        <w:tc>
          <w:tcPr>
            <w:tcW w:w="5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214</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1054</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2109</w:t>
            </w:r>
          </w:p>
        </w:tc>
        <w:tc>
          <w:tcPr>
            <w:tcW w:w="662"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47</w:t>
            </w:r>
          </w:p>
        </w:tc>
        <w:tc>
          <w:tcPr>
            <w:tcW w:w="850"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449</w:t>
            </w:r>
          </w:p>
        </w:tc>
        <w:tc>
          <w:tcPr>
            <w:tcW w:w="70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10</w:t>
            </w:r>
          </w:p>
        </w:tc>
        <w:tc>
          <w:tcPr>
            <w:tcW w:w="70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221</w:t>
            </w:r>
          </w:p>
        </w:tc>
        <w:tc>
          <w:tcPr>
            <w:tcW w:w="567"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5</w:t>
            </w:r>
          </w:p>
        </w:tc>
      </w:tr>
      <w:tr w:rsidR="000B0815" w:rsidRPr="007B0873" w:rsidTr="000F7DBF">
        <w:trPr>
          <w:trHeight w:val="512"/>
        </w:trPr>
        <w:tc>
          <w:tcPr>
            <w:tcW w:w="1555" w:type="dxa"/>
            <w:tcBorders>
              <w:top w:val="nil"/>
              <w:left w:val="single" w:sz="4" w:space="0" w:color="auto"/>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Радісне</w:t>
            </w:r>
          </w:p>
        </w:tc>
        <w:tc>
          <w:tcPr>
            <w:tcW w:w="144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759</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300</w:t>
            </w:r>
          </w:p>
        </w:tc>
        <w:tc>
          <w:tcPr>
            <w:tcW w:w="48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40</w:t>
            </w:r>
          </w:p>
        </w:tc>
        <w:tc>
          <w:tcPr>
            <w:tcW w:w="5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48</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193</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331</w:t>
            </w:r>
          </w:p>
        </w:tc>
        <w:tc>
          <w:tcPr>
            <w:tcW w:w="662"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44</w:t>
            </w:r>
          </w:p>
        </w:tc>
        <w:tc>
          <w:tcPr>
            <w:tcW w:w="850"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97</w:t>
            </w:r>
          </w:p>
        </w:tc>
        <w:tc>
          <w:tcPr>
            <w:tcW w:w="70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13</w:t>
            </w:r>
          </w:p>
        </w:tc>
        <w:tc>
          <w:tcPr>
            <w:tcW w:w="70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30</w:t>
            </w:r>
          </w:p>
        </w:tc>
        <w:tc>
          <w:tcPr>
            <w:tcW w:w="567"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w:t>
            </w:r>
          </w:p>
        </w:tc>
      </w:tr>
      <w:tr w:rsidR="000B0815" w:rsidRPr="007B0873" w:rsidTr="000F7DBF">
        <w:trPr>
          <w:trHeight w:val="512"/>
        </w:trPr>
        <w:tc>
          <w:tcPr>
            <w:tcW w:w="1555" w:type="dxa"/>
            <w:tcBorders>
              <w:top w:val="nil"/>
              <w:left w:val="single" w:sz="4" w:space="0" w:color="auto"/>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Хлібодарське</w:t>
            </w:r>
          </w:p>
        </w:tc>
        <w:tc>
          <w:tcPr>
            <w:tcW w:w="144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3325</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1273</w:t>
            </w:r>
          </w:p>
        </w:tc>
        <w:tc>
          <w:tcPr>
            <w:tcW w:w="48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38</w:t>
            </w:r>
          </w:p>
        </w:tc>
        <w:tc>
          <w:tcPr>
            <w:tcW w:w="5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176</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880</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1451</w:t>
            </w:r>
          </w:p>
        </w:tc>
        <w:tc>
          <w:tcPr>
            <w:tcW w:w="662"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44</w:t>
            </w:r>
          </w:p>
        </w:tc>
        <w:tc>
          <w:tcPr>
            <w:tcW w:w="850"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430</w:t>
            </w:r>
          </w:p>
        </w:tc>
        <w:tc>
          <w:tcPr>
            <w:tcW w:w="70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13</w:t>
            </w:r>
          </w:p>
        </w:tc>
        <w:tc>
          <w:tcPr>
            <w:tcW w:w="70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166</w:t>
            </w:r>
          </w:p>
        </w:tc>
        <w:tc>
          <w:tcPr>
            <w:tcW w:w="567"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5</w:t>
            </w:r>
          </w:p>
        </w:tc>
      </w:tr>
      <w:tr w:rsidR="00105A0B" w:rsidRPr="007B0873" w:rsidTr="000F7DBF">
        <w:trPr>
          <w:trHeight w:val="512"/>
        </w:trPr>
        <w:tc>
          <w:tcPr>
            <w:tcW w:w="1555" w:type="dxa"/>
            <w:tcBorders>
              <w:top w:val="nil"/>
              <w:left w:val="single" w:sz="4" w:space="0" w:color="auto"/>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Всього</w:t>
            </w:r>
          </w:p>
        </w:tc>
        <w:tc>
          <w:tcPr>
            <w:tcW w:w="144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18657</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6144</w:t>
            </w:r>
          </w:p>
        </w:tc>
        <w:tc>
          <w:tcPr>
            <w:tcW w:w="48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33</w:t>
            </w:r>
          </w:p>
        </w:tc>
        <w:tc>
          <w:tcPr>
            <w:tcW w:w="5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788</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4091</w:t>
            </w:r>
          </w:p>
        </w:tc>
        <w:tc>
          <w:tcPr>
            <w:tcW w:w="616"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9063</w:t>
            </w:r>
          </w:p>
        </w:tc>
        <w:tc>
          <w:tcPr>
            <w:tcW w:w="662"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49</w:t>
            </w:r>
          </w:p>
        </w:tc>
        <w:tc>
          <w:tcPr>
            <w:tcW w:w="850"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2532</w:t>
            </w:r>
          </w:p>
        </w:tc>
        <w:tc>
          <w:tcPr>
            <w:tcW w:w="70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14</w:t>
            </w:r>
          </w:p>
        </w:tc>
        <w:tc>
          <w:tcPr>
            <w:tcW w:w="709"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848</w:t>
            </w:r>
          </w:p>
        </w:tc>
        <w:tc>
          <w:tcPr>
            <w:tcW w:w="567" w:type="dxa"/>
            <w:tcBorders>
              <w:top w:val="nil"/>
              <w:left w:val="nil"/>
              <w:bottom w:val="single" w:sz="4" w:space="0" w:color="auto"/>
              <w:right w:val="single" w:sz="4" w:space="0" w:color="auto"/>
            </w:tcBorders>
            <w:noWrap/>
            <w:vAlign w:val="center"/>
          </w:tcPr>
          <w:p w:rsidR="00105A0B" w:rsidRPr="007B0873" w:rsidRDefault="00105A0B" w:rsidP="00F34676">
            <w:pPr>
              <w:spacing w:line="240" w:lineRule="auto"/>
              <w:ind w:firstLine="0"/>
              <w:jc w:val="center"/>
              <w:rPr>
                <w:kern w:val="0"/>
                <w:sz w:val="20"/>
                <w:szCs w:val="20"/>
              </w:rPr>
            </w:pPr>
            <w:r w:rsidRPr="007B0873">
              <w:rPr>
                <w:kern w:val="0"/>
                <w:sz w:val="20"/>
                <w:szCs w:val="20"/>
              </w:rPr>
              <w:t>5</w:t>
            </w:r>
          </w:p>
        </w:tc>
      </w:tr>
    </w:tbl>
    <w:p w:rsidR="00105A0B" w:rsidRPr="007B0873" w:rsidRDefault="00105A0B" w:rsidP="00F34676">
      <w:pPr>
        <w:ind w:firstLine="0"/>
        <w:jc w:val="both"/>
        <w:rPr>
          <w:szCs w:val="28"/>
        </w:rPr>
      </w:pPr>
    </w:p>
    <w:p w:rsidR="00105A0B" w:rsidRPr="007B0873" w:rsidRDefault="00105A0B" w:rsidP="00883CC7">
      <w:pPr>
        <w:jc w:val="both"/>
        <w:rPr>
          <w:szCs w:val="28"/>
          <w:shd w:val="clear" w:color="auto" w:fill="FFFFFF"/>
        </w:rPr>
      </w:pPr>
      <w:r w:rsidRPr="007B0873">
        <w:rPr>
          <w:szCs w:val="28"/>
        </w:rPr>
        <w:lastRenderedPageBreak/>
        <w:t xml:space="preserve">За даними </w:t>
      </w:r>
      <w:r w:rsidRPr="007B0873">
        <w:rPr>
          <w:szCs w:val="28"/>
          <w:shd w:val="clear" w:color="auto" w:fill="FFFFFF"/>
        </w:rPr>
        <w:t>Головного управління статистики в Одеській області р</w:t>
      </w:r>
      <w:r w:rsidRPr="007B0873">
        <w:rPr>
          <w:szCs w:val="28"/>
        </w:rPr>
        <w:t xml:space="preserve">озподіл постійного населення за статтю та віком в селищах Авангард та Хлібодарське </w:t>
      </w:r>
      <w:r w:rsidRPr="007B0873">
        <w:rPr>
          <w:szCs w:val="28"/>
          <w:shd w:val="clear" w:color="auto" w:fill="FFFFFF"/>
        </w:rPr>
        <w:t>характеризується наступними показниками:</w:t>
      </w:r>
    </w:p>
    <w:p w:rsidR="00105A0B" w:rsidRPr="007B0873" w:rsidRDefault="00105A0B" w:rsidP="00883CC7">
      <w:pPr>
        <w:jc w:val="right"/>
        <w:rPr>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3140"/>
        <w:gridCol w:w="2198"/>
        <w:gridCol w:w="2198"/>
      </w:tblGrid>
      <w:tr w:rsidR="000B0815" w:rsidRPr="007B0873" w:rsidTr="00E409DE">
        <w:tc>
          <w:tcPr>
            <w:tcW w:w="1809" w:type="dxa"/>
          </w:tcPr>
          <w:p w:rsidR="00105A0B" w:rsidRPr="007B0873" w:rsidRDefault="00105A0B" w:rsidP="00E409DE">
            <w:pPr>
              <w:spacing w:line="240" w:lineRule="auto"/>
              <w:jc w:val="center"/>
              <w:rPr>
                <w:shd w:val="clear" w:color="auto" w:fill="FFFFFF"/>
              </w:rPr>
            </w:pPr>
            <w:r w:rsidRPr="007B0873">
              <w:rPr>
                <w:b/>
                <w:bCs/>
              </w:rPr>
              <w:t>Вік</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Обидві статі</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Чоловіки</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Жінки</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0-4</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3,8</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4,3</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3,5</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5-9</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5,4</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6,0</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4,9</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9-14</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5,7</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6,3</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5,1</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15-19</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4,8</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5,4</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4,4</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20-24</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4,7</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5,2</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4,2</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25-29</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5,9</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6,6</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5,4</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30-34</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7,8</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8,6</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7,1</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35-39</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8,7</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9,5</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8,1</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40-44</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7,6</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8,1</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7,2</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45-49</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7,3</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7,5</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7,0</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50-54</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6,7</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6,7</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6,6</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55-59</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6,8</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6,5</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7,0</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60-64</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7,1</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6,5</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7,7</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65-69</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5,9</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4,9</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6,6</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70-74</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4,7</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3,6</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5,6</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74-79</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2,4</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1,6</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3,2</w:t>
            </w:r>
          </w:p>
        </w:tc>
      </w:tr>
      <w:tr w:rsidR="000B0815" w:rsidRPr="007B0873" w:rsidTr="00E409DE">
        <w:tc>
          <w:tcPr>
            <w:tcW w:w="1809" w:type="dxa"/>
          </w:tcPr>
          <w:p w:rsidR="00105A0B" w:rsidRPr="007B0873" w:rsidRDefault="00105A0B" w:rsidP="00E409DE">
            <w:pPr>
              <w:spacing w:line="240" w:lineRule="auto"/>
              <w:ind w:firstLine="0"/>
              <w:rPr>
                <w:shd w:val="clear" w:color="auto" w:fill="FFFFFF"/>
              </w:rPr>
            </w:pPr>
            <w:r w:rsidRPr="007B0873">
              <w:rPr>
                <w:shd w:val="clear" w:color="auto" w:fill="FFFFFF"/>
              </w:rPr>
              <w:t>80 років та старше</w:t>
            </w:r>
          </w:p>
        </w:tc>
        <w:tc>
          <w:tcPr>
            <w:tcW w:w="3140"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4,7</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2,7</w:t>
            </w:r>
          </w:p>
        </w:tc>
        <w:tc>
          <w:tcPr>
            <w:tcW w:w="2198" w:type="dxa"/>
          </w:tcPr>
          <w:p w:rsidR="00105A0B" w:rsidRPr="007B0873" w:rsidRDefault="00105A0B" w:rsidP="00E409DE">
            <w:pPr>
              <w:spacing w:line="240" w:lineRule="auto"/>
              <w:ind w:firstLine="0"/>
              <w:jc w:val="center"/>
              <w:rPr>
                <w:shd w:val="clear" w:color="auto" w:fill="FFFFFF"/>
              </w:rPr>
            </w:pPr>
            <w:r w:rsidRPr="007B0873">
              <w:rPr>
                <w:shd w:val="clear" w:color="auto" w:fill="FFFFFF"/>
              </w:rPr>
              <w:t>6,4</w:t>
            </w:r>
          </w:p>
        </w:tc>
      </w:tr>
    </w:tbl>
    <w:p w:rsidR="00105A0B" w:rsidRPr="007B0873" w:rsidRDefault="00DB45BA" w:rsidP="00883CC7">
      <w:pPr>
        <w:jc w:val="center"/>
        <w:rPr>
          <w:szCs w:val="28"/>
        </w:rPr>
      </w:pPr>
      <w:r w:rsidRPr="007B0873">
        <w:rPr>
          <w:noProof/>
          <w:szCs w:val="28"/>
          <w:lang w:val="ru-RU" w:eastAsia="ru-RU"/>
        </w:rPr>
        <w:lastRenderedPageBreak/>
        <w:drawing>
          <wp:inline distT="0" distB="0" distL="0" distR="0">
            <wp:extent cx="3814445" cy="46399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4445" cy="4639945"/>
                    </a:xfrm>
                    <a:prstGeom prst="rect">
                      <a:avLst/>
                    </a:prstGeom>
                    <a:noFill/>
                    <a:ln>
                      <a:noFill/>
                    </a:ln>
                  </pic:spPr>
                </pic:pic>
              </a:graphicData>
            </a:graphic>
          </wp:inline>
        </w:drawing>
      </w:r>
    </w:p>
    <w:p w:rsidR="00105A0B" w:rsidRPr="007B0873" w:rsidRDefault="00105A0B" w:rsidP="00883CC7">
      <w:pPr>
        <w:jc w:val="both"/>
        <w:rPr>
          <w:szCs w:val="28"/>
        </w:rPr>
      </w:pPr>
    </w:p>
    <w:p w:rsidR="00105A0B" w:rsidRPr="007B0873" w:rsidRDefault="00105A0B" w:rsidP="00883CC7">
      <w:pPr>
        <w:jc w:val="both"/>
        <w:rPr>
          <w:szCs w:val="28"/>
        </w:rPr>
      </w:pPr>
      <w:r w:rsidRPr="007B0873">
        <w:rPr>
          <w:szCs w:val="28"/>
        </w:rPr>
        <w:t>Проте, за даними Відділу освіти, культури, молоді та спорту Авангардівської селищної ради учні навчальних закладів на території громади за різними формами власності за віковими категоріями дорівнюються:</w:t>
      </w:r>
    </w:p>
    <w:p w:rsidR="00105A0B" w:rsidRPr="007B0873" w:rsidRDefault="00105A0B" w:rsidP="00883CC7">
      <w:pPr>
        <w:jc w:val="both"/>
        <w:rPr>
          <w:szCs w:val="28"/>
        </w:rPr>
      </w:pPr>
      <w:r w:rsidRPr="007B0873">
        <w:rPr>
          <w:szCs w:val="28"/>
        </w:rPr>
        <w:t>дошкільна освіта (3-5 років) – 685 дітей, а також 173 перебувають у черзі;</w:t>
      </w:r>
    </w:p>
    <w:p w:rsidR="00105A0B" w:rsidRPr="007B0873" w:rsidRDefault="00105A0B" w:rsidP="00883CC7">
      <w:pPr>
        <w:jc w:val="both"/>
        <w:rPr>
          <w:szCs w:val="28"/>
        </w:rPr>
      </w:pPr>
      <w:r w:rsidRPr="007B0873">
        <w:rPr>
          <w:szCs w:val="28"/>
        </w:rPr>
        <w:t xml:space="preserve">початкова освіта (6-10 років) – 1420 дітей; </w:t>
      </w:r>
    </w:p>
    <w:p w:rsidR="00105A0B" w:rsidRPr="007B0873" w:rsidRDefault="00105A0B" w:rsidP="00883CC7">
      <w:pPr>
        <w:jc w:val="both"/>
        <w:rPr>
          <w:szCs w:val="28"/>
        </w:rPr>
      </w:pPr>
      <w:r w:rsidRPr="007B0873">
        <w:rPr>
          <w:szCs w:val="28"/>
        </w:rPr>
        <w:t>базова середня освіта (10-15 років) – 1580 дітей.</w:t>
      </w:r>
    </w:p>
    <w:p w:rsidR="00105A0B" w:rsidRPr="007B0873" w:rsidRDefault="00105A0B" w:rsidP="00883CC7">
      <w:pPr>
        <w:jc w:val="both"/>
        <w:rPr>
          <w:szCs w:val="28"/>
        </w:rPr>
      </w:pPr>
      <w:r w:rsidRPr="007B0873">
        <w:rPr>
          <w:szCs w:val="28"/>
        </w:rPr>
        <w:t>За умов існуючого співвідношення за віковими категоріями від 3-х до 15 років мінімальна чисельність населення Авангардівської селищної територіальної громади мала б дорівнюватися з урахуванням похибки 38 тис. чол.</w:t>
      </w:r>
    </w:p>
    <w:p w:rsidR="00105A0B" w:rsidRPr="007B0873" w:rsidRDefault="00105A0B" w:rsidP="000735DF">
      <w:pPr>
        <w:jc w:val="both"/>
        <w:rPr>
          <w:szCs w:val="28"/>
        </w:rPr>
      </w:pPr>
      <w:r w:rsidRPr="007B0873">
        <w:rPr>
          <w:szCs w:val="28"/>
        </w:rPr>
        <w:t xml:space="preserve">Привертає увагу те, що відповідно до існуючих методик Державної служби статистики України, періодичний статистичний облік населених пунктів здійснюється виключно у частині міських поселень, а селища та села обліковуються у складі районів у цілому. Втрата селищем Авангард та селищем Хлібодарське статусу міських населених пунктів, у зв’язку із ліквідацією </w:t>
      </w:r>
      <w:r w:rsidRPr="007B0873">
        <w:rPr>
          <w:szCs w:val="28"/>
        </w:rPr>
        <w:lastRenderedPageBreak/>
        <w:t>категорії селище міського типу не дозволить здійснювати їх періодичне статистичне обстеження, що безпосередньо впливає на якість управління. Зазначене також посилює необхідність отримання селищем Авангард статусу міста й введення його, таким чином, до щомісячних та річних розрахунків в частині демографічних показників.</w:t>
      </w:r>
    </w:p>
    <w:p w:rsidR="00105A0B" w:rsidRPr="007B0873" w:rsidRDefault="00105A0B" w:rsidP="00883CC7">
      <w:pPr>
        <w:jc w:val="both"/>
        <w:rPr>
          <w:i/>
          <w:iCs/>
          <w:szCs w:val="28"/>
        </w:rPr>
      </w:pPr>
    </w:p>
    <w:p w:rsidR="00105A0B" w:rsidRPr="007B0873" w:rsidRDefault="00105A0B" w:rsidP="00883CC7">
      <w:pPr>
        <w:jc w:val="both"/>
        <w:rPr>
          <w:i/>
          <w:iCs/>
          <w:szCs w:val="28"/>
        </w:rPr>
      </w:pPr>
      <w:r w:rsidRPr="007B0873">
        <w:rPr>
          <w:i/>
          <w:iCs/>
          <w:szCs w:val="28"/>
        </w:rPr>
        <w:t>Висновок:</w:t>
      </w:r>
    </w:p>
    <w:p w:rsidR="00105A0B" w:rsidRPr="007B0873" w:rsidRDefault="00105A0B" w:rsidP="00883CC7">
      <w:pPr>
        <w:jc w:val="both"/>
        <w:rPr>
          <w:szCs w:val="28"/>
        </w:rPr>
      </w:pPr>
      <w:r w:rsidRPr="007B0873">
        <w:rPr>
          <w:szCs w:val="28"/>
        </w:rPr>
        <w:t xml:space="preserve">Виходячи із загальних демографічних показників, з врахуванням невизначеності поняття «мешканці» у законодавстві України, неповноти достовірних статистичних даних щодо чисельності жителів Авангардівської </w:t>
      </w:r>
      <w:r w:rsidRPr="007B0873">
        <w:rPr>
          <w:szCs w:val="28"/>
          <w:shd w:val="clear" w:color="auto" w:fill="FFFFFF"/>
        </w:rPr>
        <w:t>селищної територіальної громади</w:t>
      </w:r>
      <w:r w:rsidRPr="007B0873">
        <w:rPr>
          <w:szCs w:val="28"/>
        </w:rPr>
        <w:t xml:space="preserve">, беручи до уваги непрямі показники відповідно до існуючих методик, а також виходячи із даних оперативного обліку у житлово-комунальних підприємствах, виконавчих органів Авангардівської селищної територіальної громади, оціночні показники чисельності жителів населених пунктів в межах Авангардівської селищної територіальної громади станом на 01.01.2024 року характеризуються наступним: </w:t>
      </w:r>
    </w:p>
    <w:p w:rsidR="00105A0B" w:rsidRPr="007B0873" w:rsidRDefault="00105A0B">
      <w:pPr>
        <w:rPr>
          <w:szCs w:val="28"/>
        </w:rPr>
      </w:pPr>
      <w:r w:rsidRPr="007B0873">
        <w:rPr>
          <w:szCs w:val="28"/>
        </w:rPr>
        <w:br w:type="page"/>
      </w:r>
    </w:p>
    <w:p w:rsidR="00105A0B" w:rsidRPr="007B0873" w:rsidRDefault="00105A0B" w:rsidP="00883CC7">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4105"/>
      </w:tblGrid>
      <w:tr w:rsidR="000B0815" w:rsidRPr="007B0873" w:rsidTr="00E409DE">
        <w:tc>
          <w:tcPr>
            <w:tcW w:w="5240" w:type="dxa"/>
          </w:tcPr>
          <w:p w:rsidR="00105A0B" w:rsidRPr="007B0873" w:rsidRDefault="00105A0B" w:rsidP="00E409DE">
            <w:pPr>
              <w:spacing w:line="240" w:lineRule="auto"/>
              <w:jc w:val="center"/>
              <w:rPr>
                <w:szCs w:val="28"/>
              </w:rPr>
            </w:pPr>
            <w:r w:rsidRPr="007B0873">
              <w:rPr>
                <w:b/>
                <w:bCs/>
                <w:szCs w:val="28"/>
              </w:rPr>
              <w:t>Населений пункт</w:t>
            </w:r>
          </w:p>
        </w:tc>
        <w:tc>
          <w:tcPr>
            <w:tcW w:w="4105" w:type="dxa"/>
          </w:tcPr>
          <w:p w:rsidR="00105A0B" w:rsidRPr="007B0873" w:rsidRDefault="00105A0B" w:rsidP="00E409DE">
            <w:pPr>
              <w:spacing w:line="240" w:lineRule="auto"/>
              <w:jc w:val="center"/>
              <w:rPr>
                <w:szCs w:val="28"/>
              </w:rPr>
            </w:pPr>
            <w:r w:rsidRPr="007B0873">
              <w:rPr>
                <w:b/>
                <w:bCs/>
                <w:szCs w:val="28"/>
              </w:rPr>
              <w:t>Чисельність жителів</w:t>
            </w:r>
          </w:p>
        </w:tc>
      </w:tr>
      <w:tr w:rsidR="000B0815" w:rsidRPr="007B0873" w:rsidTr="00E409DE">
        <w:tc>
          <w:tcPr>
            <w:tcW w:w="5240" w:type="dxa"/>
          </w:tcPr>
          <w:p w:rsidR="00105A0B" w:rsidRPr="007B0873" w:rsidRDefault="00105A0B" w:rsidP="00E409DE">
            <w:pPr>
              <w:spacing w:line="240" w:lineRule="auto"/>
              <w:jc w:val="both"/>
              <w:rPr>
                <w:szCs w:val="28"/>
              </w:rPr>
            </w:pPr>
            <w:r w:rsidRPr="007B0873">
              <w:rPr>
                <w:szCs w:val="28"/>
              </w:rPr>
              <w:t>с-ще Авангард</w:t>
            </w:r>
          </w:p>
        </w:tc>
        <w:tc>
          <w:tcPr>
            <w:tcW w:w="4105" w:type="dxa"/>
          </w:tcPr>
          <w:p w:rsidR="00105A0B" w:rsidRPr="007B0873" w:rsidRDefault="00105A0B" w:rsidP="00E409DE">
            <w:pPr>
              <w:spacing w:line="240" w:lineRule="auto"/>
              <w:jc w:val="center"/>
              <w:rPr>
                <w:szCs w:val="28"/>
              </w:rPr>
            </w:pPr>
            <w:r w:rsidRPr="007B0873">
              <w:rPr>
                <w:szCs w:val="28"/>
              </w:rPr>
              <w:t>21300</w:t>
            </w:r>
          </w:p>
        </w:tc>
      </w:tr>
      <w:tr w:rsidR="000B0815" w:rsidRPr="007B0873" w:rsidTr="00E409DE">
        <w:tc>
          <w:tcPr>
            <w:tcW w:w="5240" w:type="dxa"/>
          </w:tcPr>
          <w:p w:rsidR="00105A0B" w:rsidRPr="007B0873" w:rsidRDefault="00105A0B" w:rsidP="00E409DE">
            <w:pPr>
              <w:spacing w:line="240" w:lineRule="auto"/>
              <w:jc w:val="both"/>
              <w:rPr>
                <w:szCs w:val="28"/>
              </w:rPr>
            </w:pPr>
            <w:r w:rsidRPr="007B0873">
              <w:rPr>
                <w:szCs w:val="28"/>
              </w:rPr>
              <w:t>с-ще Хлібодарське</w:t>
            </w:r>
          </w:p>
        </w:tc>
        <w:tc>
          <w:tcPr>
            <w:tcW w:w="4105" w:type="dxa"/>
          </w:tcPr>
          <w:p w:rsidR="00105A0B" w:rsidRPr="007B0873" w:rsidRDefault="00105A0B" w:rsidP="00E409DE">
            <w:pPr>
              <w:spacing w:line="240" w:lineRule="auto"/>
              <w:jc w:val="center"/>
              <w:rPr>
                <w:szCs w:val="28"/>
              </w:rPr>
            </w:pPr>
            <w:r w:rsidRPr="007B0873">
              <w:rPr>
                <w:szCs w:val="28"/>
              </w:rPr>
              <w:t>2800</w:t>
            </w:r>
          </w:p>
        </w:tc>
      </w:tr>
      <w:tr w:rsidR="000B0815" w:rsidRPr="007B0873" w:rsidTr="00E409DE">
        <w:tc>
          <w:tcPr>
            <w:tcW w:w="5240" w:type="dxa"/>
          </w:tcPr>
          <w:p w:rsidR="00105A0B" w:rsidRPr="007B0873" w:rsidRDefault="00105A0B" w:rsidP="00E409DE">
            <w:pPr>
              <w:spacing w:line="240" w:lineRule="auto"/>
              <w:jc w:val="both"/>
              <w:rPr>
                <w:szCs w:val="28"/>
              </w:rPr>
            </w:pPr>
            <w:r w:rsidRPr="007B0873">
              <w:rPr>
                <w:szCs w:val="28"/>
              </w:rPr>
              <w:t>с. Прилиманське</w:t>
            </w:r>
          </w:p>
        </w:tc>
        <w:tc>
          <w:tcPr>
            <w:tcW w:w="4105" w:type="dxa"/>
          </w:tcPr>
          <w:p w:rsidR="00105A0B" w:rsidRPr="007B0873" w:rsidRDefault="00105A0B" w:rsidP="00E409DE">
            <w:pPr>
              <w:spacing w:line="240" w:lineRule="auto"/>
              <w:jc w:val="center"/>
              <w:rPr>
                <w:szCs w:val="28"/>
              </w:rPr>
            </w:pPr>
            <w:r w:rsidRPr="007B0873">
              <w:rPr>
                <w:szCs w:val="28"/>
              </w:rPr>
              <w:t>6500</w:t>
            </w:r>
          </w:p>
        </w:tc>
      </w:tr>
      <w:tr w:rsidR="000B0815" w:rsidRPr="007B0873" w:rsidTr="00E409DE">
        <w:tc>
          <w:tcPr>
            <w:tcW w:w="5240" w:type="dxa"/>
          </w:tcPr>
          <w:p w:rsidR="00105A0B" w:rsidRPr="007B0873" w:rsidRDefault="00105A0B" w:rsidP="00E409DE">
            <w:pPr>
              <w:spacing w:line="240" w:lineRule="auto"/>
              <w:jc w:val="both"/>
              <w:rPr>
                <w:szCs w:val="28"/>
              </w:rPr>
            </w:pPr>
            <w:r w:rsidRPr="007B0873">
              <w:rPr>
                <w:szCs w:val="28"/>
              </w:rPr>
              <w:t>с. Нова Долина</w:t>
            </w:r>
          </w:p>
        </w:tc>
        <w:tc>
          <w:tcPr>
            <w:tcW w:w="4105" w:type="dxa"/>
          </w:tcPr>
          <w:p w:rsidR="00105A0B" w:rsidRPr="007B0873" w:rsidRDefault="00105A0B" w:rsidP="00E409DE">
            <w:pPr>
              <w:spacing w:line="240" w:lineRule="auto"/>
              <w:jc w:val="center"/>
              <w:rPr>
                <w:szCs w:val="28"/>
              </w:rPr>
            </w:pPr>
            <w:r w:rsidRPr="007B0873">
              <w:rPr>
                <w:szCs w:val="28"/>
              </w:rPr>
              <w:t>4650</w:t>
            </w:r>
          </w:p>
        </w:tc>
      </w:tr>
      <w:tr w:rsidR="000B0815" w:rsidRPr="007B0873" w:rsidTr="00E409DE">
        <w:tc>
          <w:tcPr>
            <w:tcW w:w="5240" w:type="dxa"/>
          </w:tcPr>
          <w:p w:rsidR="00105A0B" w:rsidRPr="007B0873" w:rsidRDefault="00105A0B" w:rsidP="00E409DE">
            <w:pPr>
              <w:spacing w:line="240" w:lineRule="auto"/>
              <w:jc w:val="both"/>
              <w:rPr>
                <w:szCs w:val="28"/>
              </w:rPr>
            </w:pPr>
            <w:r w:rsidRPr="007B0873">
              <w:rPr>
                <w:szCs w:val="28"/>
              </w:rPr>
              <w:t>с-ще Радісне</w:t>
            </w:r>
          </w:p>
        </w:tc>
        <w:tc>
          <w:tcPr>
            <w:tcW w:w="4105" w:type="dxa"/>
          </w:tcPr>
          <w:p w:rsidR="00105A0B" w:rsidRPr="007B0873" w:rsidRDefault="00105A0B" w:rsidP="00E409DE">
            <w:pPr>
              <w:spacing w:line="240" w:lineRule="auto"/>
              <w:jc w:val="center"/>
              <w:rPr>
                <w:szCs w:val="28"/>
              </w:rPr>
            </w:pPr>
            <w:r w:rsidRPr="007B0873">
              <w:rPr>
                <w:szCs w:val="28"/>
              </w:rPr>
              <w:t>700</w:t>
            </w:r>
          </w:p>
        </w:tc>
      </w:tr>
      <w:tr w:rsidR="00105A0B" w:rsidRPr="007B0873" w:rsidTr="00E409DE">
        <w:tc>
          <w:tcPr>
            <w:tcW w:w="5240" w:type="dxa"/>
          </w:tcPr>
          <w:p w:rsidR="00105A0B" w:rsidRPr="007B0873" w:rsidRDefault="00105A0B" w:rsidP="00E409DE">
            <w:pPr>
              <w:spacing w:line="240" w:lineRule="auto"/>
              <w:jc w:val="right"/>
              <w:rPr>
                <w:szCs w:val="28"/>
              </w:rPr>
            </w:pPr>
            <w:r w:rsidRPr="007B0873">
              <w:rPr>
                <w:b/>
                <w:bCs/>
                <w:szCs w:val="28"/>
              </w:rPr>
              <w:t>Разом</w:t>
            </w:r>
          </w:p>
        </w:tc>
        <w:tc>
          <w:tcPr>
            <w:tcW w:w="4105" w:type="dxa"/>
          </w:tcPr>
          <w:p w:rsidR="00105A0B" w:rsidRPr="007B0873" w:rsidRDefault="00105A0B" w:rsidP="00E409DE">
            <w:pPr>
              <w:spacing w:line="240" w:lineRule="auto"/>
              <w:jc w:val="center"/>
              <w:rPr>
                <w:b/>
                <w:bCs/>
                <w:szCs w:val="28"/>
              </w:rPr>
            </w:pPr>
            <w:r w:rsidRPr="007B0873">
              <w:rPr>
                <w:b/>
                <w:bCs/>
                <w:szCs w:val="28"/>
              </w:rPr>
              <w:t>36 000</w:t>
            </w:r>
          </w:p>
        </w:tc>
      </w:tr>
    </w:tbl>
    <w:p w:rsidR="00105A0B" w:rsidRPr="007B0873" w:rsidRDefault="00105A0B" w:rsidP="00883CC7">
      <w:pPr>
        <w:jc w:val="both"/>
        <w:rPr>
          <w:szCs w:val="28"/>
        </w:rPr>
      </w:pPr>
    </w:p>
    <w:p w:rsidR="00105A0B" w:rsidRPr="007B0873" w:rsidRDefault="00105A0B" w:rsidP="00FD5655">
      <w:pPr>
        <w:jc w:val="both"/>
        <w:rPr>
          <w:szCs w:val="28"/>
        </w:rPr>
      </w:pPr>
      <w:r w:rsidRPr="007B0873">
        <w:rPr>
          <w:szCs w:val="28"/>
        </w:rPr>
        <w:t xml:space="preserve">За таких умов, виходячи із норм Закону України </w:t>
      </w:r>
      <w:r w:rsidRPr="007B0873">
        <w:rPr>
          <w:bCs/>
          <w:szCs w:val="28"/>
        </w:rPr>
        <w:t xml:space="preserve">№ 3285-IX «Про порядок вирішення окремих питань адміністративно-територіального устрою України» в частині демографічних показників, </w:t>
      </w:r>
      <w:r w:rsidRPr="007B0873">
        <w:rPr>
          <w:szCs w:val="28"/>
        </w:rPr>
        <w:t>селищу Авангард доцільно надати статус міста, селу Прилиманське – статус селища, селищу Радісне – статус села; селище Хлібодарське та село Нова Долина – без змін у статусі.</w:t>
      </w:r>
      <w:r w:rsidRPr="007B0873">
        <w:br w:type="page"/>
      </w:r>
    </w:p>
    <w:p w:rsidR="00105A0B" w:rsidRPr="007B0873" w:rsidRDefault="00105A0B" w:rsidP="000F7DBF">
      <w:pPr>
        <w:jc w:val="center"/>
        <w:rPr>
          <w:b/>
          <w:bCs/>
          <w:szCs w:val="28"/>
        </w:rPr>
      </w:pPr>
      <w:r w:rsidRPr="007B0873">
        <w:rPr>
          <w:b/>
          <w:bCs/>
          <w:szCs w:val="28"/>
        </w:rPr>
        <w:lastRenderedPageBreak/>
        <w:t>Розділ 7</w:t>
      </w:r>
    </w:p>
    <w:p w:rsidR="00105A0B" w:rsidRPr="007B0873" w:rsidRDefault="00105A0B" w:rsidP="000F7DBF">
      <w:pPr>
        <w:jc w:val="center"/>
        <w:rPr>
          <w:b/>
          <w:bCs/>
          <w:szCs w:val="28"/>
        </w:rPr>
      </w:pPr>
      <w:r w:rsidRPr="007B0873">
        <w:rPr>
          <w:b/>
          <w:bCs/>
          <w:szCs w:val="28"/>
        </w:rPr>
        <w:t xml:space="preserve">Компактність забудови </w:t>
      </w:r>
    </w:p>
    <w:p w:rsidR="00105A0B" w:rsidRPr="007B0873" w:rsidRDefault="00105A0B" w:rsidP="00857CB1">
      <w:pPr>
        <w:rPr>
          <w:i/>
          <w:iCs/>
          <w:szCs w:val="28"/>
        </w:rPr>
      </w:pPr>
    </w:p>
    <w:p w:rsidR="00105A0B" w:rsidRPr="007B0873" w:rsidRDefault="00105A0B" w:rsidP="00857CB1">
      <w:pPr>
        <w:rPr>
          <w:i/>
          <w:iCs/>
          <w:szCs w:val="28"/>
        </w:rPr>
      </w:pPr>
      <w:r w:rsidRPr="007B0873">
        <w:rPr>
          <w:i/>
          <w:iCs/>
          <w:szCs w:val="28"/>
        </w:rPr>
        <w:t>А) вихідні положення</w:t>
      </w:r>
    </w:p>
    <w:p w:rsidR="00105A0B" w:rsidRPr="007B0873" w:rsidRDefault="00105A0B" w:rsidP="00857CB1">
      <w:pPr>
        <w:jc w:val="both"/>
        <w:rPr>
          <w:bCs/>
          <w:szCs w:val="28"/>
          <w:shd w:val="clear" w:color="auto" w:fill="FFFFFF"/>
        </w:rPr>
      </w:pPr>
      <w:r w:rsidRPr="007B0873">
        <w:rPr>
          <w:bCs/>
          <w:szCs w:val="28"/>
        </w:rPr>
        <w:t xml:space="preserve">Відповідно до п. 3 ст. 1 Закону України № 3285-IX «Про порядок вирішення окремих питань адміністративно-територіального устрою України» </w:t>
      </w:r>
      <w:r w:rsidRPr="007B0873">
        <w:rPr>
          <w:shd w:val="clear" w:color="auto" w:fill="FFFFFF"/>
        </w:rPr>
        <w:t>місто є населеним пунктом з переважно компактною забудовою, загальна чисельність жителів якого становить не менш як 10 тисяч.</w:t>
      </w:r>
    </w:p>
    <w:p w:rsidR="00105A0B" w:rsidRPr="007B0873" w:rsidRDefault="00105A0B" w:rsidP="00857CB1">
      <w:pPr>
        <w:jc w:val="both"/>
        <w:rPr>
          <w:bCs/>
          <w:szCs w:val="28"/>
          <w:shd w:val="clear" w:color="auto" w:fill="FFFFFF"/>
        </w:rPr>
      </w:pPr>
      <w:r w:rsidRPr="007B0873">
        <w:rPr>
          <w:bCs/>
          <w:szCs w:val="28"/>
        </w:rPr>
        <w:t>Аналіз засвідчив, що категорія «</w:t>
      </w:r>
      <w:r w:rsidRPr="007B0873">
        <w:rPr>
          <w:szCs w:val="28"/>
          <w:shd w:val="clear" w:color="auto" w:fill="FFFFFF"/>
        </w:rPr>
        <w:t>компактна забудова</w:t>
      </w:r>
      <w:r w:rsidRPr="007B0873">
        <w:rPr>
          <w:bCs/>
          <w:szCs w:val="28"/>
          <w:shd w:val="clear" w:color="auto" w:fill="FFFFFF"/>
        </w:rPr>
        <w:t>» відсутня в законодавстві. Найбільш наближеною до неї поняттями законодавства є:</w:t>
      </w:r>
    </w:p>
    <w:p w:rsidR="00105A0B" w:rsidRPr="007B0873" w:rsidRDefault="00105A0B" w:rsidP="001C7948">
      <w:pPr>
        <w:pStyle w:val="rvps2"/>
        <w:spacing w:before="0" w:beforeAutospacing="0" w:after="0" w:afterAutospacing="0" w:line="360" w:lineRule="auto"/>
        <w:ind w:firstLine="720"/>
        <w:jc w:val="both"/>
        <w:rPr>
          <w:rStyle w:val="ab"/>
          <w:b w:val="0"/>
          <w:bCs w:val="0"/>
          <w:sz w:val="28"/>
          <w:szCs w:val="28"/>
        </w:rPr>
      </w:pPr>
      <w:r w:rsidRPr="007B0873">
        <w:rPr>
          <w:rStyle w:val="rvts9"/>
          <w:sz w:val="28"/>
          <w:szCs w:val="28"/>
        </w:rPr>
        <w:t>забудовані землі –</w:t>
      </w:r>
      <w:r w:rsidRPr="007B0873">
        <w:rPr>
          <w:rStyle w:val="rvts9"/>
          <w:b/>
          <w:bCs/>
          <w:sz w:val="28"/>
          <w:szCs w:val="28"/>
        </w:rPr>
        <w:t xml:space="preserve"> з</w:t>
      </w:r>
      <w:r w:rsidRPr="007B0873">
        <w:rPr>
          <w:sz w:val="28"/>
          <w:szCs w:val="28"/>
        </w:rPr>
        <w:t xml:space="preserve">емлі, що зайняті об'єктами промисловості, забудовані житловими будинками, дорогами, шахтами, відкритими розробками та будь-якими іншими спорудами, створеними для здійснення різних видів людської діяльності, включаючи території для їх обслуговування. (Про затвердження Методики визначення розмірів шкоди, зумовленої забрудненням і засміченням земельних ресурсів через порушення природоохоронного законодавства / Наказ </w:t>
      </w:r>
      <w:r w:rsidRPr="007B0873">
        <w:rPr>
          <w:rStyle w:val="aa"/>
          <w:i w:val="0"/>
          <w:iCs w:val="0"/>
          <w:sz w:val="28"/>
          <w:szCs w:val="28"/>
        </w:rPr>
        <w:t>Мінекобезпеки України</w:t>
      </w:r>
      <w:r w:rsidRPr="007B0873">
        <w:rPr>
          <w:sz w:val="28"/>
          <w:szCs w:val="28"/>
        </w:rPr>
        <w:t xml:space="preserve"> від 27.10.1997 року № </w:t>
      </w:r>
      <w:r w:rsidRPr="007B0873">
        <w:rPr>
          <w:rStyle w:val="ab"/>
          <w:b w:val="0"/>
          <w:bCs w:val="0"/>
          <w:sz w:val="28"/>
          <w:szCs w:val="28"/>
        </w:rPr>
        <w:t xml:space="preserve">171). </w:t>
      </w:r>
      <w:bookmarkStart w:id="25" w:name="_Hlk161757668"/>
    </w:p>
    <w:p w:rsidR="00105A0B" w:rsidRPr="007B0873" w:rsidRDefault="00105A0B" w:rsidP="001C7948">
      <w:pPr>
        <w:jc w:val="both"/>
        <w:rPr>
          <w:bCs/>
          <w:szCs w:val="28"/>
        </w:rPr>
      </w:pPr>
      <w:r w:rsidRPr="007B0873">
        <w:rPr>
          <w:bCs/>
          <w:szCs w:val="28"/>
        </w:rPr>
        <w:t>У зв’язку із відсутністю у законодавстві України поняття «компактний», виходимо із наступних дескрипторів «Великого тлумачного словника української мови». К., 2007):</w:t>
      </w:r>
    </w:p>
    <w:p w:rsidR="00105A0B" w:rsidRPr="007B0873" w:rsidRDefault="00105A0B" w:rsidP="001C7948">
      <w:pPr>
        <w:pStyle w:val="rvps2"/>
        <w:spacing w:before="0" w:beforeAutospacing="0" w:after="0" w:afterAutospacing="0" w:line="360" w:lineRule="auto"/>
        <w:ind w:firstLine="720"/>
        <w:jc w:val="both"/>
        <w:rPr>
          <w:sz w:val="28"/>
          <w:szCs w:val="28"/>
        </w:rPr>
      </w:pPr>
      <w:r w:rsidRPr="007B0873">
        <w:rPr>
          <w:sz w:val="28"/>
          <w:szCs w:val="28"/>
        </w:rPr>
        <w:t>Компактний – без проміжків, щільний, стислий («</w:t>
      </w:r>
      <w:r w:rsidRPr="007B0873">
        <w:rPr>
          <w:i/>
          <w:iCs/>
          <w:sz w:val="28"/>
          <w:szCs w:val="28"/>
        </w:rPr>
        <w:t>Багато робітників прийшло на вечір просто з роботи. Сиділи вони компактними групами</w:t>
      </w:r>
      <w:r w:rsidRPr="007B0873">
        <w:rPr>
          <w:sz w:val="28"/>
          <w:szCs w:val="28"/>
        </w:rPr>
        <w:t xml:space="preserve">»/(Минко, Вибр., 1952, 414); </w:t>
      </w:r>
    </w:p>
    <w:p w:rsidR="00105A0B" w:rsidRPr="007B0873" w:rsidRDefault="00105A0B" w:rsidP="001C7948">
      <w:pPr>
        <w:pStyle w:val="rvps2"/>
        <w:spacing w:before="0" w:beforeAutospacing="0" w:after="0" w:afterAutospacing="0" w:line="360" w:lineRule="auto"/>
        <w:ind w:firstLine="720"/>
        <w:jc w:val="both"/>
        <w:rPr>
          <w:sz w:val="28"/>
          <w:szCs w:val="28"/>
        </w:rPr>
      </w:pPr>
      <w:r w:rsidRPr="007B0873">
        <w:rPr>
          <w:sz w:val="28"/>
          <w:szCs w:val="28"/>
        </w:rPr>
        <w:t xml:space="preserve">Компактний шрифт – дрібні, густо надруковані літери). </w:t>
      </w:r>
      <w:bookmarkStart w:id="26" w:name="_Hlk161841816"/>
    </w:p>
    <w:p w:rsidR="00105A0B" w:rsidRPr="007B0873" w:rsidRDefault="00105A0B" w:rsidP="001D0F9A">
      <w:pPr>
        <w:pStyle w:val="rvps2"/>
        <w:spacing w:before="0" w:beforeAutospacing="0" w:after="0" w:afterAutospacing="0" w:line="360" w:lineRule="auto"/>
        <w:ind w:firstLine="720"/>
        <w:jc w:val="both"/>
        <w:rPr>
          <w:rFonts w:ascii="Arial" w:hAnsi="Arial" w:cs="Arial"/>
        </w:rPr>
      </w:pPr>
      <w:r w:rsidRPr="007B0873">
        <w:rPr>
          <w:sz w:val="28"/>
          <w:szCs w:val="28"/>
        </w:rPr>
        <w:t>Для характеристики компактності та інших морфологічних характеристик території застосовуються різні кількісні параметри. Зокрема, компактність поселення можна визначити шляхом зіставлення довжини його кордонів та площі території за допомогою формули:</w:t>
      </w:r>
    </w:p>
    <w:p w:rsidR="00105A0B" w:rsidRPr="007B0873" w:rsidRDefault="00DB45BA" w:rsidP="001D0F9A">
      <w:pPr>
        <w:pStyle w:val="a9"/>
        <w:rPr>
          <w:sz w:val="28"/>
          <w:szCs w:val="28"/>
        </w:rPr>
      </w:pPr>
      <w:r w:rsidRPr="007B0873">
        <w:rPr>
          <w:rFonts w:ascii="Arial" w:hAnsi="Arial" w:cs="Arial"/>
          <w:noProof/>
          <w:lang w:val="ru-RU" w:eastAsia="ru-RU"/>
        </w:rPr>
        <w:drawing>
          <wp:inline distT="0" distB="0" distL="0" distR="0">
            <wp:extent cx="1978660" cy="750570"/>
            <wp:effectExtent l="0" t="0" r="254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8660" cy="750570"/>
                    </a:xfrm>
                    <a:prstGeom prst="rect">
                      <a:avLst/>
                    </a:prstGeom>
                    <a:noFill/>
                    <a:ln>
                      <a:noFill/>
                    </a:ln>
                  </pic:spPr>
                </pic:pic>
              </a:graphicData>
            </a:graphic>
          </wp:inline>
        </w:drawing>
      </w:r>
      <w:r w:rsidR="00105A0B" w:rsidRPr="007B0873">
        <w:rPr>
          <w:rFonts w:ascii="Arial" w:hAnsi="Arial" w:cs="Arial"/>
          <w:b/>
          <w:bCs/>
        </w:rPr>
        <w:t xml:space="preserve"> </w:t>
      </w:r>
      <w:r w:rsidR="00105A0B" w:rsidRPr="007B0873">
        <w:rPr>
          <w:sz w:val="28"/>
          <w:szCs w:val="28"/>
        </w:rPr>
        <w:t>де,                                                                       (1)</w:t>
      </w:r>
    </w:p>
    <w:p w:rsidR="00105A0B" w:rsidRPr="007B0873" w:rsidRDefault="00DB45BA" w:rsidP="001D0F9A">
      <w:pPr>
        <w:pStyle w:val="a9"/>
        <w:rPr>
          <w:sz w:val="28"/>
          <w:szCs w:val="28"/>
        </w:rPr>
      </w:pPr>
      <w:r w:rsidRPr="007B0873">
        <w:rPr>
          <w:noProof/>
          <w:sz w:val="28"/>
          <w:szCs w:val="28"/>
          <w:lang w:val="ru-RU" w:eastAsia="ru-RU"/>
        </w:rPr>
        <w:lastRenderedPageBreak/>
        <w:drawing>
          <wp:inline distT="0" distB="0" distL="0" distR="0">
            <wp:extent cx="382270" cy="36195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61950"/>
                    </a:xfrm>
                    <a:prstGeom prst="rect">
                      <a:avLst/>
                    </a:prstGeom>
                    <a:noFill/>
                    <a:ln>
                      <a:noFill/>
                    </a:ln>
                  </pic:spPr>
                </pic:pic>
              </a:graphicData>
            </a:graphic>
          </wp:inline>
        </w:drawing>
      </w:r>
      <w:r w:rsidR="00105A0B" w:rsidRPr="007B0873">
        <w:rPr>
          <w:sz w:val="28"/>
          <w:szCs w:val="28"/>
        </w:rPr>
        <w:t xml:space="preserve"> – індекс компактності;</w:t>
      </w:r>
    </w:p>
    <w:p w:rsidR="00105A0B" w:rsidRPr="007B0873" w:rsidRDefault="00105A0B" w:rsidP="001D0F9A">
      <w:pPr>
        <w:pStyle w:val="a9"/>
        <w:rPr>
          <w:sz w:val="28"/>
          <w:szCs w:val="28"/>
        </w:rPr>
      </w:pPr>
      <w:r w:rsidRPr="007B0873">
        <w:rPr>
          <w:sz w:val="36"/>
          <w:szCs w:val="36"/>
        </w:rPr>
        <w:t>S</w:t>
      </w:r>
      <w:r w:rsidRPr="007B0873">
        <w:rPr>
          <w:sz w:val="28"/>
          <w:szCs w:val="28"/>
        </w:rPr>
        <w:t xml:space="preserve"> – площа території;</w:t>
      </w:r>
    </w:p>
    <w:p w:rsidR="00105A0B" w:rsidRPr="007B0873" w:rsidRDefault="00105A0B" w:rsidP="001D0F9A">
      <w:pPr>
        <w:pStyle w:val="a9"/>
        <w:rPr>
          <w:sz w:val="28"/>
          <w:szCs w:val="28"/>
        </w:rPr>
      </w:pPr>
      <w:r w:rsidRPr="007B0873">
        <w:rPr>
          <w:sz w:val="36"/>
          <w:szCs w:val="36"/>
        </w:rPr>
        <w:t>L</w:t>
      </w:r>
      <w:r w:rsidRPr="007B0873">
        <w:rPr>
          <w:sz w:val="28"/>
          <w:szCs w:val="28"/>
        </w:rPr>
        <w:t xml:space="preserve"> – довжина кордонів території. </w:t>
      </w:r>
    </w:p>
    <w:bookmarkEnd w:id="26"/>
    <w:p w:rsidR="00105A0B" w:rsidRPr="007B0873" w:rsidRDefault="00105A0B" w:rsidP="000B4BD1">
      <w:pPr>
        <w:pStyle w:val="a9"/>
        <w:spacing w:line="360" w:lineRule="auto"/>
        <w:ind w:firstLine="720"/>
        <w:jc w:val="both"/>
        <w:rPr>
          <w:sz w:val="28"/>
          <w:szCs w:val="28"/>
        </w:rPr>
      </w:pPr>
      <w:r w:rsidRPr="007B0873">
        <w:rPr>
          <w:sz w:val="28"/>
          <w:szCs w:val="28"/>
        </w:rPr>
        <w:t>Якісна градація дорівнює: низький – до 1,0; середній – до 2; високий – до 3; дуже високий – вище 3. Чим більшим є коефіцієнт, тим більш компактна територія забудови.</w:t>
      </w:r>
    </w:p>
    <w:p w:rsidR="00105A0B" w:rsidRPr="007B0873" w:rsidRDefault="00105A0B" w:rsidP="00670707">
      <w:pPr>
        <w:pStyle w:val="rvps2"/>
        <w:spacing w:before="0" w:beforeAutospacing="0" w:after="0" w:afterAutospacing="0" w:line="360" w:lineRule="auto"/>
        <w:ind w:firstLine="720"/>
        <w:jc w:val="both"/>
        <w:rPr>
          <w:sz w:val="28"/>
          <w:szCs w:val="28"/>
        </w:rPr>
      </w:pPr>
      <w:r w:rsidRPr="007B0873">
        <w:rPr>
          <w:sz w:val="28"/>
          <w:szCs w:val="28"/>
        </w:rPr>
        <w:t>Для оцінки компактності також може бути застосований інтегральний індекс</w:t>
      </w:r>
    </w:p>
    <w:p w:rsidR="00105A0B" w:rsidRPr="007B0873" w:rsidRDefault="00105A0B" w:rsidP="00670707">
      <w:pPr>
        <w:pStyle w:val="a9"/>
        <w:rPr>
          <w:rFonts w:ascii="Arial" w:hAnsi="Arial" w:cs="Arial"/>
        </w:rPr>
      </w:pPr>
      <w:r w:rsidRPr="007B0873">
        <w:rPr>
          <w:sz w:val="40"/>
          <w:szCs w:val="40"/>
        </w:rPr>
        <w:t xml:space="preserve">I = 4πS / L               </w:t>
      </w:r>
      <w:r w:rsidRPr="007B0873">
        <w:rPr>
          <w:sz w:val="28"/>
          <w:szCs w:val="28"/>
        </w:rPr>
        <w:t xml:space="preserve">                                                                        (2)</w:t>
      </w:r>
    </w:p>
    <w:p w:rsidR="00105A0B" w:rsidRPr="007B0873" w:rsidRDefault="00105A0B" w:rsidP="00670707">
      <w:pPr>
        <w:pStyle w:val="a9"/>
        <w:spacing w:line="360" w:lineRule="auto"/>
        <w:ind w:firstLine="720"/>
        <w:jc w:val="both"/>
        <w:rPr>
          <w:sz w:val="28"/>
          <w:szCs w:val="28"/>
        </w:rPr>
      </w:pPr>
      <w:r w:rsidRPr="007B0873">
        <w:rPr>
          <w:sz w:val="28"/>
          <w:szCs w:val="28"/>
        </w:rPr>
        <w:t>Якісна градація дорівнює: низький – до 0,20; середній – до 0,5; високий – до 0,75; дуже високий – 0,75-1,0. Чим меншим є коефіцієнт від 1, тим менш менш компактна територія забудови.</w:t>
      </w:r>
    </w:p>
    <w:p w:rsidR="00105A0B" w:rsidRPr="007B0873" w:rsidRDefault="00105A0B" w:rsidP="00857CB1">
      <w:pPr>
        <w:pStyle w:val="rvps2"/>
        <w:spacing w:before="0" w:beforeAutospacing="0" w:after="0" w:afterAutospacing="0" w:line="360" w:lineRule="auto"/>
        <w:ind w:firstLine="720"/>
        <w:jc w:val="both"/>
        <w:rPr>
          <w:sz w:val="28"/>
          <w:szCs w:val="28"/>
        </w:rPr>
      </w:pPr>
      <w:r w:rsidRPr="007B0873">
        <w:rPr>
          <w:sz w:val="28"/>
          <w:szCs w:val="28"/>
        </w:rPr>
        <w:t xml:space="preserve">Трактування терміну «компактний» слід розглядати в контексті </w:t>
      </w:r>
      <w:bookmarkStart w:id="27" w:name="_Hlk161846249"/>
      <w:r w:rsidRPr="007B0873">
        <w:rPr>
          <w:sz w:val="28"/>
          <w:szCs w:val="28"/>
        </w:rPr>
        <w:t xml:space="preserve">Європейської Хартії міст І та ІІ. </w:t>
      </w:r>
      <w:bookmarkEnd w:id="27"/>
      <w:r w:rsidRPr="007B0873">
        <w:rPr>
          <w:sz w:val="28"/>
          <w:szCs w:val="28"/>
        </w:rPr>
        <w:t xml:space="preserve">Компактне місто, добровільна і контрольована мобільність, захист довкілля розглядаються як певний етап поліпшення якості життя. Основою ефективного використання ресурсів на прикладі компактної забудови виступає раціональне планування та використання інфраструктури житлового середовища. </w:t>
      </w:r>
    </w:p>
    <w:p w:rsidR="00105A0B" w:rsidRPr="007B0873" w:rsidRDefault="00105A0B" w:rsidP="00C067D5">
      <w:pPr>
        <w:jc w:val="both"/>
        <w:rPr>
          <w:szCs w:val="28"/>
        </w:rPr>
      </w:pPr>
      <w:r w:rsidRPr="007B0873">
        <w:rPr>
          <w:szCs w:val="28"/>
        </w:rPr>
        <w:t>Компактна забудова означає організацію забудови таким чином, щоб використовувати простір ефективно та ергономічно. Основні риси компактної забудови включають:</w:t>
      </w:r>
    </w:p>
    <w:p w:rsidR="00105A0B" w:rsidRPr="007B0873" w:rsidRDefault="00105A0B" w:rsidP="00C067D5">
      <w:pPr>
        <w:jc w:val="both"/>
        <w:rPr>
          <w:szCs w:val="28"/>
        </w:rPr>
      </w:pPr>
      <w:r w:rsidRPr="007B0873">
        <w:rPr>
          <w:szCs w:val="28"/>
        </w:rPr>
        <w:t>- по-перше, висока щільність забудови: Будівлі будуються близько одна до одної, щоб максимально використовувати доступний простір та забезпечити економію землі;</w:t>
      </w:r>
    </w:p>
    <w:p w:rsidR="00105A0B" w:rsidRPr="007B0873" w:rsidRDefault="00105A0B" w:rsidP="00C067D5">
      <w:pPr>
        <w:jc w:val="both"/>
        <w:rPr>
          <w:szCs w:val="28"/>
        </w:rPr>
      </w:pPr>
      <w:r w:rsidRPr="007B0873">
        <w:rPr>
          <w:szCs w:val="28"/>
        </w:rPr>
        <w:t>- по-друге, домінування багатоквартирної забудови;</w:t>
      </w:r>
    </w:p>
    <w:p w:rsidR="00105A0B" w:rsidRPr="007B0873" w:rsidRDefault="00105A0B" w:rsidP="00C067D5">
      <w:pPr>
        <w:jc w:val="both"/>
        <w:rPr>
          <w:szCs w:val="28"/>
        </w:rPr>
      </w:pPr>
      <w:r w:rsidRPr="007B0873">
        <w:rPr>
          <w:szCs w:val="28"/>
        </w:rPr>
        <w:lastRenderedPageBreak/>
        <w:t>- по-трете, змішане використання, де поєднуються різні функціональні зони, такі як житлові квартали, офісні та комерційні зони, парки, громадські простори та інфраструктура;</w:t>
      </w:r>
    </w:p>
    <w:p w:rsidR="00105A0B" w:rsidRPr="007B0873" w:rsidRDefault="00105A0B" w:rsidP="00C067D5">
      <w:pPr>
        <w:jc w:val="both"/>
        <w:rPr>
          <w:szCs w:val="28"/>
        </w:rPr>
      </w:pPr>
      <w:r w:rsidRPr="007B0873">
        <w:rPr>
          <w:szCs w:val="28"/>
        </w:rPr>
        <w:t>- по-четверте, компактна забудова розвитку громадського транспорту та пішохідних зон, що зменшує залежність від особистих автомобілів.</w:t>
      </w:r>
    </w:p>
    <w:p w:rsidR="00105A0B" w:rsidRPr="007B0873" w:rsidRDefault="00105A0B" w:rsidP="00C067D5">
      <w:pPr>
        <w:jc w:val="both"/>
        <w:rPr>
          <w:szCs w:val="28"/>
        </w:rPr>
      </w:pPr>
      <w:r w:rsidRPr="007B0873">
        <w:rPr>
          <w:szCs w:val="28"/>
        </w:rPr>
        <w:t>Мета компактної забудови – створити більш ефективні та стійкі міські середовища, де мешканці мають доступ до житла, роботи, громадських послуг та рекреаційних просторів у межах коротких відстаней, що сприяє покращенню якості життя та зменшенню негативного впливу на навколишнє середовище.</w:t>
      </w:r>
    </w:p>
    <w:p w:rsidR="00105A0B" w:rsidRPr="007B0873" w:rsidRDefault="00105A0B" w:rsidP="00853D45">
      <w:pPr>
        <w:jc w:val="both"/>
        <w:rPr>
          <w:szCs w:val="28"/>
        </w:rPr>
      </w:pPr>
      <w:r w:rsidRPr="007B0873">
        <w:rPr>
          <w:szCs w:val="28"/>
        </w:rPr>
        <w:t xml:space="preserve">Відповідно до Концепції сталого розвитку ключовими аспектами сталого розвитку виступають економічна стійкість, соціальна справедливість, екологічна стійкість, </w:t>
      </w:r>
      <w:r w:rsidRPr="007B0873">
        <w:rPr>
          <w:i/>
          <w:iCs/>
          <w:szCs w:val="28"/>
        </w:rPr>
        <w:t>містобудівна компактність</w:t>
      </w:r>
      <w:r w:rsidRPr="007B0873">
        <w:rPr>
          <w:szCs w:val="28"/>
        </w:rPr>
        <w:t>, культурна спадщина та ідентичність. Тобто, компактність</w:t>
      </w:r>
      <w:r w:rsidRPr="007B0873">
        <w:rPr>
          <w:i/>
          <w:iCs/>
          <w:szCs w:val="28"/>
        </w:rPr>
        <w:t xml:space="preserve"> </w:t>
      </w:r>
      <w:r w:rsidRPr="007B0873">
        <w:rPr>
          <w:szCs w:val="28"/>
        </w:rPr>
        <w:t xml:space="preserve">виступає якісною характеристикою сучасного містобудування. </w:t>
      </w:r>
    </w:p>
    <w:p w:rsidR="00105A0B" w:rsidRPr="007B0873" w:rsidRDefault="00105A0B" w:rsidP="00050E2C">
      <w:pPr>
        <w:jc w:val="both"/>
        <w:rPr>
          <w:szCs w:val="28"/>
        </w:rPr>
      </w:pPr>
      <w:r w:rsidRPr="007B0873">
        <w:rPr>
          <w:szCs w:val="28"/>
        </w:rPr>
        <w:t>Виходячи із загальної теорії містобудування відмінності між містом та селом за компактністю забудови можуть бути значними та впливати на загальну атмосферу та спосіб життя у кожному з цих населених пунктів. До основних відмінностей зокрема належить:</w:t>
      </w:r>
    </w:p>
    <w:p w:rsidR="00105A0B" w:rsidRPr="007B0873" w:rsidRDefault="00105A0B" w:rsidP="00050E2C">
      <w:pPr>
        <w:jc w:val="both"/>
        <w:rPr>
          <w:szCs w:val="28"/>
        </w:rPr>
      </w:pPr>
      <w:r w:rsidRPr="007B0873">
        <w:rPr>
          <w:szCs w:val="28"/>
        </w:rPr>
        <w:t>міста зазвичай характеризуються вищою щільністю населення та компактнішою забудовою. Будівлі можуть бути розташовані ближче одна до одної, а житлові квартали – щільніше. У селах забудова більш розріджена, з великими відстанями між будинками та земельними ділянками;</w:t>
      </w:r>
    </w:p>
    <w:p w:rsidR="00105A0B" w:rsidRPr="007B0873" w:rsidRDefault="00105A0B" w:rsidP="00050E2C">
      <w:pPr>
        <w:jc w:val="both"/>
        <w:rPr>
          <w:szCs w:val="28"/>
        </w:rPr>
      </w:pPr>
      <w:r w:rsidRPr="007B0873">
        <w:rPr>
          <w:szCs w:val="28"/>
        </w:rPr>
        <w:t>у містах будівлі мають значною мірою є багатоповерховими через обмежену доступну площу. У селах домінує одна- або двоповерхова забудова з великими ділянками землі навколо;</w:t>
      </w:r>
    </w:p>
    <w:p w:rsidR="00105A0B" w:rsidRPr="007B0873" w:rsidRDefault="00105A0B" w:rsidP="00050E2C">
      <w:pPr>
        <w:jc w:val="both"/>
        <w:rPr>
          <w:szCs w:val="28"/>
        </w:rPr>
      </w:pPr>
      <w:r w:rsidRPr="007B0873">
        <w:rPr>
          <w:szCs w:val="28"/>
        </w:rPr>
        <w:t>у містах інфраструктура є більш концентрованою і може бути легко доступною завдяки більш компактній забудові. У селах інфраструктура є розосередженою, наслідком чого є великі відстані для досягнення різних об’єктів;</w:t>
      </w:r>
    </w:p>
    <w:p w:rsidR="00105A0B" w:rsidRPr="007B0873" w:rsidRDefault="00105A0B" w:rsidP="00050E2C">
      <w:pPr>
        <w:jc w:val="both"/>
        <w:rPr>
          <w:szCs w:val="28"/>
        </w:rPr>
      </w:pPr>
      <w:r w:rsidRPr="007B0873">
        <w:rPr>
          <w:szCs w:val="28"/>
        </w:rPr>
        <w:lastRenderedPageBreak/>
        <w:t>міста мають яскравіше освітлення та менше зелених насаджень на кожній ділянці землі через компактну забудову. У селах, навпаки, переважають відкриті простори та більше зелені.</w:t>
      </w:r>
    </w:p>
    <w:p w:rsidR="00105A0B" w:rsidRPr="007B0873" w:rsidRDefault="00105A0B" w:rsidP="00857CB1">
      <w:pPr>
        <w:pStyle w:val="rvps2"/>
        <w:spacing w:before="0" w:beforeAutospacing="0" w:after="0" w:afterAutospacing="0" w:line="360" w:lineRule="auto"/>
        <w:ind w:firstLine="720"/>
        <w:jc w:val="both"/>
        <w:rPr>
          <w:sz w:val="28"/>
          <w:szCs w:val="28"/>
        </w:rPr>
      </w:pPr>
      <w:r w:rsidRPr="007B0873">
        <w:rPr>
          <w:sz w:val="28"/>
          <w:szCs w:val="28"/>
        </w:rPr>
        <w:t xml:space="preserve">Дослідження обумовлює необхідність визначення основних типів забудови. Відповідно до Державних будівельних норм України «Планування та забудова територій» ДБН Б.2.2-12:2019, розрізняється </w:t>
      </w:r>
      <w:r w:rsidRPr="007B0873">
        <w:rPr>
          <w:i/>
          <w:iCs/>
          <w:sz w:val="28"/>
          <w:szCs w:val="28"/>
        </w:rPr>
        <w:t>садибна</w:t>
      </w:r>
      <w:r w:rsidRPr="007B0873">
        <w:rPr>
          <w:sz w:val="28"/>
          <w:szCs w:val="28"/>
        </w:rPr>
        <w:t xml:space="preserve"> та </w:t>
      </w:r>
      <w:r w:rsidRPr="007B0873">
        <w:rPr>
          <w:i/>
          <w:iCs/>
          <w:sz w:val="28"/>
          <w:szCs w:val="28"/>
        </w:rPr>
        <w:t>несадибна</w:t>
      </w:r>
      <w:r w:rsidRPr="007B0873">
        <w:rPr>
          <w:sz w:val="28"/>
          <w:szCs w:val="28"/>
        </w:rPr>
        <w:t xml:space="preserve"> забудова. До садибної відноситься забудова (будинки садибного типу) розміщена на присадибних ділянках, які належать окремим громадянам. Характерною ж рисою несадибної забудови є те, що об’єкти нерухомості розташовані на земельних ділянках, які не належать окремим громадянам. </w:t>
      </w:r>
    </w:p>
    <w:p w:rsidR="00105A0B" w:rsidRPr="007B0873" w:rsidRDefault="00105A0B" w:rsidP="00857CB1">
      <w:pPr>
        <w:pStyle w:val="rvps2"/>
        <w:spacing w:before="0" w:beforeAutospacing="0" w:after="0" w:afterAutospacing="0" w:line="360" w:lineRule="auto"/>
        <w:ind w:firstLine="720"/>
        <w:jc w:val="both"/>
        <w:rPr>
          <w:sz w:val="28"/>
          <w:szCs w:val="28"/>
        </w:rPr>
      </w:pPr>
      <w:r w:rsidRPr="007B0873">
        <w:rPr>
          <w:sz w:val="28"/>
          <w:szCs w:val="28"/>
        </w:rPr>
        <w:t xml:space="preserve">Несадибна забудова представлена </w:t>
      </w:r>
      <w:r w:rsidRPr="007B0873">
        <w:rPr>
          <w:i/>
          <w:iCs/>
          <w:sz w:val="28"/>
          <w:szCs w:val="28"/>
        </w:rPr>
        <w:t>житловими групами</w:t>
      </w:r>
      <w:r w:rsidRPr="007B0873">
        <w:rPr>
          <w:sz w:val="28"/>
          <w:szCs w:val="28"/>
        </w:rPr>
        <w:t xml:space="preserve"> та </w:t>
      </w:r>
      <w:r w:rsidRPr="007B0873">
        <w:rPr>
          <w:i/>
          <w:iCs/>
          <w:sz w:val="28"/>
          <w:szCs w:val="28"/>
        </w:rPr>
        <w:t>житловими комплексами. Житлові групи</w:t>
      </w:r>
      <w:r w:rsidRPr="007B0873">
        <w:rPr>
          <w:sz w:val="28"/>
          <w:szCs w:val="28"/>
        </w:rPr>
        <w:t xml:space="preserve"> – два і більше житлових, планувально об’єднаних загальним дворовім простором. </w:t>
      </w:r>
      <w:r w:rsidRPr="007B0873">
        <w:rPr>
          <w:i/>
          <w:iCs/>
          <w:sz w:val="28"/>
          <w:szCs w:val="28"/>
        </w:rPr>
        <w:t>Житлові комплекси</w:t>
      </w:r>
      <w:r w:rsidRPr="007B0873">
        <w:t xml:space="preserve"> </w:t>
      </w:r>
      <w:r w:rsidRPr="007B0873">
        <w:rPr>
          <w:sz w:val="28"/>
          <w:szCs w:val="28"/>
        </w:rPr>
        <w:t xml:space="preserve">представляють багатофункціональні проєкти. Зводяться будинки і одночасно створюється необхідна інфраструктура. </w:t>
      </w:r>
    </w:p>
    <w:p w:rsidR="00105A0B" w:rsidRPr="007B0873" w:rsidRDefault="00105A0B" w:rsidP="00857CB1">
      <w:pPr>
        <w:jc w:val="both"/>
        <w:rPr>
          <w:szCs w:val="28"/>
        </w:rPr>
      </w:pPr>
    </w:p>
    <w:p w:rsidR="00105A0B" w:rsidRPr="007B0873" w:rsidRDefault="00105A0B" w:rsidP="00853D45">
      <w:pPr>
        <w:jc w:val="both"/>
        <w:rPr>
          <w:i/>
          <w:iCs/>
          <w:szCs w:val="28"/>
          <w:shd w:val="clear" w:color="auto" w:fill="FFFFFF"/>
        </w:rPr>
      </w:pPr>
      <w:r w:rsidRPr="007B0873">
        <w:rPr>
          <w:i/>
          <w:iCs/>
          <w:szCs w:val="28"/>
          <w:shd w:val="clear" w:color="auto" w:fill="FFFFFF"/>
        </w:rPr>
        <w:t xml:space="preserve">Б) Джерела </w:t>
      </w:r>
    </w:p>
    <w:p w:rsidR="00105A0B" w:rsidRPr="007B0873" w:rsidRDefault="00105A0B" w:rsidP="00FB5878">
      <w:pPr>
        <w:pStyle w:val="a9"/>
        <w:shd w:val="clear" w:color="auto" w:fill="FFFFFF"/>
        <w:spacing w:before="0" w:beforeAutospacing="0" w:after="0" w:afterAutospacing="0" w:line="360" w:lineRule="auto"/>
        <w:ind w:firstLine="720"/>
        <w:jc w:val="both"/>
        <w:textAlignment w:val="baseline"/>
        <w:rPr>
          <w:rStyle w:val="ab"/>
          <w:b w:val="0"/>
          <w:bCs w:val="0"/>
          <w:sz w:val="28"/>
          <w:szCs w:val="28"/>
          <w:bdr w:val="none" w:sz="0" w:space="0" w:color="auto" w:frame="1"/>
        </w:rPr>
      </w:pPr>
      <w:r w:rsidRPr="007B0873">
        <w:rPr>
          <w:sz w:val="28"/>
          <w:szCs w:val="28"/>
        </w:rPr>
        <w:t xml:space="preserve">Генеральний план смт. Авангард, </w:t>
      </w:r>
      <w:r w:rsidRPr="007B0873">
        <w:rPr>
          <w:rStyle w:val="ab"/>
          <w:b w:val="0"/>
          <w:bCs w:val="0"/>
          <w:sz w:val="28"/>
          <w:szCs w:val="28"/>
          <w:bdr w:val="none" w:sz="0" w:space="0" w:color="auto" w:frame="1"/>
        </w:rPr>
        <w:t>затверджений рішенням  Авангардівської селищної ради від 24.03.2015 року № 1265-V;</w:t>
      </w:r>
    </w:p>
    <w:p w:rsidR="00105A0B" w:rsidRPr="007B0873" w:rsidRDefault="00105A0B" w:rsidP="00FB5878">
      <w:pPr>
        <w:pStyle w:val="a9"/>
        <w:shd w:val="clear" w:color="auto" w:fill="FFFFFF"/>
        <w:spacing w:before="0" w:beforeAutospacing="0" w:after="0" w:afterAutospacing="0" w:line="360" w:lineRule="auto"/>
        <w:ind w:firstLine="720"/>
        <w:jc w:val="both"/>
        <w:textAlignment w:val="baseline"/>
        <w:rPr>
          <w:sz w:val="28"/>
          <w:szCs w:val="28"/>
        </w:rPr>
      </w:pPr>
      <w:r w:rsidRPr="007B0873">
        <w:rPr>
          <w:sz w:val="28"/>
          <w:szCs w:val="28"/>
        </w:rPr>
        <w:t>Генеральний план та план зонування  території села Прилиманське Одеського району Одеської області, затверджений рішенням сесії Авангардівської селищної ради від 27.01.2023 року № 1691-VIII;</w:t>
      </w:r>
    </w:p>
    <w:p w:rsidR="00105A0B" w:rsidRPr="007B0873" w:rsidRDefault="00105A0B" w:rsidP="00FB5878">
      <w:pPr>
        <w:pStyle w:val="a9"/>
        <w:shd w:val="clear" w:color="auto" w:fill="FFFFFF"/>
        <w:spacing w:before="0" w:beforeAutospacing="0" w:after="0" w:afterAutospacing="0" w:line="360" w:lineRule="auto"/>
        <w:ind w:firstLine="720"/>
        <w:jc w:val="both"/>
        <w:textAlignment w:val="baseline"/>
        <w:rPr>
          <w:sz w:val="28"/>
          <w:szCs w:val="28"/>
        </w:rPr>
      </w:pPr>
      <w:r w:rsidRPr="007B0873">
        <w:rPr>
          <w:sz w:val="28"/>
          <w:szCs w:val="28"/>
        </w:rPr>
        <w:t xml:space="preserve">Генеральний план с. Нова Долина, </w:t>
      </w:r>
      <w:r w:rsidRPr="007B0873">
        <w:rPr>
          <w:rStyle w:val="ab"/>
          <w:b w:val="0"/>
          <w:bCs w:val="0"/>
          <w:sz w:val="28"/>
          <w:szCs w:val="28"/>
          <w:bdr w:val="none" w:sz="0" w:space="0" w:color="auto" w:frame="1"/>
        </w:rPr>
        <w:t>затверджений рішенням Новодолинської сільської ради від 22.08.2008 року № 283-ІІІ;</w:t>
      </w:r>
    </w:p>
    <w:p w:rsidR="00105A0B" w:rsidRPr="007B0873" w:rsidRDefault="00105A0B" w:rsidP="00FB5878">
      <w:pPr>
        <w:pStyle w:val="a9"/>
        <w:shd w:val="clear" w:color="auto" w:fill="FFFFFF"/>
        <w:spacing w:before="0" w:beforeAutospacing="0" w:after="0" w:afterAutospacing="0" w:line="360" w:lineRule="auto"/>
        <w:ind w:firstLine="720"/>
        <w:jc w:val="both"/>
        <w:textAlignment w:val="baseline"/>
        <w:rPr>
          <w:rStyle w:val="ab"/>
          <w:b w:val="0"/>
          <w:bCs w:val="0"/>
          <w:sz w:val="28"/>
          <w:szCs w:val="28"/>
          <w:bdr w:val="none" w:sz="0" w:space="0" w:color="auto" w:frame="1"/>
        </w:rPr>
      </w:pPr>
      <w:r w:rsidRPr="007B0873">
        <w:rPr>
          <w:sz w:val="28"/>
          <w:szCs w:val="28"/>
        </w:rPr>
        <w:t>Генеральний план смт. Хлібодарське та селища Жовтнева революція, </w:t>
      </w:r>
      <w:r w:rsidRPr="007B0873">
        <w:rPr>
          <w:rStyle w:val="ab"/>
          <w:b w:val="0"/>
          <w:bCs w:val="0"/>
          <w:sz w:val="28"/>
          <w:szCs w:val="28"/>
          <w:bdr w:val="none" w:sz="0" w:space="0" w:color="auto" w:frame="1"/>
        </w:rPr>
        <w:t>затверджений  рішенням  Хлібодарської селищної ради від 06.05.2008 року № 470-V;</w:t>
      </w:r>
    </w:p>
    <w:p w:rsidR="00105A0B" w:rsidRPr="007B0873" w:rsidRDefault="00105A0B" w:rsidP="001D0109">
      <w:pPr>
        <w:pStyle w:val="a9"/>
        <w:shd w:val="clear" w:color="auto" w:fill="FFFFFF"/>
        <w:spacing w:before="0" w:beforeAutospacing="0" w:after="0" w:afterAutospacing="0" w:line="360" w:lineRule="auto"/>
        <w:ind w:firstLine="720"/>
        <w:jc w:val="both"/>
        <w:textAlignment w:val="baseline"/>
        <w:rPr>
          <w:sz w:val="28"/>
          <w:szCs w:val="28"/>
        </w:rPr>
      </w:pPr>
      <w:r w:rsidRPr="007B0873">
        <w:rPr>
          <w:sz w:val="28"/>
          <w:szCs w:val="28"/>
        </w:rPr>
        <w:t>Плани зонування (зонінгу) території смт Авангард;</w:t>
      </w:r>
    </w:p>
    <w:p w:rsidR="00105A0B" w:rsidRPr="007B0873" w:rsidRDefault="00105A0B" w:rsidP="001D0109">
      <w:pPr>
        <w:pStyle w:val="a9"/>
        <w:shd w:val="clear" w:color="auto" w:fill="FFFFFF"/>
        <w:spacing w:before="0" w:beforeAutospacing="0" w:after="0" w:afterAutospacing="0" w:line="360" w:lineRule="auto"/>
        <w:ind w:firstLine="720"/>
        <w:jc w:val="both"/>
        <w:textAlignment w:val="baseline"/>
        <w:rPr>
          <w:sz w:val="28"/>
          <w:szCs w:val="28"/>
        </w:rPr>
      </w:pPr>
      <w:r w:rsidRPr="007B0873">
        <w:rPr>
          <w:sz w:val="28"/>
          <w:szCs w:val="28"/>
        </w:rPr>
        <w:t>Детальні плани територій смт. Авангард.</w:t>
      </w:r>
    </w:p>
    <w:p w:rsidR="00105A0B" w:rsidRPr="007B0873" w:rsidRDefault="00105A0B" w:rsidP="00FB5878">
      <w:pPr>
        <w:pStyle w:val="a9"/>
        <w:shd w:val="clear" w:color="auto" w:fill="FFFFFF"/>
        <w:spacing w:before="0" w:beforeAutospacing="0" w:after="0" w:afterAutospacing="0" w:line="360" w:lineRule="auto"/>
        <w:ind w:firstLine="720"/>
        <w:jc w:val="both"/>
        <w:textAlignment w:val="baseline"/>
        <w:rPr>
          <w:sz w:val="28"/>
          <w:szCs w:val="28"/>
        </w:rPr>
      </w:pPr>
    </w:p>
    <w:p w:rsidR="00105A0B" w:rsidRPr="007B0873" w:rsidRDefault="00105A0B" w:rsidP="00853D45">
      <w:pPr>
        <w:jc w:val="both"/>
        <w:rPr>
          <w:i/>
          <w:iCs/>
          <w:szCs w:val="28"/>
          <w:shd w:val="clear" w:color="auto" w:fill="FFFFFF"/>
        </w:rPr>
      </w:pPr>
      <w:r w:rsidRPr="007B0873">
        <w:rPr>
          <w:i/>
          <w:iCs/>
          <w:szCs w:val="28"/>
          <w:shd w:val="clear" w:color="auto" w:fill="FFFFFF"/>
        </w:rPr>
        <w:lastRenderedPageBreak/>
        <w:t>В) Компактність забудови населених пунктів Авангардівської селищної територіальної громади</w:t>
      </w:r>
    </w:p>
    <w:p w:rsidR="00105A0B" w:rsidRPr="007B0873" w:rsidRDefault="00105A0B" w:rsidP="00853D45">
      <w:pPr>
        <w:jc w:val="both"/>
        <w:rPr>
          <w:szCs w:val="28"/>
        </w:rPr>
      </w:pPr>
    </w:p>
    <w:p w:rsidR="00105A0B" w:rsidRPr="007B0873" w:rsidRDefault="00105A0B" w:rsidP="00853D45">
      <w:pPr>
        <w:jc w:val="both"/>
        <w:rPr>
          <w:b/>
          <w:bCs/>
          <w:szCs w:val="28"/>
        </w:rPr>
      </w:pPr>
      <w:r w:rsidRPr="007B0873">
        <w:rPr>
          <w:b/>
          <w:bCs/>
          <w:szCs w:val="28"/>
        </w:rPr>
        <w:t>селище Авангард</w:t>
      </w:r>
    </w:p>
    <w:p w:rsidR="00105A0B" w:rsidRPr="007B0873" w:rsidRDefault="00105A0B" w:rsidP="00857CB1">
      <w:pPr>
        <w:pStyle w:val="a6"/>
        <w:ind w:left="0"/>
        <w:jc w:val="both"/>
        <w:rPr>
          <w:szCs w:val="28"/>
        </w:rPr>
      </w:pPr>
      <w:r w:rsidRPr="007B0873">
        <w:rPr>
          <w:szCs w:val="28"/>
        </w:rPr>
        <w:t xml:space="preserve">У відповідності до Генерального плану селища Авангард, що визначає принципові вирішення розвитку, планування, забудови та іншого використання території населеного пункту, та плану зонування території визначено функціональний розподіл території селища на житлові, адміністративні, громадські, комерційні, промислові та рекреаційні зони. </w:t>
      </w:r>
    </w:p>
    <w:p w:rsidR="00105A0B" w:rsidRPr="007B0873" w:rsidRDefault="00105A0B" w:rsidP="00857CB1">
      <w:pPr>
        <w:pStyle w:val="a6"/>
        <w:ind w:left="0"/>
        <w:jc w:val="both"/>
        <w:rPr>
          <w:szCs w:val="28"/>
        </w:rPr>
      </w:pPr>
      <w:r w:rsidRPr="007B0873">
        <w:rPr>
          <w:szCs w:val="28"/>
        </w:rPr>
        <w:t xml:space="preserve">Житлові зони мають садибну та несадибну забудову. Несадибна забудова </w:t>
      </w:r>
      <w:bookmarkStart w:id="28" w:name="_Hlk161783715"/>
      <w:r w:rsidRPr="007B0873">
        <w:rPr>
          <w:szCs w:val="28"/>
        </w:rPr>
        <w:t xml:space="preserve">представлена </w:t>
      </w:r>
      <w:r w:rsidRPr="007B0873">
        <w:rPr>
          <w:i/>
          <w:iCs/>
          <w:szCs w:val="28"/>
        </w:rPr>
        <w:t>житловими групами</w:t>
      </w:r>
      <w:r w:rsidRPr="007B0873">
        <w:rPr>
          <w:szCs w:val="28"/>
        </w:rPr>
        <w:t xml:space="preserve">, які інтегровані в сталу квартальну структуру та </w:t>
      </w:r>
      <w:r w:rsidRPr="007B0873">
        <w:rPr>
          <w:i/>
          <w:iCs/>
          <w:szCs w:val="28"/>
        </w:rPr>
        <w:t xml:space="preserve">житловими комплексами, </w:t>
      </w:r>
      <w:r w:rsidRPr="007B0873">
        <w:rPr>
          <w:szCs w:val="28"/>
        </w:rPr>
        <w:t>які є запроектованими як сучасні об’єкти міської компактної забудови. Зокрема</w:t>
      </w:r>
      <w:r w:rsidRPr="007B0873">
        <w:t xml:space="preserve"> </w:t>
      </w:r>
      <w:r w:rsidRPr="007B0873">
        <w:rPr>
          <w:szCs w:val="28"/>
        </w:rPr>
        <w:t xml:space="preserve">в межах селища Авангард побудовані великі житлові комплекси – </w:t>
      </w:r>
      <w:bookmarkStart w:id="29" w:name="_Hlk161784109"/>
      <w:r w:rsidRPr="007B0873">
        <w:rPr>
          <w:szCs w:val="28"/>
        </w:rPr>
        <w:t xml:space="preserve">«ARTVILLE» </w:t>
      </w:r>
      <w:bookmarkEnd w:id="29"/>
      <w:r w:rsidRPr="007B0873">
        <w:rPr>
          <w:szCs w:val="28"/>
        </w:rPr>
        <w:t xml:space="preserve">та «Сьоме небо». </w:t>
      </w:r>
    </w:p>
    <w:p w:rsidR="00105A0B" w:rsidRPr="007B0873" w:rsidRDefault="00105A0B" w:rsidP="00857CB1">
      <w:pPr>
        <w:pStyle w:val="a6"/>
        <w:ind w:left="0"/>
        <w:jc w:val="both"/>
        <w:rPr>
          <w:szCs w:val="28"/>
        </w:rPr>
      </w:pPr>
      <w:r w:rsidRPr="007B0873">
        <w:rPr>
          <w:szCs w:val="28"/>
        </w:rPr>
        <w:t xml:space="preserve">Комплекс «ARTVILLE» формується групами багатоповерхових багатосекційних будинків, має сучасну інфраструктуру транспортної та технічної забезпеченості. Проектом передбачено також мережу закладів соціального обслуговування, дозвілля, реалізовані принципи інклюзивності, екологічності, художньо-естетичні. Фасади багатоповерхових будинків мають різноманітні рішення у текстурному та колористичному оздобленні, об’єкти монументального мистецтва у вигляді монументальної графіки (муралів) з соціальним контекстом зображень. </w:t>
      </w:r>
    </w:p>
    <w:p w:rsidR="00105A0B" w:rsidRPr="007B0873" w:rsidRDefault="00105A0B" w:rsidP="00857CB1">
      <w:pPr>
        <w:pStyle w:val="a6"/>
        <w:ind w:left="0"/>
        <w:jc w:val="both"/>
        <w:rPr>
          <w:szCs w:val="28"/>
        </w:rPr>
      </w:pPr>
      <w:r w:rsidRPr="007B0873">
        <w:rPr>
          <w:szCs w:val="28"/>
        </w:rPr>
        <w:t>Житловий комплекс «Сьоме небо» включає 58 багатосекційних будинків малої та середньої поверховості. Комплекс має повноцінну мережу транспортних та пішохідних зав’язків, окремо розташовані та вбудовані об’єкти адміністративно-господарчого, соціального обслуговування, освіти, оздоровчі. Прибудинкові території мають комплексний благоустрій у вигляді майданчиків для дозвілля різних вікових груп населення, озеленення, відповідає вимогам інклюзивного середовища.</w:t>
      </w:r>
    </w:p>
    <w:p w:rsidR="00105A0B" w:rsidRPr="007B0873" w:rsidRDefault="00DB45BA" w:rsidP="00DA30C9">
      <w:pPr>
        <w:pStyle w:val="a6"/>
        <w:ind w:left="0"/>
        <w:jc w:val="both"/>
        <w:rPr>
          <w:szCs w:val="28"/>
        </w:rPr>
      </w:pPr>
      <w:r w:rsidRPr="007B0873">
        <w:rPr>
          <w:noProof/>
          <w:szCs w:val="28"/>
          <w:lang w:val="ru-RU"/>
        </w:rPr>
        <w:drawing>
          <wp:inline distT="0" distB="0" distL="0" distR="0">
            <wp:extent cx="382270" cy="36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61950"/>
                    </a:xfrm>
                    <a:prstGeom prst="rect">
                      <a:avLst/>
                    </a:prstGeom>
                    <a:noFill/>
                    <a:ln>
                      <a:noFill/>
                    </a:ln>
                  </pic:spPr>
                </pic:pic>
              </a:graphicData>
            </a:graphic>
          </wp:inline>
        </w:drawing>
      </w:r>
      <w:r w:rsidR="00105A0B" w:rsidRPr="007B0873">
        <w:rPr>
          <w:szCs w:val="28"/>
        </w:rPr>
        <w:t>селища Авангард дорівнює 1,31 (середнє значення показника);</w:t>
      </w:r>
    </w:p>
    <w:p w:rsidR="00105A0B" w:rsidRPr="007B0873" w:rsidRDefault="00DB45BA" w:rsidP="00DA30C9">
      <w:pPr>
        <w:pStyle w:val="a6"/>
        <w:ind w:left="0"/>
        <w:jc w:val="both"/>
        <w:rPr>
          <w:szCs w:val="28"/>
        </w:rPr>
      </w:pPr>
      <w:r w:rsidRPr="007B0873">
        <w:rPr>
          <w:rFonts w:ascii="Arial" w:hAnsi="Arial" w:cs="Arial"/>
          <w:noProof/>
          <w:lang w:val="ru-RU"/>
        </w:rPr>
        <w:drawing>
          <wp:inline distT="0" distB="0" distL="0" distR="0">
            <wp:extent cx="361950" cy="334645"/>
            <wp:effectExtent l="0" t="0" r="0" b="8255"/>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34645"/>
                    </a:xfrm>
                    <a:prstGeom prst="rect">
                      <a:avLst/>
                    </a:prstGeom>
                    <a:noFill/>
                    <a:ln>
                      <a:noFill/>
                    </a:ln>
                  </pic:spPr>
                </pic:pic>
              </a:graphicData>
            </a:graphic>
          </wp:inline>
        </w:drawing>
      </w:r>
      <w:r w:rsidR="00105A0B" w:rsidRPr="007B0873">
        <w:rPr>
          <w:szCs w:val="28"/>
        </w:rPr>
        <w:t xml:space="preserve"> селища Авангард дорівнює 0,28 (середнє значення показника).</w:t>
      </w:r>
    </w:p>
    <w:p w:rsidR="00105A0B" w:rsidRPr="007B0873" w:rsidRDefault="00105A0B" w:rsidP="00857CB1">
      <w:pPr>
        <w:pStyle w:val="a6"/>
        <w:ind w:left="0"/>
        <w:jc w:val="both"/>
        <w:rPr>
          <w:b/>
          <w:bCs/>
          <w:szCs w:val="28"/>
        </w:rPr>
      </w:pPr>
    </w:p>
    <w:p w:rsidR="00105A0B" w:rsidRPr="007B0873" w:rsidRDefault="00105A0B" w:rsidP="00857CB1">
      <w:pPr>
        <w:pStyle w:val="a6"/>
        <w:ind w:left="0"/>
        <w:jc w:val="both"/>
        <w:rPr>
          <w:szCs w:val="28"/>
        </w:rPr>
      </w:pPr>
      <w:r w:rsidRPr="007B0873">
        <w:rPr>
          <w:b/>
          <w:bCs/>
          <w:szCs w:val="28"/>
        </w:rPr>
        <w:t>селище Хлібодарське</w:t>
      </w:r>
    </w:p>
    <w:p w:rsidR="00105A0B" w:rsidRPr="007B0873" w:rsidRDefault="00105A0B" w:rsidP="00857CB1">
      <w:pPr>
        <w:jc w:val="both"/>
        <w:rPr>
          <w:szCs w:val="28"/>
        </w:rPr>
      </w:pPr>
      <w:r w:rsidRPr="007B0873">
        <w:rPr>
          <w:szCs w:val="28"/>
        </w:rPr>
        <w:t xml:space="preserve">Селище Хлібодарське має архітектурно-планувальну структуру, яка сформована безпосередньо вздовж транспортної магістралі, зонування передбачає зони селитьби, оздоровчо-спортивну, комерційну, комунально- складську, та змішаний характер забудови. Переважним типом селитебної території є садибна забудова. Несадибна частина забудови сформована житловими групами багатосекційних будинків різної поверховості (5-ти, 6-ти, 9-ти поверховими), розвиненою транспортною та пішохідною мережею вулиць, провулків, благоустроїм дворових просторів. </w:t>
      </w:r>
    </w:p>
    <w:p w:rsidR="00105A0B" w:rsidRPr="007B0873" w:rsidRDefault="00105A0B" w:rsidP="00C5367F">
      <w:pPr>
        <w:jc w:val="both"/>
        <w:rPr>
          <w:szCs w:val="28"/>
        </w:rPr>
      </w:pPr>
    </w:p>
    <w:p w:rsidR="00105A0B" w:rsidRPr="007B0873" w:rsidRDefault="00105A0B" w:rsidP="00C5367F">
      <w:pPr>
        <w:jc w:val="both"/>
        <w:rPr>
          <w:b/>
          <w:bCs/>
          <w:szCs w:val="28"/>
        </w:rPr>
      </w:pPr>
      <w:r w:rsidRPr="007B0873">
        <w:rPr>
          <w:b/>
          <w:bCs/>
          <w:szCs w:val="28"/>
        </w:rPr>
        <w:lastRenderedPageBreak/>
        <w:t xml:space="preserve">селище Радісне </w:t>
      </w:r>
    </w:p>
    <w:p w:rsidR="00105A0B" w:rsidRPr="007B0873" w:rsidRDefault="00105A0B" w:rsidP="00C5367F">
      <w:pPr>
        <w:jc w:val="both"/>
        <w:rPr>
          <w:szCs w:val="28"/>
        </w:rPr>
      </w:pPr>
      <w:r w:rsidRPr="007B0873">
        <w:rPr>
          <w:szCs w:val="28"/>
        </w:rPr>
        <w:t xml:space="preserve">Архітектурно-планувальна структура селища сформована масивом садибної забудови. Функціональні зони включають </w:t>
      </w:r>
      <w:r w:rsidR="00E92DD8" w:rsidRPr="007B0873">
        <w:rPr>
          <w:szCs w:val="28"/>
        </w:rPr>
        <w:t>селищну</w:t>
      </w:r>
      <w:r w:rsidRPr="007B0873">
        <w:rPr>
          <w:szCs w:val="28"/>
        </w:rPr>
        <w:t xml:space="preserve">, комунально-господарчу, виробничу, громадську. </w:t>
      </w:r>
    </w:p>
    <w:p w:rsidR="00105A0B" w:rsidRPr="007B0873" w:rsidRDefault="00105A0B" w:rsidP="00857CB1">
      <w:pPr>
        <w:jc w:val="both"/>
        <w:rPr>
          <w:szCs w:val="28"/>
        </w:rPr>
      </w:pPr>
    </w:p>
    <w:p w:rsidR="00105A0B" w:rsidRPr="007B0873" w:rsidRDefault="00105A0B" w:rsidP="00C5367F">
      <w:pPr>
        <w:pStyle w:val="a6"/>
        <w:ind w:left="0"/>
        <w:jc w:val="both"/>
        <w:rPr>
          <w:szCs w:val="28"/>
        </w:rPr>
      </w:pPr>
      <w:r w:rsidRPr="007B0873">
        <w:rPr>
          <w:b/>
          <w:bCs/>
          <w:szCs w:val="28"/>
        </w:rPr>
        <w:t>село Прилиманське</w:t>
      </w:r>
    </w:p>
    <w:p w:rsidR="00105A0B" w:rsidRPr="007B0873" w:rsidRDefault="00105A0B" w:rsidP="00857CB1">
      <w:pPr>
        <w:jc w:val="both"/>
        <w:rPr>
          <w:szCs w:val="28"/>
        </w:rPr>
      </w:pPr>
      <w:r w:rsidRPr="007B0873">
        <w:rPr>
          <w:szCs w:val="28"/>
        </w:rPr>
        <w:t xml:space="preserve">Село Прилиманське має багатий ланшафтно-рекреаційний ресурс. В межах архітектурно - планувальної структури  виділяються зони житлової, громадської забудови, зони комерційного, комунального, виробничого, оздоровчого, рекреаційного призначення. Забудова житлова переважно садибного типу. Генеральним планом передбачено розвиток селитебної території за рахунок садибного та несадибного типу забудови (малоповерхових багатоквартирних будинків та одноповерхових блокованих будинків типу таунхаус). Також в межах села є території садового товариства з можливим переведенням у житлову забудову. </w:t>
      </w:r>
    </w:p>
    <w:p w:rsidR="00105A0B" w:rsidRPr="007B0873" w:rsidRDefault="00105A0B" w:rsidP="00C5367F">
      <w:pPr>
        <w:pStyle w:val="a6"/>
        <w:ind w:left="0"/>
        <w:jc w:val="both"/>
        <w:rPr>
          <w:b/>
          <w:bCs/>
          <w:szCs w:val="28"/>
        </w:rPr>
      </w:pPr>
    </w:p>
    <w:p w:rsidR="00105A0B" w:rsidRPr="007B0873" w:rsidRDefault="00105A0B" w:rsidP="00C5367F">
      <w:pPr>
        <w:pStyle w:val="a6"/>
        <w:ind w:left="0"/>
        <w:jc w:val="both"/>
        <w:rPr>
          <w:szCs w:val="28"/>
        </w:rPr>
      </w:pPr>
      <w:r w:rsidRPr="007B0873">
        <w:rPr>
          <w:b/>
          <w:bCs/>
          <w:szCs w:val="28"/>
        </w:rPr>
        <w:t>село Нова Долина</w:t>
      </w:r>
    </w:p>
    <w:p w:rsidR="00105A0B" w:rsidRPr="007B0873" w:rsidRDefault="00105A0B" w:rsidP="00857CB1">
      <w:pPr>
        <w:jc w:val="both"/>
        <w:rPr>
          <w:szCs w:val="28"/>
        </w:rPr>
      </w:pPr>
      <w:bookmarkStart w:id="30" w:name="_Hlk161795697"/>
      <w:r w:rsidRPr="007B0873">
        <w:rPr>
          <w:szCs w:val="28"/>
        </w:rPr>
        <w:t>Архітектурно-планувальна структура села визначає основні зони житлову, адміністративно-громадського призначення, навчально-виховного, культурно-побутового, комерційного, комунально-господарчого та  сформована під впливом рекреаційних факторів. Забудова сформована переважно садибною забудовою. В межах території села побудований житловий масив «Озерки», який складається з 8-ми  п’ятиповерхових будинків та розташований в рекреаційній частині.</w:t>
      </w:r>
      <w:r w:rsidRPr="007B0873">
        <w:t xml:space="preserve"> </w:t>
      </w:r>
      <w:r w:rsidRPr="007B0873">
        <w:rPr>
          <w:szCs w:val="28"/>
        </w:rPr>
        <w:t>ЖК «Озерки» (608 квартир)</w:t>
      </w:r>
      <w:bookmarkEnd w:id="30"/>
      <w:r w:rsidRPr="007B0873">
        <w:rPr>
          <w:szCs w:val="28"/>
        </w:rPr>
        <w:t>.</w:t>
      </w:r>
    </w:p>
    <w:bookmarkEnd w:id="28"/>
    <w:p w:rsidR="00105A0B" w:rsidRPr="007B0873" w:rsidRDefault="00105A0B" w:rsidP="00062E47">
      <w:pPr>
        <w:jc w:val="both"/>
        <w:rPr>
          <w:szCs w:val="28"/>
          <w:shd w:val="clear" w:color="auto" w:fill="FFFFFF"/>
        </w:rPr>
      </w:pPr>
      <w:r w:rsidRPr="007B0873">
        <w:rPr>
          <w:szCs w:val="28"/>
          <w:shd w:val="clear" w:color="auto" w:fill="FFFFFF"/>
        </w:rPr>
        <w:t>Щільність населення в населених пунктах Авангардівської селищної територіальної громади дорівнює:</w:t>
      </w:r>
    </w:p>
    <w:p w:rsidR="00105A0B" w:rsidRPr="007B0873" w:rsidRDefault="00105A0B" w:rsidP="00062E47">
      <w:pPr>
        <w:tabs>
          <w:tab w:val="left" w:pos="5245"/>
        </w:tabs>
        <w:kinsoku w:val="0"/>
        <w:overflowPunct w:val="0"/>
        <w:snapToGrid w:val="0"/>
        <w:spacing w:line="240" w:lineRule="atLeast"/>
        <w:ind w:right="-7"/>
        <w:contextualSpacing/>
        <w:jc w:val="right"/>
        <w:rPr>
          <w:spacing w:val="-1"/>
        </w:rPr>
      </w:pPr>
    </w:p>
    <w:tbl>
      <w:tblPr>
        <w:tblW w:w="4870" w:type="pct"/>
        <w:tblCellMar>
          <w:left w:w="0" w:type="dxa"/>
          <w:right w:w="0" w:type="dxa"/>
        </w:tblCellMar>
        <w:tblLook w:val="00A0" w:firstRow="1" w:lastRow="0" w:firstColumn="1" w:lastColumn="0" w:noHBand="0" w:noVBand="0"/>
      </w:tblPr>
      <w:tblGrid>
        <w:gridCol w:w="2282"/>
        <w:gridCol w:w="1470"/>
        <w:gridCol w:w="2196"/>
        <w:gridCol w:w="1461"/>
        <w:gridCol w:w="2188"/>
      </w:tblGrid>
      <w:tr w:rsidR="000B0815" w:rsidRPr="007B0873" w:rsidTr="00D739B3">
        <w:trPr>
          <w:trHeight w:val="1326"/>
        </w:trPr>
        <w:tc>
          <w:tcPr>
            <w:tcW w:w="11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Найменування населених пунктів територіальної громади</w:t>
            </w:r>
          </w:p>
        </w:tc>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Площа, кв. км.</w:t>
            </w:r>
          </w:p>
        </w:tc>
        <w:tc>
          <w:tcPr>
            <w:tcW w:w="11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Чисельність населення, осіб</w:t>
            </w:r>
          </w:p>
        </w:tc>
        <w:tc>
          <w:tcPr>
            <w:tcW w:w="7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Щільність населення, осіб на 1 км²</w:t>
            </w:r>
          </w:p>
        </w:tc>
        <w:tc>
          <w:tcPr>
            <w:tcW w:w="11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Відстань до   центру територіальної громади, км</w:t>
            </w:r>
          </w:p>
        </w:tc>
      </w:tr>
      <w:tr w:rsidR="000B0815" w:rsidRPr="007B0873" w:rsidTr="00D739B3">
        <w:trPr>
          <w:trHeight w:val="617"/>
        </w:trPr>
        <w:tc>
          <w:tcPr>
            <w:tcW w:w="11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5A0B" w:rsidRPr="007B0873" w:rsidRDefault="00105A0B" w:rsidP="00D739B3">
            <w:pPr>
              <w:snapToGrid w:val="0"/>
              <w:spacing w:line="240" w:lineRule="auto"/>
              <w:ind w:firstLine="0"/>
              <w:rPr>
                <w:sz w:val="24"/>
                <w:szCs w:val="24"/>
              </w:rPr>
            </w:pPr>
            <w:r w:rsidRPr="007B0873">
              <w:rPr>
                <w:sz w:val="24"/>
                <w:szCs w:val="24"/>
              </w:rPr>
              <w:t>c-ще Авангард</w:t>
            </w:r>
          </w:p>
        </w:tc>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6,2</w:t>
            </w:r>
          </w:p>
        </w:tc>
        <w:tc>
          <w:tcPr>
            <w:tcW w:w="11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pacing w:line="240" w:lineRule="auto"/>
              <w:ind w:firstLine="0"/>
              <w:jc w:val="center"/>
              <w:rPr>
                <w:sz w:val="24"/>
                <w:szCs w:val="24"/>
              </w:rPr>
            </w:pPr>
            <w:r w:rsidRPr="007B0873">
              <w:rPr>
                <w:sz w:val="24"/>
                <w:szCs w:val="24"/>
              </w:rPr>
              <w:t>7680</w:t>
            </w:r>
          </w:p>
        </w:tc>
        <w:tc>
          <w:tcPr>
            <w:tcW w:w="7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1238</w:t>
            </w:r>
          </w:p>
        </w:tc>
        <w:tc>
          <w:tcPr>
            <w:tcW w:w="11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w:t>
            </w:r>
          </w:p>
        </w:tc>
      </w:tr>
      <w:tr w:rsidR="000B0815" w:rsidRPr="007B0873" w:rsidTr="00D739B3">
        <w:trPr>
          <w:trHeight w:val="478"/>
        </w:trPr>
        <w:tc>
          <w:tcPr>
            <w:tcW w:w="11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5A0B" w:rsidRPr="007B0873" w:rsidRDefault="00105A0B" w:rsidP="00D739B3">
            <w:pPr>
              <w:snapToGrid w:val="0"/>
              <w:spacing w:line="240" w:lineRule="auto"/>
              <w:ind w:firstLine="0"/>
              <w:rPr>
                <w:sz w:val="24"/>
                <w:szCs w:val="24"/>
              </w:rPr>
            </w:pPr>
            <w:r w:rsidRPr="007B0873">
              <w:rPr>
                <w:sz w:val="24"/>
                <w:szCs w:val="24"/>
              </w:rPr>
              <w:t>c. Прилиманське</w:t>
            </w:r>
          </w:p>
        </w:tc>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2,45</w:t>
            </w:r>
          </w:p>
        </w:tc>
        <w:tc>
          <w:tcPr>
            <w:tcW w:w="11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pacing w:line="240" w:lineRule="auto"/>
              <w:ind w:firstLine="0"/>
              <w:jc w:val="center"/>
              <w:rPr>
                <w:sz w:val="24"/>
                <w:szCs w:val="24"/>
              </w:rPr>
            </w:pPr>
            <w:r w:rsidRPr="007B0873">
              <w:rPr>
                <w:sz w:val="24"/>
                <w:szCs w:val="24"/>
              </w:rPr>
              <w:t>6004</w:t>
            </w:r>
          </w:p>
        </w:tc>
        <w:tc>
          <w:tcPr>
            <w:tcW w:w="7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2449</w:t>
            </w:r>
          </w:p>
        </w:tc>
        <w:tc>
          <w:tcPr>
            <w:tcW w:w="11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6,1</w:t>
            </w:r>
          </w:p>
        </w:tc>
      </w:tr>
      <w:tr w:rsidR="000B0815" w:rsidRPr="007B0873" w:rsidTr="00D739B3">
        <w:trPr>
          <w:trHeight w:val="98"/>
        </w:trPr>
        <w:tc>
          <w:tcPr>
            <w:tcW w:w="11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5A0B" w:rsidRPr="007B0873" w:rsidRDefault="00105A0B" w:rsidP="00D739B3">
            <w:pPr>
              <w:snapToGrid w:val="0"/>
              <w:spacing w:line="240" w:lineRule="auto"/>
              <w:ind w:firstLine="0"/>
              <w:rPr>
                <w:sz w:val="24"/>
                <w:szCs w:val="24"/>
              </w:rPr>
            </w:pPr>
            <w:r w:rsidRPr="007B0873">
              <w:rPr>
                <w:sz w:val="24"/>
                <w:szCs w:val="24"/>
              </w:rPr>
              <w:lastRenderedPageBreak/>
              <w:t>с. Нова Долина</w:t>
            </w:r>
          </w:p>
        </w:tc>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1,38</w:t>
            </w:r>
          </w:p>
        </w:tc>
        <w:tc>
          <w:tcPr>
            <w:tcW w:w="11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pacing w:line="240" w:lineRule="auto"/>
              <w:ind w:firstLine="0"/>
              <w:jc w:val="center"/>
              <w:rPr>
                <w:sz w:val="24"/>
                <w:szCs w:val="24"/>
              </w:rPr>
            </w:pPr>
            <w:r w:rsidRPr="007B0873">
              <w:rPr>
                <w:sz w:val="24"/>
                <w:szCs w:val="24"/>
              </w:rPr>
              <w:t>3678</w:t>
            </w:r>
          </w:p>
        </w:tc>
        <w:tc>
          <w:tcPr>
            <w:tcW w:w="7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2665</w:t>
            </w:r>
          </w:p>
        </w:tc>
        <w:tc>
          <w:tcPr>
            <w:tcW w:w="11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10</w:t>
            </w:r>
          </w:p>
        </w:tc>
      </w:tr>
      <w:tr w:rsidR="000B0815" w:rsidRPr="007B0873" w:rsidTr="00D739B3">
        <w:trPr>
          <w:trHeight w:val="98"/>
        </w:trPr>
        <w:tc>
          <w:tcPr>
            <w:tcW w:w="11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5A0B" w:rsidRPr="007B0873" w:rsidRDefault="00105A0B" w:rsidP="00D739B3">
            <w:pPr>
              <w:snapToGrid w:val="0"/>
              <w:spacing w:line="240" w:lineRule="auto"/>
              <w:ind w:firstLine="0"/>
              <w:rPr>
                <w:sz w:val="24"/>
                <w:szCs w:val="24"/>
              </w:rPr>
            </w:pPr>
            <w:r w:rsidRPr="007B0873">
              <w:rPr>
                <w:sz w:val="24"/>
                <w:szCs w:val="24"/>
              </w:rPr>
              <w:t>с-ще Хдібодарське</w:t>
            </w:r>
          </w:p>
        </w:tc>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0,88</w:t>
            </w:r>
          </w:p>
        </w:tc>
        <w:tc>
          <w:tcPr>
            <w:tcW w:w="11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pacing w:line="240" w:lineRule="auto"/>
              <w:ind w:firstLine="0"/>
              <w:jc w:val="center"/>
              <w:rPr>
                <w:sz w:val="24"/>
                <w:szCs w:val="24"/>
              </w:rPr>
            </w:pPr>
            <w:r w:rsidRPr="007B0873">
              <w:rPr>
                <w:sz w:val="24"/>
                <w:szCs w:val="24"/>
              </w:rPr>
              <w:t>2514</w:t>
            </w:r>
          </w:p>
        </w:tc>
        <w:tc>
          <w:tcPr>
            <w:tcW w:w="7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2856</w:t>
            </w:r>
          </w:p>
        </w:tc>
        <w:tc>
          <w:tcPr>
            <w:tcW w:w="11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4,5-5,5</w:t>
            </w:r>
          </w:p>
        </w:tc>
      </w:tr>
      <w:tr w:rsidR="00105A0B" w:rsidRPr="007B0873" w:rsidTr="00D739B3">
        <w:trPr>
          <w:trHeight w:val="98"/>
        </w:trPr>
        <w:tc>
          <w:tcPr>
            <w:tcW w:w="11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5A0B" w:rsidRPr="007B0873" w:rsidRDefault="00105A0B" w:rsidP="00D739B3">
            <w:pPr>
              <w:snapToGrid w:val="0"/>
              <w:spacing w:line="240" w:lineRule="auto"/>
              <w:ind w:firstLine="0"/>
              <w:rPr>
                <w:sz w:val="24"/>
                <w:szCs w:val="24"/>
              </w:rPr>
            </w:pPr>
            <w:r w:rsidRPr="007B0873">
              <w:rPr>
                <w:sz w:val="24"/>
                <w:szCs w:val="24"/>
              </w:rPr>
              <w:t>с-ще Радісне</w:t>
            </w:r>
          </w:p>
        </w:tc>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0,43</w:t>
            </w:r>
          </w:p>
        </w:tc>
        <w:tc>
          <w:tcPr>
            <w:tcW w:w="11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pacing w:line="240" w:lineRule="auto"/>
              <w:ind w:firstLine="0"/>
              <w:jc w:val="center"/>
              <w:rPr>
                <w:sz w:val="24"/>
                <w:szCs w:val="24"/>
              </w:rPr>
            </w:pPr>
            <w:r w:rsidRPr="007B0873">
              <w:rPr>
                <w:sz w:val="24"/>
                <w:szCs w:val="24"/>
              </w:rPr>
              <w:t>629</w:t>
            </w:r>
          </w:p>
        </w:tc>
        <w:tc>
          <w:tcPr>
            <w:tcW w:w="7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1462</w:t>
            </w:r>
          </w:p>
        </w:tc>
        <w:tc>
          <w:tcPr>
            <w:tcW w:w="11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7,5</w:t>
            </w:r>
          </w:p>
        </w:tc>
      </w:tr>
    </w:tbl>
    <w:p w:rsidR="00105A0B" w:rsidRPr="007B0873" w:rsidRDefault="00105A0B" w:rsidP="00062E47">
      <w:pPr>
        <w:jc w:val="both"/>
        <w:rPr>
          <w:szCs w:val="28"/>
        </w:rPr>
      </w:pPr>
    </w:p>
    <w:p w:rsidR="00105A0B" w:rsidRPr="007B0873" w:rsidRDefault="00105A0B" w:rsidP="00062E47">
      <w:pPr>
        <w:jc w:val="both"/>
        <w:rPr>
          <w:szCs w:val="28"/>
        </w:rPr>
      </w:pPr>
      <w:r w:rsidRPr="007B0873">
        <w:rPr>
          <w:szCs w:val="28"/>
        </w:rPr>
        <w:t>Для порівняння щільність населення в малих містах Одеської області дорівнюється:</w:t>
      </w:r>
    </w:p>
    <w:p w:rsidR="00105A0B" w:rsidRPr="007B0873" w:rsidRDefault="00105A0B" w:rsidP="00062E47">
      <w:pPr>
        <w:spacing w:line="240" w:lineRule="auto"/>
        <w:jc w:val="both"/>
        <w:rPr>
          <w:sz w:val="24"/>
          <w:szCs w:val="24"/>
        </w:rPr>
      </w:pPr>
      <w:r w:rsidRPr="007B0873">
        <w:rPr>
          <w:sz w:val="24"/>
          <w:szCs w:val="24"/>
        </w:rPr>
        <w:t>Ананьев – 1577 осіб на 1 км²</w:t>
      </w:r>
    </w:p>
    <w:p w:rsidR="00105A0B" w:rsidRPr="007B0873" w:rsidRDefault="00105A0B" w:rsidP="00062E47">
      <w:pPr>
        <w:spacing w:line="240" w:lineRule="auto"/>
        <w:jc w:val="both"/>
        <w:rPr>
          <w:sz w:val="24"/>
          <w:szCs w:val="24"/>
        </w:rPr>
      </w:pPr>
      <w:r w:rsidRPr="007B0873">
        <w:rPr>
          <w:sz w:val="24"/>
          <w:szCs w:val="24"/>
        </w:rPr>
        <w:t>Арциз – 811</w:t>
      </w:r>
    </w:p>
    <w:p w:rsidR="00105A0B" w:rsidRPr="007B0873" w:rsidRDefault="00105A0B" w:rsidP="00062E47">
      <w:pPr>
        <w:spacing w:line="240" w:lineRule="auto"/>
        <w:jc w:val="both"/>
        <w:rPr>
          <w:sz w:val="24"/>
          <w:szCs w:val="24"/>
        </w:rPr>
      </w:pPr>
      <w:r w:rsidRPr="007B0873">
        <w:rPr>
          <w:sz w:val="24"/>
          <w:szCs w:val="24"/>
        </w:rPr>
        <w:t xml:space="preserve">Балта – 722 </w:t>
      </w:r>
    </w:p>
    <w:p w:rsidR="00105A0B" w:rsidRPr="007B0873" w:rsidRDefault="00105A0B" w:rsidP="00062E47">
      <w:pPr>
        <w:spacing w:line="240" w:lineRule="auto"/>
        <w:jc w:val="both"/>
        <w:rPr>
          <w:sz w:val="24"/>
          <w:szCs w:val="24"/>
        </w:rPr>
      </w:pPr>
      <w:r w:rsidRPr="007B0873">
        <w:rPr>
          <w:sz w:val="24"/>
          <w:szCs w:val="24"/>
        </w:rPr>
        <w:t>Беляевка – 735</w:t>
      </w:r>
    </w:p>
    <w:p w:rsidR="00105A0B" w:rsidRPr="007B0873" w:rsidRDefault="00105A0B" w:rsidP="00062E47">
      <w:pPr>
        <w:spacing w:line="240" w:lineRule="auto"/>
        <w:jc w:val="both"/>
        <w:rPr>
          <w:sz w:val="24"/>
          <w:szCs w:val="24"/>
        </w:rPr>
      </w:pPr>
      <w:r w:rsidRPr="007B0873">
        <w:rPr>
          <w:sz w:val="24"/>
          <w:szCs w:val="24"/>
        </w:rPr>
        <w:t xml:space="preserve">Березовка – 283 </w:t>
      </w:r>
    </w:p>
    <w:p w:rsidR="00105A0B" w:rsidRPr="007B0873" w:rsidRDefault="00105A0B" w:rsidP="00062E47">
      <w:pPr>
        <w:spacing w:line="240" w:lineRule="auto"/>
        <w:jc w:val="both"/>
        <w:rPr>
          <w:sz w:val="24"/>
          <w:szCs w:val="24"/>
        </w:rPr>
      </w:pPr>
      <w:r w:rsidRPr="007B0873">
        <w:rPr>
          <w:sz w:val="24"/>
          <w:szCs w:val="24"/>
        </w:rPr>
        <w:t>Болград – 1241</w:t>
      </w:r>
    </w:p>
    <w:p w:rsidR="00105A0B" w:rsidRPr="007B0873" w:rsidRDefault="00105A0B" w:rsidP="00062E47">
      <w:pPr>
        <w:spacing w:line="240" w:lineRule="auto"/>
        <w:jc w:val="both"/>
        <w:rPr>
          <w:sz w:val="24"/>
          <w:szCs w:val="24"/>
        </w:rPr>
      </w:pPr>
      <w:r w:rsidRPr="007B0873">
        <w:rPr>
          <w:sz w:val="24"/>
          <w:szCs w:val="24"/>
        </w:rPr>
        <w:t>Вілково – 1573</w:t>
      </w:r>
    </w:p>
    <w:p w:rsidR="00105A0B" w:rsidRPr="007B0873" w:rsidRDefault="00105A0B" w:rsidP="00062E47">
      <w:pPr>
        <w:spacing w:line="240" w:lineRule="auto"/>
        <w:jc w:val="both"/>
        <w:rPr>
          <w:sz w:val="24"/>
          <w:szCs w:val="24"/>
        </w:rPr>
      </w:pPr>
      <w:r w:rsidRPr="007B0873">
        <w:rPr>
          <w:sz w:val="24"/>
          <w:szCs w:val="24"/>
        </w:rPr>
        <w:t xml:space="preserve">Кілія – 852 </w:t>
      </w:r>
    </w:p>
    <w:p w:rsidR="00105A0B" w:rsidRPr="007B0873" w:rsidRDefault="00105A0B" w:rsidP="00062E47">
      <w:pPr>
        <w:spacing w:line="240" w:lineRule="auto"/>
        <w:jc w:val="both"/>
        <w:rPr>
          <w:sz w:val="24"/>
          <w:szCs w:val="24"/>
        </w:rPr>
      </w:pPr>
      <w:r w:rsidRPr="007B0873">
        <w:rPr>
          <w:sz w:val="24"/>
          <w:szCs w:val="24"/>
        </w:rPr>
        <w:t>Кодима – 872</w:t>
      </w:r>
    </w:p>
    <w:p w:rsidR="00105A0B" w:rsidRPr="007B0873" w:rsidRDefault="00105A0B" w:rsidP="00062E47">
      <w:pPr>
        <w:spacing w:line="240" w:lineRule="auto"/>
        <w:jc w:val="both"/>
        <w:rPr>
          <w:sz w:val="24"/>
          <w:szCs w:val="24"/>
        </w:rPr>
      </w:pPr>
      <w:r w:rsidRPr="007B0873">
        <w:rPr>
          <w:sz w:val="24"/>
          <w:szCs w:val="24"/>
        </w:rPr>
        <w:t>Раздельная – 1811</w:t>
      </w:r>
    </w:p>
    <w:p w:rsidR="00105A0B" w:rsidRPr="007B0873" w:rsidRDefault="00105A0B" w:rsidP="00062E47">
      <w:pPr>
        <w:spacing w:line="240" w:lineRule="auto"/>
        <w:jc w:val="both"/>
        <w:rPr>
          <w:sz w:val="24"/>
          <w:szCs w:val="24"/>
        </w:rPr>
      </w:pPr>
      <w:r w:rsidRPr="007B0873">
        <w:rPr>
          <w:sz w:val="24"/>
          <w:szCs w:val="24"/>
        </w:rPr>
        <w:t>Рені – 1182</w:t>
      </w:r>
    </w:p>
    <w:p w:rsidR="00105A0B" w:rsidRPr="007B0873" w:rsidRDefault="00105A0B" w:rsidP="00062E47">
      <w:pPr>
        <w:spacing w:line="240" w:lineRule="auto"/>
        <w:jc w:val="both"/>
        <w:rPr>
          <w:sz w:val="24"/>
          <w:szCs w:val="24"/>
        </w:rPr>
      </w:pPr>
      <w:r w:rsidRPr="007B0873">
        <w:rPr>
          <w:sz w:val="24"/>
          <w:szCs w:val="24"/>
        </w:rPr>
        <w:t>Татарбунарі – 1342</w:t>
      </w:r>
    </w:p>
    <w:p w:rsidR="00105A0B" w:rsidRPr="007B0873" w:rsidRDefault="00105A0B" w:rsidP="00062E47">
      <w:pPr>
        <w:spacing w:line="240" w:lineRule="auto"/>
        <w:jc w:val="both"/>
        <w:rPr>
          <w:sz w:val="24"/>
          <w:szCs w:val="24"/>
        </w:rPr>
      </w:pPr>
      <w:r w:rsidRPr="007B0873">
        <w:rPr>
          <w:sz w:val="24"/>
          <w:szCs w:val="24"/>
        </w:rPr>
        <w:t xml:space="preserve">Теблодар – 1318 </w:t>
      </w:r>
    </w:p>
    <w:p w:rsidR="00105A0B" w:rsidRPr="007B0873" w:rsidRDefault="00105A0B" w:rsidP="00857CB1">
      <w:pPr>
        <w:pStyle w:val="1"/>
        <w:spacing w:before="0" w:beforeAutospacing="0" w:after="0" w:afterAutospacing="0" w:line="360" w:lineRule="auto"/>
        <w:ind w:firstLine="720"/>
        <w:jc w:val="both"/>
        <w:rPr>
          <w:b w:val="0"/>
          <w:bCs w:val="0"/>
          <w:sz w:val="28"/>
          <w:szCs w:val="28"/>
          <w:lang w:val="uk-UA"/>
        </w:rPr>
      </w:pPr>
    </w:p>
    <w:p w:rsidR="00105A0B" w:rsidRPr="007B0873" w:rsidRDefault="00105A0B" w:rsidP="00DA30C9">
      <w:pPr>
        <w:jc w:val="both"/>
        <w:rPr>
          <w:i/>
          <w:iCs/>
          <w:szCs w:val="28"/>
          <w:lang w:eastAsia="uk-UA"/>
        </w:rPr>
      </w:pPr>
      <w:r w:rsidRPr="007B0873">
        <w:rPr>
          <w:i/>
          <w:iCs/>
          <w:szCs w:val="28"/>
          <w:lang w:eastAsia="uk-UA"/>
        </w:rPr>
        <w:t>Висновок</w:t>
      </w:r>
    </w:p>
    <w:p w:rsidR="00105A0B" w:rsidRPr="007B0873" w:rsidRDefault="00105A0B" w:rsidP="00DA30C9">
      <w:pPr>
        <w:jc w:val="both"/>
      </w:pPr>
      <w:r w:rsidRPr="007B0873">
        <w:t>За дескриптором «</w:t>
      </w:r>
      <w:r w:rsidRPr="007B0873">
        <w:rPr>
          <w:szCs w:val="28"/>
          <w:lang w:eastAsia="uk-UA"/>
        </w:rPr>
        <w:t>компактність забудови»</w:t>
      </w:r>
      <w:r w:rsidRPr="007B0873">
        <w:t xml:space="preserve"> вважаємо за можливе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адміністративно-територіального устрою України» щодо наданню селищу Авангард статусу міста. Щодо інших населених пунктів Авангардівської селищної територіальної громади показник «</w:t>
      </w:r>
      <w:r w:rsidRPr="007B0873">
        <w:rPr>
          <w:szCs w:val="28"/>
          <w:lang w:eastAsia="uk-UA"/>
        </w:rPr>
        <w:t>компактність забудови»</w:t>
      </w:r>
      <w:r w:rsidRPr="007B0873">
        <w:t xml:space="preserve"> </w:t>
      </w:r>
      <w:r w:rsidRPr="007B0873">
        <w:rPr>
          <w:szCs w:val="28"/>
          <w:lang w:eastAsia="uk-UA"/>
        </w:rPr>
        <w:t>законодавчо не передбачений</w:t>
      </w:r>
      <w:r w:rsidRPr="007B0873">
        <w:t>.</w:t>
      </w:r>
    </w:p>
    <w:p w:rsidR="00105A0B" w:rsidRPr="007B0873" w:rsidRDefault="00105A0B">
      <w:pPr>
        <w:rPr>
          <w:kern w:val="0"/>
          <w:szCs w:val="28"/>
        </w:rPr>
      </w:pPr>
      <w:r w:rsidRPr="007B0873">
        <w:rPr>
          <w:szCs w:val="28"/>
        </w:rPr>
        <w:br w:type="page"/>
      </w:r>
    </w:p>
    <w:bookmarkEnd w:id="25"/>
    <w:p w:rsidR="00105A0B" w:rsidRPr="007B0873" w:rsidRDefault="00105A0B" w:rsidP="00315A15">
      <w:pPr>
        <w:jc w:val="center"/>
        <w:rPr>
          <w:b/>
          <w:bCs/>
          <w:szCs w:val="28"/>
        </w:rPr>
      </w:pPr>
      <w:r w:rsidRPr="007B0873">
        <w:rPr>
          <w:b/>
          <w:bCs/>
          <w:szCs w:val="28"/>
        </w:rPr>
        <w:lastRenderedPageBreak/>
        <w:t>Розділ 8</w:t>
      </w:r>
    </w:p>
    <w:p w:rsidR="00105A0B" w:rsidRPr="007B0873" w:rsidRDefault="00105A0B" w:rsidP="000F7DBF">
      <w:pPr>
        <w:jc w:val="center"/>
        <w:rPr>
          <w:b/>
          <w:bCs/>
          <w:szCs w:val="28"/>
        </w:rPr>
      </w:pPr>
      <w:r w:rsidRPr="007B0873">
        <w:rPr>
          <w:b/>
          <w:bCs/>
          <w:szCs w:val="28"/>
        </w:rPr>
        <w:t>соціально-економічні умови місцевості</w:t>
      </w:r>
    </w:p>
    <w:p w:rsidR="00105A0B" w:rsidRPr="007B0873" w:rsidRDefault="00105A0B" w:rsidP="000F7DBF">
      <w:pPr>
        <w:jc w:val="center"/>
        <w:rPr>
          <w:b/>
          <w:bCs/>
          <w:szCs w:val="28"/>
        </w:rPr>
      </w:pPr>
    </w:p>
    <w:p w:rsidR="00105A0B" w:rsidRPr="007B0873" w:rsidRDefault="00105A0B" w:rsidP="00A5321F">
      <w:pPr>
        <w:rPr>
          <w:i/>
          <w:iCs/>
          <w:szCs w:val="28"/>
        </w:rPr>
      </w:pPr>
      <w:r w:rsidRPr="007B0873">
        <w:rPr>
          <w:i/>
          <w:iCs/>
          <w:szCs w:val="28"/>
        </w:rPr>
        <w:t>А) вихідні положення</w:t>
      </w:r>
    </w:p>
    <w:p w:rsidR="00105A0B" w:rsidRPr="007B0873" w:rsidRDefault="00105A0B" w:rsidP="00A5321F">
      <w:pPr>
        <w:jc w:val="both"/>
        <w:rPr>
          <w:bCs/>
          <w:szCs w:val="28"/>
          <w:shd w:val="clear" w:color="auto" w:fill="FFFFFF"/>
        </w:rPr>
      </w:pPr>
      <w:r w:rsidRPr="007B0873">
        <w:rPr>
          <w:bCs/>
          <w:szCs w:val="28"/>
        </w:rPr>
        <w:t xml:space="preserve">Відповідно до ст. ч. 1, п. 1 ст. 2 Закону України № 3285-IX «Про порядок вирішення окремих питань адміністративно-територіального устрою України» </w:t>
      </w:r>
      <w:r w:rsidRPr="007B0873">
        <w:rPr>
          <w:bCs/>
          <w:szCs w:val="28"/>
          <w:shd w:val="clear" w:color="auto" w:fill="FFFFFF"/>
        </w:rPr>
        <w:t>під час віднесення населених пунктів до іншої категорії враховуються соціально-економічні умови місцевості.</w:t>
      </w:r>
    </w:p>
    <w:p w:rsidR="00105A0B" w:rsidRPr="007B0873" w:rsidRDefault="00105A0B" w:rsidP="00AE47DF">
      <w:pPr>
        <w:jc w:val="both"/>
        <w:rPr>
          <w:szCs w:val="28"/>
          <w:shd w:val="clear" w:color="auto" w:fill="FFFFFF"/>
        </w:rPr>
      </w:pPr>
      <w:r w:rsidRPr="007B0873">
        <w:rPr>
          <w:bCs/>
          <w:szCs w:val="28"/>
        </w:rPr>
        <w:t>Аналіз засвідчив, що категорія «</w:t>
      </w:r>
      <w:r w:rsidRPr="007B0873">
        <w:rPr>
          <w:bCs/>
          <w:szCs w:val="28"/>
          <w:shd w:val="clear" w:color="auto" w:fill="FFFFFF"/>
        </w:rPr>
        <w:t xml:space="preserve">соціально-економічні умови місцевості» відсутня в законодавстві. Відтак, виходимо з теоретичних положень соціоекономіки, що </w:t>
      </w:r>
      <w:r w:rsidRPr="007B0873">
        <w:rPr>
          <w:szCs w:val="28"/>
          <w:shd w:val="clear" w:color="auto" w:fill="FFFFFF"/>
        </w:rPr>
        <w:t xml:space="preserve">соціально-економічні умови являють собою цілісну сукупність взаємопов’язаних і взаємодіючих соціальних і економічних інститутів (суб’єктів) і відносин з приводу розподілу і споживання матеріальних і нематеріальних ресурсів, виробництва, розподілу, обміну та споживання товарів і послуг. </w:t>
      </w:r>
    </w:p>
    <w:p w:rsidR="00105A0B" w:rsidRPr="007B0873" w:rsidRDefault="00105A0B" w:rsidP="00AE47DF">
      <w:pPr>
        <w:jc w:val="both"/>
        <w:rPr>
          <w:szCs w:val="28"/>
        </w:rPr>
      </w:pPr>
      <w:r w:rsidRPr="007B0873">
        <w:rPr>
          <w:szCs w:val="28"/>
          <w:shd w:val="clear" w:color="auto" w:fill="FFFFFF"/>
        </w:rPr>
        <w:t xml:space="preserve">Соціально-економічні умови </w:t>
      </w:r>
      <w:r w:rsidRPr="007B0873">
        <w:rPr>
          <w:szCs w:val="28"/>
        </w:rPr>
        <w:t xml:space="preserve">передбачають соціально-економічні взаємовідносини, що засновані на різноманітті форм власності, свободі підприємництва, здоровій конкуренції за умов сильної соціальної політики, яка забезпечує гідний рівень життя населенню та гарантує його соціальний захист на підставі високого рівня розвитку економіки. Зазначене забезпечує досягнення соціально орієнтованого зростання за умов одночасного економічно орієнтованого соціального розвитку. Головна мета соціально-економічного розвитку – забезпечення вільного розвитку людини, гідного рівня та якості життя кожного громадянина та населення країни в цілому. Зазвичай засобом досягнення такої мети виступає економіка, яка має динамічний розвиток на основі використання передових досягнень науки і техніки, а також людського потенціалу. Формування та розвиток економіки такого типу відбувається за умов активної участі органів публічної влади та залежить від курсу економічної політики держави, політичної волі суб’єктів владарювання, що безпосередньо впливає на успіхи реалізації економічних та соціальних програм. В основі соціальної економіки ідеологія прав людини на працю як єдиного джерела </w:t>
      </w:r>
      <w:r w:rsidRPr="007B0873">
        <w:rPr>
          <w:szCs w:val="28"/>
        </w:rPr>
        <w:lastRenderedPageBreak/>
        <w:t>багатства, а рівень розподілу створюваних матеріальних і культурних благ за працею визначає справедливість соціальної економічної системи.</w:t>
      </w:r>
    </w:p>
    <w:p w:rsidR="00105A0B" w:rsidRPr="007B0873" w:rsidRDefault="00105A0B" w:rsidP="003771BC">
      <w:pPr>
        <w:jc w:val="both"/>
        <w:rPr>
          <w:szCs w:val="28"/>
        </w:rPr>
      </w:pPr>
      <w:r w:rsidRPr="007B0873">
        <w:rPr>
          <w:szCs w:val="28"/>
        </w:rPr>
        <w:t>Соціально-економічні відмінності між різними типами поселень (містом і селом) є значними і включають наступні аспекти:</w:t>
      </w:r>
    </w:p>
    <w:p w:rsidR="00105A0B" w:rsidRPr="007B0873" w:rsidRDefault="00105A0B" w:rsidP="003771BC">
      <w:pPr>
        <w:jc w:val="both"/>
        <w:rPr>
          <w:szCs w:val="28"/>
        </w:rPr>
      </w:pPr>
      <w:r w:rsidRPr="007B0873">
        <w:rPr>
          <w:szCs w:val="28"/>
        </w:rPr>
        <w:t>по-перше, в основу міської економіки покладені галузу несільськогосподарського виробництва. Міста переважно орієнтовані на різноманітні галузі, такі як виробництво, послуги, торгівля, транспорт, фінанси тощо. Сільські населені пункти, навпаки, в основному пов’язані із сільським господарством;</w:t>
      </w:r>
    </w:p>
    <w:p w:rsidR="00105A0B" w:rsidRPr="007B0873" w:rsidRDefault="00105A0B" w:rsidP="003771BC">
      <w:pPr>
        <w:jc w:val="both"/>
        <w:rPr>
          <w:szCs w:val="28"/>
        </w:rPr>
      </w:pPr>
      <w:r w:rsidRPr="007B0873">
        <w:rPr>
          <w:szCs w:val="28"/>
        </w:rPr>
        <w:t>по-друге, для міст є характерним наявність великих суб’єктів господарювання, які мають складнішу організаційну структуру та масштаб діяльності. У селах суб’єкти господарювання навпаки можуть мають значно менший масштаб та найчастіше є сімейним або малим бізнесом;</w:t>
      </w:r>
    </w:p>
    <w:p w:rsidR="00105A0B" w:rsidRPr="007B0873" w:rsidRDefault="00105A0B" w:rsidP="003771BC">
      <w:pPr>
        <w:jc w:val="both"/>
        <w:rPr>
          <w:szCs w:val="28"/>
        </w:rPr>
      </w:pPr>
      <w:r w:rsidRPr="007B0873">
        <w:rPr>
          <w:szCs w:val="28"/>
        </w:rPr>
        <w:t>по-трете, міста пропонують різноманітні можливості для зайнятості з різними спеціалізаціями та кваліфікацією. У селах зайнятість в основному пов’язана із роботами на сільськогосподарських підприємствах;</w:t>
      </w:r>
    </w:p>
    <w:p w:rsidR="00105A0B" w:rsidRPr="007B0873" w:rsidRDefault="00105A0B" w:rsidP="003771BC">
      <w:pPr>
        <w:jc w:val="both"/>
        <w:rPr>
          <w:szCs w:val="28"/>
        </w:rPr>
      </w:pPr>
      <w:r w:rsidRPr="007B0873">
        <w:rPr>
          <w:szCs w:val="28"/>
        </w:rPr>
        <w:t>по-четверте, у середньому, жителі міст мають більш високі доходи та рівень життя порівняно із сільськими жителями. Це частково пов’язано з великою кількістю можливостей для заробітку в містах, а також із більш високими цінами на працю та послуги у містах;</w:t>
      </w:r>
    </w:p>
    <w:p w:rsidR="00105A0B" w:rsidRPr="007B0873" w:rsidRDefault="00105A0B" w:rsidP="003771BC">
      <w:pPr>
        <w:jc w:val="both"/>
        <w:rPr>
          <w:szCs w:val="28"/>
        </w:rPr>
      </w:pPr>
      <w:r w:rsidRPr="007B0873">
        <w:rPr>
          <w:szCs w:val="28"/>
        </w:rPr>
        <w:t>по-п’яте, міста зазвичай мають більш розвинену соціальну та комунальну інфраструктуру та доступ до різних послуг, таких як освіта, охорона здоров’я, культурні та розважальні заходи, транспорт тощо. У сільській місцевості інфраструктура може бути менш розвиненою, що може обмежувати доступ до послуг та можливості жителів.</w:t>
      </w:r>
    </w:p>
    <w:p w:rsidR="00105A0B" w:rsidRPr="007B0873" w:rsidRDefault="00105A0B" w:rsidP="00AE47DF">
      <w:pPr>
        <w:jc w:val="both"/>
        <w:rPr>
          <w:szCs w:val="28"/>
        </w:rPr>
      </w:pPr>
    </w:p>
    <w:p w:rsidR="00105A0B" w:rsidRPr="007B0873" w:rsidRDefault="00105A0B" w:rsidP="00AE47DF">
      <w:pPr>
        <w:jc w:val="both"/>
        <w:rPr>
          <w:i/>
          <w:iCs/>
          <w:szCs w:val="28"/>
          <w:shd w:val="clear" w:color="auto" w:fill="FFFFFF"/>
        </w:rPr>
      </w:pPr>
    </w:p>
    <w:p w:rsidR="00105A0B" w:rsidRPr="007B0873" w:rsidRDefault="00105A0B" w:rsidP="00AE47DF">
      <w:pPr>
        <w:jc w:val="both"/>
        <w:rPr>
          <w:i/>
          <w:iCs/>
          <w:szCs w:val="28"/>
          <w:shd w:val="clear" w:color="auto" w:fill="FFFFFF"/>
        </w:rPr>
      </w:pPr>
    </w:p>
    <w:p w:rsidR="00105A0B" w:rsidRPr="007B0873" w:rsidRDefault="00105A0B" w:rsidP="00AE47DF">
      <w:pPr>
        <w:jc w:val="both"/>
        <w:rPr>
          <w:i/>
          <w:iCs/>
          <w:szCs w:val="28"/>
          <w:shd w:val="clear" w:color="auto" w:fill="FFFFFF"/>
        </w:rPr>
      </w:pPr>
      <w:r w:rsidRPr="007B0873">
        <w:rPr>
          <w:i/>
          <w:iCs/>
          <w:szCs w:val="28"/>
          <w:shd w:val="clear" w:color="auto" w:fill="FFFFFF"/>
        </w:rPr>
        <w:t xml:space="preserve">Б) Джерела </w:t>
      </w:r>
    </w:p>
    <w:p w:rsidR="00105A0B" w:rsidRPr="007B0873" w:rsidRDefault="00105A0B" w:rsidP="00AE47DF">
      <w:pPr>
        <w:jc w:val="both"/>
        <w:rPr>
          <w:szCs w:val="28"/>
        </w:rPr>
      </w:pPr>
      <w:r w:rsidRPr="007B0873">
        <w:rPr>
          <w:szCs w:val="28"/>
        </w:rPr>
        <w:t>Статистичні дані Головного управління статистики Державної служби статистики в Одеській області;</w:t>
      </w:r>
    </w:p>
    <w:p w:rsidR="00105A0B" w:rsidRPr="007B0873" w:rsidRDefault="00105A0B" w:rsidP="00AE47DF">
      <w:pPr>
        <w:jc w:val="both"/>
        <w:rPr>
          <w:szCs w:val="28"/>
        </w:rPr>
      </w:pPr>
      <w:r w:rsidRPr="007B0873">
        <w:rPr>
          <w:szCs w:val="28"/>
        </w:rPr>
        <w:lastRenderedPageBreak/>
        <w:t>Інформація щодо зареєстрованих;</w:t>
      </w:r>
    </w:p>
    <w:p w:rsidR="00105A0B" w:rsidRPr="007B0873" w:rsidRDefault="00105A0B" w:rsidP="00AE47DF">
      <w:pPr>
        <w:jc w:val="both"/>
        <w:rPr>
          <w:szCs w:val="28"/>
        </w:rPr>
      </w:pPr>
      <w:r w:rsidRPr="007B0873">
        <w:rPr>
          <w:szCs w:val="28"/>
        </w:rPr>
        <w:t>Стратегія розвитку Авангардівської селищної територіальної громади на 2020-2027 рр.;</w:t>
      </w:r>
    </w:p>
    <w:p w:rsidR="00105A0B" w:rsidRPr="007B0873" w:rsidRDefault="00105A0B" w:rsidP="00AE47DF">
      <w:pPr>
        <w:jc w:val="both"/>
        <w:rPr>
          <w:szCs w:val="28"/>
        </w:rPr>
      </w:pPr>
      <w:r w:rsidRPr="007B0873">
        <w:rPr>
          <w:szCs w:val="28"/>
        </w:rPr>
        <w:t>План соціально-економічного розвитку Авангардівської селищної територіальної громади на 2020-2023 рр.;</w:t>
      </w:r>
    </w:p>
    <w:p w:rsidR="00105A0B" w:rsidRPr="007B0873" w:rsidRDefault="00105A0B" w:rsidP="00AE47DF">
      <w:pPr>
        <w:jc w:val="both"/>
        <w:rPr>
          <w:szCs w:val="28"/>
        </w:rPr>
      </w:pPr>
      <w:r w:rsidRPr="007B0873">
        <w:rPr>
          <w:szCs w:val="28"/>
        </w:rPr>
        <w:t>Поточна інформація виконавчих органів</w:t>
      </w:r>
      <w:r w:rsidRPr="007B0873">
        <w:rPr>
          <w:szCs w:val="28"/>
          <w:shd w:val="clear" w:color="auto" w:fill="FFFFFF"/>
        </w:rPr>
        <w:t xml:space="preserve"> Авангардівської селищної ради.</w:t>
      </w:r>
    </w:p>
    <w:p w:rsidR="00105A0B" w:rsidRPr="007B0873" w:rsidRDefault="00105A0B" w:rsidP="00AE47DF">
      <w:pPr>
        <w:jc w:val="both"/>
        <w:rPr>
          <w:szCs w:val="28"/>
        </w:rPr>
      </w:pPr>
    </w:p>
    <w:p w:rsidR="00105A0B" w:rsidRPr="007B0873" w:rsidRDefault="00105A0B" w:rsidP="00AE47DF">
      <w:pPr>
        <w:jc w:val="both"/>
        <w:rPr>
          <w:i/>
          <w:iCs/>
          <w:szCs w:val="28"/>
          <w:shd w:val="clear" w:color="auto" w:fill="FFFFFF"/>
        </w:rPr>
      </w:pPr>
      <w:r w:rsidRPr="007B0873">
        <w:rPr>
          <w:i/>
          <w:iCs/>
          <w:szCs w:val="28"/>
          <w:shd w:val="clear" w:color="auto" w:fill="FFFFFF"/>
        </w:rPr>
        <w:t>В) Соціально-економічні умови Авангардівської селищної територіальної громади та її населених пунктів</w:t>
      </w:r>
    </w:p>
    <w:p w:rsidR="00105A0B" w:rsidRPr="007B0873" w:rsidRDefault="00105A0B" w:rsidP="00AE47DF">
      <w:pPr>
        <w:jc w:val="both"/>
        <w:rPr>
          <w:szCs w:val="28"/>
        </w:rPr>
      </w:pPr>
    </w:p>
    <w:p w:rsidR="00105A0B" w:rsidRPr="007B0873" w:rsidRDefault="00105A0B" w:rsidP="00AE47DF">
      <w:pPr>
        <w:jc w:val="both"/>
        <w:rPr>
          <w:b/>
          <w:bCs/>
          <w:szCs w:val="28"/>
        </w:rPr>
      </w:pPr>
      <w:r w:rsidRPr="007B0873">
        <w:rPr>
          <w:b/>
          <w:bCs/>
          <w:szCs w:val="28"/>
        </w:rPr>
        <w:t>селище Авангард</w:t>
      </w:r>
    </w:p>
    <w:p w:rsidR="00105A0B" w:rsidRPr="007B0873" w:rsidRDefault="00105A0B" w:rsidP="00AE47DF">
      <w:pPr>
        <w:jc w:val="both"/>
        <w:rPr>
          <w:szCs w:val="28"/>
        </w:rPr>
      </w:pPr>
      <w:r w:rsidRPr="007B0873">
        <w:rPr>
          <w:szCs w:val="28"/>
        </w:rPr>
        <w:t>На території селища Авангард зареєстровано 368 суб’єктів господарської діяльності. Основні напрями господарської діяльності представлені у наступних сферах:</w:t>
      </w:r>
    </w:p>
    <w:p w:rsidR="00105A0B" w:rsidRPr="007B0873" w:rsidRDefault="00105A0B" w:rsidP="00B61F91">
      <w:pPr>
        <w:spacing w:line="240" w:lineRule="auto"/>
        <w:jc w:val="both"/>
        <w:rPr>
          <w:sz w:val="24"/>
          <w:szCs w:val="24"/>
        </w:rPr>
      </w:pPr>
      <w:r w:rsidRPr="007B0873">
        <w:rPr>
          <w:sz w:val="24"/>
          <w:szCs w:val="24"/>
        </w:rPr>
        <w:t>сільське господарство, лісове господарство та рибне господарство – 12 суб’єктів господарської діяльності (СГД);</w:t>
      </w:r>
    </w:p>
    <w:p w:rsidR="00105A0B" w:rsidRPr="007B0873" w:rsidRDefault="00105A0B" w:rsidP="00B61F91">
      <w:pPr>
        <w:spacing w:line="240" w:lineRule="auto"/>
        <w:jc w:val="both"/>
        <w:rPr>
          <w:sz w:val="24"/>
          <w:szCs w:val="24"/>
        </w:rPr>
      </w:pPr>
      <w:r w:rsidRPr="007B0873">
        <w:rPr>
          <w:sz w:val="24"/>
          <w:szCs w:val="24"/>
        </w:rPr>
        <w:t>переробна промисловість – 22 СГД;</w:t>
      </w:r>
    </w:p>
    <w:p w:rsidR="00105A0B" w:rsidRPr="007B0873" w:rsidRDefault="00105A0B" w:rsidP="00B61F91">
      <w:pPr>
        <w:spacing w:line="240" w:lineRule="auto"/>
        <w:jc w:val="both"/>
        <w:rPr>
          <w:sz w:val="24"/>
          <w:szCs w:val="24"/>
        </w:rPr>
      </w:pPr>
      <w:r w:rsidRPr="007B0873">
        <w:rPr>
          <w:sz w:val="24"/>
          <w:szCs w:val="24"/>
        </w:rPr>
        <w:t>водопостачання; каналізація, поводження з відходами – 3 СГД;</w:t>
      </w:r>
    </w:p>
    <w:p w:rsidR="00105A0B" w:rsidRPr="007B0873" w:rsidRDefault="00105A0B" w:rsidP="00B61F91">
      <w:pPr>
        <w:spacing w:line="240" w:lineRule="auto"/>
        <w:jc w:val="both"/>
        <w:rPr>
          <w:sz w:val="24"/>
          <w:szCs w:val="24"/>
        </w:rPr>
      </w:pPr>
      <w:r w:rsidRPr="007B0873">
        <w:rPr>
          <w:sz w:val="24"/>
          <w:szCs w:val="24"/>
        </w:rPr>
        <w:t>будівництво – 31 СГД;</w:t>
      </w:r>
    </w:p>
    <w:p w:rsidR="00105A0B" w:rsidRPr="007B0873" w:rsidRDefault="00105A0B" w:rsidP="00B61F91">
      <w:pPr>
        <w:spacing w:line="240" w:lineRule="auto"/>
        <w:jc w:val="both"/>
        <w:rPr>
          <w:sz w:val="24"/>
          <w:szCs w:val="24"/>
        </w:rPr>
      </w:pPr>
      <w:r w:rsidRPr="007B0873">
        <w:rPr>
          <w:sz w:val="24"/>
          <w:szCs w:val="24"/>
        </w:rPr>
        <w:t>оптова та роздрібна торгівля; ремонт автотранспортних засобів і мотоциклів – 89 СГД;</w:t>
      </w:r>
    </w:p>
    <w:p w:rsidR="00105A0B" w:rsidRPr="007B0873" w:rsidRDefault="00105A0B" w:rsidP="00B61F91">
      <w:pPr>
        <w:spacing w:line="240" w:lineRule="auto"/>
        <w:jc w:val="both"/>
        <w:rPr>
          <w:sz w:val="24"/>
          <w:szCs w:val="24"/>
        </w:rPr>
      </w:pPr>
      <w:r w:rsidRPr="007B0873">
        <w:rPr>
          <w:sz w:val="24"/>
          <w:szCs w:val="24"/>
        </w:rPr>
        <w:t>транспорт, складське господарство, поштова та кур'єрська діяльність – 26 СГД;</w:t>
      </w:r>
    </w:p>
    <w:p w:rsidR="00105A0B" w:rsidRPr="007B0873" w:rsidRDefault="00105A0B" w:rsidP="00B61F91">
      <w:pPr>
        <w:spacing w:line="240" w:lineRule="auto"/>
        <w:jc w:val="both"/>
        <w:rPr>
          <w:sz w:val="24"/>
          <w:szCs w:val="24"/>
        </w:rPr>
      </w:pPr>
      <w:r w:rsidRPr="007B0873">
        <w:rPr>
          <w:sz w:val="24"/>
          <w:szCs w:val="24"/>
        </w:rPr>
        <w:t>тимчасове розміщування й організація харчування – 3 СГД;</w:t>
      </w:r>
    </w:p>
    <w:p w:rsidR="00105A0B" w:rsidRPr="007B0873" w:rsidRDefault="00105A0B" w:rsidP="00B61F91">
      <w:pPr>
        <w:spacing w:line="240" w:lineRule="auto"/>
        <w:jc w:val="both"/>
        <w:rPr>
          <w:sz w:val="24"/>
          <w:szCs w:val="24"/>
        </w:rPr>
      </w:pPr>
      <w:r w:rsidRPr="007B0873">
        <w:rPr>
          <w:sz w:val="24"/>
          <w:szCs w:val="24"/>
        </w:rPr>
        <w:t>інформація та телекомунікації – 3 СГД;</w:t>
      </w:r>
    </w:p>
    <w:p w:rsidR="00105A0B" w:rsidRPr="007B0873" w:rsidRDefault="00105A0B" w:rsidP="00B61F91">
      <w:pPr>
        <w:spacing w:line="240" w:lineRule="auto"/>
        <w:jc w:val="both"/>
        <w:rPr>
          <w:sz w:val="24"/>
          <w:szCs w:val="24"/>
        </w:rPr>
      </w:pPr>
      <w:r w:rsidRPr="007B0873">
        <w:rPr>
          <w:sz w:val="24"/>
          <w:szCs w:val="24"/>
        </w:rPr>
        <w:t>фінансова та страхова діяльність – 6 СГД;</w:t>
      </w:r>
    </w:p>
    <w:p w:rsidR="00105A0B" w:rsidRPr="007B0873" w:rsidRDefault="00105A0B" w:rsidP="00B61F91">
      <w:pPr>
        <w:spacing w:line="240" w:lineRule="auto"/>
        <w:jc w:val="both"/>
        <w:rPr>
          <w:sz w:val="24"/>
          <w:szCs w:val="24"/>
        </w:rPr>
      </w:pPr>
      <w:r w:rsidRPr="007B0873">
        <w:rPr>
          <w:sz w:val="24"/>
          <w:szCs w:val="24"/>
        </w:rPr>
        <w:t xml:space="preserve">операції з нерухомим майном – 37 СГД; </w:t>
      </w:r>
    </w:p>
    <w:p w:rsidR="00105A0B" w:rsidRPr="007B0873" w:rsidRDefault="00105A0B" w:rsidP="00B61F91">
      <w:pPr>
        <w:spacing w:line="240" w:lineRule="auto"/>
        <w:jc w:val="both"/>
        <w:rPr>
          <w:sz w:val="24"/>
          <w:szCs w:val="24"/>
        </w:rPr>
      </w:pPr>
      <w:r w:rsidRPr="007B0873">
        <w:rPr>
          <w:sz w:val="24"/>
          <w:szCs w:val="24"/>
        </w:rPr>
        <w:t>професійна, наукова та технічна діяльність – 16 СГД;</w:t>
      </w:r>
    </w:p>
    <w:p w:rsidR="00105A0B" w:rsidRPr="007B0873" w:rsidRDefault="00105A0B" w:rsidP="00B61F91">
      <w:pPr>
        <w:spacing w:line="240" w:lineRule="auto"/>
        <w:jc w:val="both"/>
        <w:rPr>
          <w:sz w:val="24"/>
          <w:szCs w:val="24"/>
        </w:rPr>
      </w:pPr>
      <w:r w:rsidRPr="007B0873">
        <w:rPr>
          <w:sz w:val="24"/>
          <w:szCs w:val="24"/>
        </w:rPr>
        <w:t>діяльність у сфері адміністративного та допоміжного обслуговування – 43 СГД;</w:t>
      </w:r>
    </w:p>
    <w:p w:rsidR="00105A0B" w:rsidRPr="007B0873" w:rsidRDefault="00105A0B" w:rsidP="00B61F91">
      <w:pPr>
        <w:spacing w:line="240" w:lineRule="auto"/>
        <w:jc w:val="both"/>
        <w:rPr>
          <w:sz w:val="24"/>
          <w:szCs w:val="24"/>
        </w:rPr>
      </w:pPr>
      <w:r w:rsidRPr="007B0873">
        <w:rPr>
          <w:sz w:val="24"/>
          <w:szCs w:val="24"/>
        </w:rPr>
        <w:t>державне управління й оборона; обов’язкове соціальне страхування – 11 СГД;</w:t>
      </w:r>
    </w:p>
    <w:p w:rsidR="00105A0B" w:rsidRPr="007B0873" w:rsidRDefault="00105A0B" w:rsidP="00B61F91">
      <w:pPr>
        <w:spacing w:line="240" w:lineRule="auto"/>
        <w:jc w:val="both"/>
        <w:rPr>
          <w:sz w:val="24"/>
          <w:szCs w:val="24"/>
        </w:rPr>
      </w:pPr>
      <w:r w:rsidRPr="007B0873">
        <w:rPr>
          <w:sz w:val="24"/>
          <w:szCs w:val="24"/>
        </w:rPr>
        <w:t>освіта – 7 СГД;</w:t>
      </w:r>
    </w:p>
    <w:p w:rsidR="00105A0B" w:rsidRPr="007B0873" w:rsidRDefault="00105A0B" w:rsidP="00B61F91">
      <w:pPr>
        <w:spacing w:line="240" w:lineRule="auto"/>
        <w:jc w:val="both"/>
        <w:rPr>
          <w:sz w:val="24"/>
          <w:szCs w:val="24"/>
        </w:rPr>
      </w:pPr>
      <w:r w:rsidRPr="007B0873">
        <w:rPr>
          <w:sz w:val="24"/>
          <w:szCs w:val="24"/>
        </w:rPr>
        <w:t xml:space="preserve">охорона здоров’я та надання соціальної допомоги – 7 СГД; </w:t>
      </w:r>
    </w:p>
    <w:p w:rsidR="00105A0B" w:rsidRPr="007B0873" w:rsidRDefault="00105A0B" w:rsidP="00B61F91">
      <w:pPr>
        <w:spacing w:line="240" w:lineRule="auto"/>
        <w:jc w:val="both"/>
        <w:rPr>
          <w:sz w:val="24"/>
          <w:szCs w:val="24"/>
        </w:rPr>
      </w:pPr>
      <w:r w:rsidRPr="007B0873">
        <w:rPr>
          <w:sz w:val="24"/>
          <w:szCs w:val="24"/>
        </w:rPr>
        <w:t>мистецтво, спорт, розваги та відпочинок – 2 СГД;</w:t>
      </w:r>
    </w:p>
    <w:p w:rsidR="00105A0B" w:rsidRPr="007B0873" w:rsidRDefault="00105A0B" w:rsidP="00B61F91">
      <w:pPr>
        <w:spacing w:line="240" w:lineRule="auto"/>
        <w:jc w:val="both"/>
        <w:rPr>
          <w:sz w:val="24"/>
          <w:szCs w:val="24"/>
        </w:rPr>
      </w:pPr>
      <w:r w:rsidRPr="007B0873">
        <w:rPr>
          <w:sz w:val="24"/>
          <w:szCs w:val="24"/>
        </w:rPr>
        <w:t>надання інших видів послуг – 50 СГД.</w:t>
      </w:r>
    </w:p>
    <w:p w:rsidR="00105A0B" w:rsidRPr="007B0873" w:rsidRDefault="00105A0B" w:rsidP="00AE47DF">
      <w:pPr>
        <w:jc w:val="both"/>
        <w:rPr>
          <w:szCs w:val="28"/>
        </w:rPr>
      </w:pPr>
    </w:p>
    <w:p w:rsidR="00105A0B" w:rsidRPr="007B0873" w:rsidRDefault="00105A0B" w:rsidP="00587E3E">
      <w:pPr>
        <w:jc w:val="both"/>
        <w:rPr>
          <w:szCs w:val="28"/>
          <w:shd w:val="clear" w:color="auto" w:fill="FFFFFF"/>
        </w:rPr>
      </w:pPr>
      <w:r w:rsidRPr="007B0873">
        <w:rPr>
          <w:szCs w:val="28"/>
        </w:rPr>
        <w:t xml:space="preserve">Основний сектор економіки селища Авангард є </w:t>
      </w:r>
      <w:r w:rsidRPr="007B0873">
        <w:t>торгівля, супутні послуги, промисловість, а також сільськогосподарське виробництво (рослинництво)</w:t>
      </w:r>
      <w:r w:rsidRPr="007B0873">
        <w:rPr>
          <w:szCs w:val="28"/>
        </w:rPr>
        <w:t>. Основними економікоутворюючими та бюджетоутворюючими підприємствами, що зареєстровані на території селища є н</w:t>
      </w:r>
      <w:r w:rsidRPr="007B0873">
        <w:rPr>
          <w:rStyle w:val="FontStyle149"/>
          <w:color w:val="auto"/>
          <w:sz w:val="28"/>
          <w:szCs w:val="28"/>
        </w:rPr>
        <w:t xml:space="preserve">айбільший у Східній Європі промтоварний ринок, </w:t>
      </w:r>
      <w:r w:rsidRPr="007B0873">
        <w:rPr>
          <w:szCs w:val="28"/>
          <w:shd w:val="clear" w:color="auto" w:fill="FFFFFF"/>
        </w:rPr>
        <w:t xml:space="preserve">що займає площу 110 га, з яких забудовано 75 га. Й де зареєстровано 15 тисяч торгових точок </w:t>
      </w:r>
      <w:r w:rsidRPr="007B0873">
        <w:rPr>
          <w:rStyle w:val="FontStyle149"/>
          <w:color w:val="auto"/>
          <w:sz w:val="28"/>
          <w:szCs w:val="28"/>
        </w:rPr>
        <w:t xml:space="preserve">відомий під назвою «Сьомий кілометр» </w:t>
      </w:r>
      <w:r w:rsidRPr="007B0873">
        <w:rPr>
          <w:rStyle w:val="FontStyle149"/>
          <w:color w:val="auto"/>
          <w:sz w:val="28"/>
          <w:szCs w:val="28"/>
        </w:rPr>
        <w:lastRenderedPageBreak/>
        <w:t xml:space="preserve">(ТОВ «Промтоварний ринок»); </w:t>
      </w:r>
      <w:r w:rsidRPr="007B0873">
        <w:rPr>
          <w:kern w:val="0"/>
          <w:szCs w:val="28"/>
        </w:rPr>
        <w:t>ТОВ «ШЛЯХОВИК-97» (в</w:t>
      </w:r>
      <w:r w:rsidRPr="007B0873">
        <w:rPr>
          <w:szCs w:val="28"/>
          <w:shd w:val="clear" w:color="auto" w:fill="FFFFFF"/>
        </w:rPr>
        <w:t xml:space="preserve">иробництво неметалевих мінеральних виробів), </w:t>
      </w:r>
      <w:r w:rsidRPr="007B0873">
        <w:t xml:space="preserve">ТОВ Лоістичний центр «Авангард; </w:t>
      </w:r>
      <w:r w:rsidRPr="007B0873">
        <w:rPr>
          <w:kern w:val="0"/>
          <w:szCs w:val="28"/>
        </w:rPr>
        <w:t>ТОВ ВКФ «КРІОПРОМ» (в</w:t>
      </w:r>
      <w:r w:rsidRPr="007B0873">
        <w:rPr>
          <w:szCs w:val="28"/>
          <w:shd w:val="clear" w:color="auto" w:fill="FFFFFF"/>
        </w:rPr>
        <w:t xml:space="preserve">иробництво промислового холодильного та вентиляційного устаткування), ТОВ «Авангард-Д» (сільськогосподарська діяльність). На території селища також здійснюють свою діяльність й несуть економікоутворюючи функції підприємства </w:t>
      </w:r>
      <w:r w:rsidRPr="007B0873">
        <w:rPr>
          <w:kern w:val="0"/>
          <w:szCs w:val="28"/>
        </w:rPr>
        <w:t xml:space="preserve">Таврія Плюс ПП (роздрібна торгівля), </w:t>
      </w:r>
      <w:r w:rsidRPr="007B0873">
        <w:rPr>
          <w:rStyle w:val="FontStyle149"/>
          <w:color w:val="auto"/>
          <w:sz w:val="28"/>
          <w:szCs w:val="28"/>
        </w:rPr>
        <w:t xml:space="preserve">ТОВ «Епіцентр К», що належить до мережі групи компаній в Україні – лідера у сегменті роздрібної торгівлі товарами  для дому та ремонту на ринку; </w:t>
      </w:r>
      <w:r w:rsidRPr="007B0873">
        <w:t xml:space="preserve">ТОВ «АТБ маркет»; ТОВ «Сокар Петролем»; </w:t>
      </w:r>
      <w:r w:rsidRPr="007B0873">
        <w:rPr>
          <w:rStyle w:val="FontStyle149"/>
          <w:color w:val="auto"/>
          <w:sz w:val="28"/>
          <w:szCs w:val="28"/>
        </w:rPr>
        <w:t xml:space="preserve">логістичний центр Холдингу «Імперіал», що є лідером з імпорту в Україну бананів із країн Латинської Америки; </w:t>
      </w:r>
      <w:r w:rsidRPr="007B0873">
        <w:rPr>
          <w:kern w:val="0"/>
          <w:szCs w:val="28"/>
        </w:rPr>
        <w:t>ДП «ТВК» (н</w:t>
      </w:r>
      <w:r w:rsidRPr="007B0873">
        <w:rPr>
          <w:szCs w:val="28"/>
          <w:shd w:val="clear" w:color="auto" w:fill="FFFFFF"/>
        </w:rPr>
        <w:t>адання в оренду й експлуатацію власного чи орендованого нерухомого майна)</w:t>
      </w:r>
      <w:r w:rsidRPr="007B0873">
        <w:t xml:space="preserve">; </w:t>
      </w:r>
      <w:r w:rsidRPr="007B0873">
        <w:rPr>
          <w:kern w:val="0"/>
          <w:szCs w:val="28"/>
        </w:rPr>
        <w:t>ТОВ «Донстройпарк» (н</w:t>
      </w:r>
      <w:r w:rsidRPr="007B0873">
        <w:rPr>
          <w:szCs w:val="28"/>
          <w:shd w:val="clear" w:color="auto" w:fill="FFFFFF"/>
        </w:rPr>
        <w:t xml:space="preserve">адання в оренду й експлуатацію власного чи орендованого нерухомого майна); </w:t>
      </w:r>
      <w:r w:rsidRPr="007B0873">
        <w:rPr>
          <w:kern w:val="0"/>
          <w:szCs w:val="28"/>
        </w:rPr>
        <w:t>ТОВ «Реді-Мейд» (н</w:t>
      </w:r>
      <w:r w:rsidRPr="007B0873">
        <w:rPr>
          <w:szCs w:val="28"/>
          <w:shd w:val="clear" w:color="auto" w:fill="FFFFFF"/>
        </w:rPr>
        <w:t>адання в оренду й експлуатацію власного чи орендованого нерухомого майна)</w:t>
      </w:r>
      <w:r w:rsidRPr="007B0873">
        <w:rPr>
          <w:kern w:val="0"/>
          <w:szCs w:val="28"/>
        </w:rPr>
        <w:t>; ТОВ «Валькор» (н</w:t>
      </w:r>
      <w:r w:rsidRPr="007B0873">
        <w:rPr>
          <w:szCs w:val="28"/>
          <w:shd w:val="clear" w:color="auto" w:fill="FFFFFF"/>
        </w:rPr>
        <w:t>адання в оренду й експлуатацію власного чи орендованого нерухомого майна).</w:t>
      </w:r>
    </w:p>
    <w:p w:rsidR="00105A0B" w:rsidRPr="007B0873" w:rsidRDefault="00105A0B" w:rsidP="00587E3E">
      <w:pPr>
        <w:jc w:val="both"/>
        <w:rPr>
          <w:rStyle w:val="FontStyle149"/>
          <w:color w:val="auto"/>
          <w:sz w:val="28"/>
          <w:szCs w:val="28"/>
        </w:rPr>
      </w:pPr>
    </w:p>
    <w:p w:rsidR="00105A0B" w:rsidRPr="007B0873" w:rsidRDefault="00105A0B" w:rsidP="00AE47DF">
      <w:pPr>
        <w:jc w:val="both"/>
        <w:rPr>
          <w:b/>
          <w:bCs/>
          <w:szCs w:val="28"/>
        </w:rPr>
      </w:pPr>
      <w:r w:rsidRPr="007B0873">
        <w:rPr>
          <w:b/>
          <w:bCs/>
          <w:szCs w:val="28"/>
        </w:rPr>
        <w:t>селище Хлібодарське</w:t>
      </w:r>
    </w:p>
    <w:p w:rsidR="00105A0B" w:rsidRPr="007B0873" w:rsidRDefault="00105A0B" w:rsidP="004661A1">
      <w:pPr>
        <w:jc w:val="both"/>
        <w:rPr>
          <w:szCs w:val="28"/>
        </w:rPr>
      </w:pPr>
      <w:r w:rsidRPr="007B0873">
        <w:rPr>
          <w:szCs w:val="28"/>
        </w:rPr>
        <w:t>На території селища Хлібодарське зареєстровано 99 суб’єктів господарської діяльності. Основні напрями господарської діяльності представлені у наступних сферах:</w:t>
      </w:r>
    </w:p>
    <w:p w:rsidR="00105A0B" w:rsidRPr="007B0873" w:rsidRDefault="00105A0B" w:rsidP="00B61F91">
      <w:pPr>
        <w:spacing w:line="240" w:lineRule="auto"/>
        <w:jc w:val="both"/>
        <w:rPr>
          <w:sz w:val="24"/>
          <w:szCs w:val="24"/>
        </w:rPr>
      </w:pPr>
      <w:r w:rsidRPr="007B0873">
        <w:rPr>
          <w:sz w:val="24"/>
          <w:szCs w:val="24"/>
        </w:rPr>
        <w:t>сільське господарство, лісове господарство та рибне господарство – 3 суб’єктів господарської діяльності (СГД);</w:t>
      </w:r>
    </w:p>
    <w:p w:rsidR="00105A0B" w:rsidRPr="007B0873" w:rsidRDefault="00105A0B" w:rsidP="00B61F91">
      <w:pPr>
        <w:spacing w:line="240" w:lineRule="auto"/>
        <w:jc w:val="both"/>
        <w:rPr>
          <w:sz w:val="24"/>
          <w:szCs w:val="24"/>
        </w:rPr>
      </w:pPr>
      <w:r w:rsidRPr="007B0873">
        <w:rPr>
          <w:sz w:val="24"/>
          <w:szCs w:val="24"/>
        </w:rPr>
        <w:t>переробна промисловість – 5 СГД;</w:t>
      </w:r>
    </w:p>
    <w:p w:rsidR="00105A0B" w:rsidRPr="007B0873" w:rsidRDefault="00105A0B" w:rsidP="00B61F91">
      <w:pPr>
        <w:spacing w:line="240" w:lineRule="auto"/>
        <w:jc w:val="both"/>
        <w:rPr>
          <w:sz w:val="24"/>
          <w:szCs w:val="24"/>
        </w:rPr>
      </w:pPr>
      <w:r w:rsidRPr="007B0873">
        <w:rPr>
          <w:sz w:val="24"/>
          <w:szCs w:val="24"/>
        </w:rPr>
        <w:t>водопостачання; каналізація, поводження з відходами – 1 СГД;</w:t>
      </w:r>
    </w:p>
    <w:p w:rsidR="00105A0B" w:rsidRPr="007B0873" w:rsidRDefault="00105A0B" w:rsidP="00B61F91">
      <w:pPr>
        <w:spacing w:line="240" w:lineRule="auto"/>
        <w:jc w:val="both"/>
        <w:rPr>
          <w:sz w:val="24"/>
          <w:szCs w:val="24"/>
        </w:rPr>
      </w:pPr>
      <w:r w:rsidRPr="007B0873">
        <w:rPr>
          <w:sz w:val="24"/>
          <w:szCs w:val="24"/>
        </w:rPr>
        <w:t>будівництво – 9 СГД;</w:t>
      </w:r>
    </w:p>
    <w:p w:rsidR="00105A0B" w:rsidRPr="007B0873" w:rsidRDefault="00105A0B" w:rsidP="00B61F91">
      <w:pPr>
        <w:spacing w:line="240" w:lineRule="auto"/>
        <w:jc w:val="both"/>
        <w:rPr>
          <w:sz w:val="24"/>
          <w:szCs w:val="24"/>
        </w:rPr>
      </w:pPr>
      <w:r w:rsidRPr="007B0873">
        <w:rPr>
          <w:sz w:val="24"/>
          <w:szCs w:val="24"/>
        </w:rPr>
        <w:t>оптова та роздрібна торгівля; ремонт автотранспортних засобів і мотоциклів – 16 СГД;</w:t>
      </w:r>
    </w:p>
    <w:p w:rsidR="00105A0B" w:rsidRPr="007B0873" w:rsidRDefault="00105A0B" w:rsidP="00B61F91">
      <w:pPr>
        <w:spacing w:line="240" w:lineRule="auto"/>
        <w:jc w:val="both"/>
        <w:rPr>
          <w:sz w:val="24"/>
          <w:szCs w:val="24"/>
        </w:rPr>
      </w:pPr>
      <w:r w:rsidRPr="007B0873">
        <w:rPr>
          <w:sz w:val="24"/>
          <w:szCs w:val="24"/>
        </w:rPr>
        <w:t>транспорт, складське господарство, поштова та кур'єрська діяльність – 5 СГД;</w:t>
      </w:r>
    </w:p>
    <w:p w:rsidR="00105A0B" w:rsidRPr="007B0873" w:rsidRDefault="00105A0B" w:rsidP="00B61F91">
      <w:pPr>
        <w:spacing w:line="240" w:lineRule="auto"/>
        <w:jc w:val="both"/>
        <w:rPr>
          <w:sz w:val="24"/>
          <w:szCs w:val="24"/>
        </w:rPr>
      </w:pPr>
      <w:r w:rsidRPr="007B0873">
        <w:rPr>
          <w:sz w:val="24"/>
          <w:szCs w:val="24"/>
        </w:rPr>
        <w:t>тимчасове розміщування й організація харчування – 1 СГД;</w:t>
      </w:r>
    </w:p>
    <w:p w:rsidR="00105A0B" w:rsidRPr="007B0873" w:rsidRDefault="00105A0B" w:rsidP="00B61F91">
      <w:pPr>
        <w:spacing w:line="240" w:lineRule="auto"/>
        <w:jc w:val="both"/>
        <w:rPr>
          <w:sz w:val="24"/>
          <w:szCs w:val="24"/>
        </w:rPr>
      </w:pPr>
      <w:r w:rsidRPr="007B0873">
        <w:rPr>
          <w:sz w:val="24"/>
          <w:szCs w:val="24"/>
        </w:rPr>
        <w:t>інформація та телекомунікації – 1 СГД;</w:t>
      </w:r>
    </w:p>
    <w:p w:rsidR="00105A0B" w:rsidRPr="007B0873" w:rsidRDefault="00105A0B" w:rsidP="00B61F91">
      <w:pPr>
        <w:spacing w:line="240" w:lineRule="auto"/>
        <w:jc w:val="both"/>
        <w:rPr>
          <w:sz w:val="24"/>
          <w:szCs w:val="24"/>
        </w:rPr>
      </w:pPr>
      <w:r w:rsidRPr="007B0873">
        <w:rPr>
          <w:sz w:val="24"/>
          <w:szCs w:val="24"/>
        </w:rPr>
        <w:t xml:space="preserve">операції з нерухомим майном – 6 СГД; </w:t>
      </w:r>
    </w:p>
    <w:p w:rsidR="00105A0B" w:rsidRPr="007B0873" w:rsidRDefault="00105A0B" w:rsidP="00B61F91">
      <w:pPr>
        <w:spacing w:line="240" w:lineRule="auto"/>
        <w:jc w:val="both"/>
        <w:rPr>
          <w:sz w:val="24"/>
          <w:szCs w:val="24"/>
        </w:rPr>
      </w:pPr>
      <w:r w:rsidRPr="007B0873">
        <w:rPr>
          <w:sz w:val="24"/>
          <w:szCs w:val="24"/>
        </w:rPr>
        <w:t>професійна, наукова та технічна діяльність – 8 СГД;</w:t>
      </w:r>
    </w:p>
    <w:p w:rsidR="00105A0B" w:rsidRPr="007B0873" w:rsidRDefault="00105A0B" w:rsidP="00B61F91">
      <w:pPr>
        <w:spacing w:line="240" w:lineRule="auto"/>
        <w:jc w:val="both"/>
        <w:rPr>
          <w:sz w:val="24"/>
          <w:szCs w:val="24"/>
        </w:rPr>
      </w:pPr>
      <w:r w:rsidRPr="007B0873">
        <w:rPr>
          <w:sz w:val="24"/>
          <w:szCs w:val="24"/>
        </w:rPr>
        <w:t>діяльність у сфері адміністративного та допоміжного обслуговування – 15 СГД;</w:t>
      </w:r>
    </w:p>
    <w:p w:rsidR="00105A0B" w:rsidRPr="007B0873" w:rsidRDefault="00105A0B" w:rsidP="00B61F91">
      <w:pPr>
        <w:spacing w:line="240" w:lineRule="auto"/>
        <w:jc w:val="both"/>
        <w:rPr>
          <w:sz w:val="24"/>
          <w:szCs w:val="24"/>
        </w:rPr>
      </w:pPr>
      <w:r w:rsidRPr="007B0873">
        <w:rPr>
          <w:sz w:val="24"/>
          <w:szCs w:val="24"/>
        </w:rPr>
        <w:t>державне управління й оборона; обов’язкове соціальне страхування – 1 СГД;</w:t>
      </w:r>
    </w:p>
    <w:p w:rsidR="00105A0B" w:rsidRPr="007B0873" w:rsidRDefault="00105A0B" w:rsidP="00B61F91">
      <w:pPr>
        <w:spacing w:line="240" w:lineRule="auto"/>
        <w:jc w:val="both"/>
        <w:rPr>
          <w:sz w:val="24"/>
          <w:szCs w:val="24"/>
        </w:rPr>
      </w:pPr>
      <w:r w:rsidRPr="007B0873">
        <w:rPr>
          <w:sz w:val="24"/>
          <w:szCs w:val="24"/>
        </w:rPr>
        <w:t>освіта – 2 СГД;</w:t>
      </w:r>
    </w:p>
    <w:p w:rsidR="00105A0B" w:rsidRPr="007B0873" w:rsidRDefault="00105A0B" w:rsidP="00B61F91">
      <w:pPr>
        <w:spacing w:line="240" w:lineRule="auto"/>
        <w:jc w:val="both"/>
        <w:rPr>
          <w:sz w:val="24"/>
          <w:szCs w:val="24"/>
        </w:rPr>
      </w:pPr>
      <w:r w:rsidRPr="007B0873">
        <w:rPr>
          <w:sz w:val="24"/>
          <w:szCs w:val="24"/>
        </w:rPr>
        <w:t xml:space="preserve">охорона здоров’я та надання соціальної допомоги – 3 СГД; </w:t>
      </w:r>
    </w:p>
    <w:p w:rsidR="00105A0B" w:rsidRPr="007B0873" w:rsidRDefault="00105A0B" w:rsidP="00B61F91">
      <w:pPr>
        <w:spacing w:line="240" w:lineRule="auto"/>
        <w:jc w:val="both"/>
        <w:rPr>
          <w:sz w:val="24"/>
          <w:szCs w:val="24"/>
        </w:rPr>
      </w:pPr>
      <w:r w:rsidRPr="007B0873">
        <w:rPr>
          <w:sz w:val="24"/>
          <w:szCs w:val="24"/>
        </w:rPr>
        <w:t>мистецтво, спорт, розваги та відпочинок – 1 СГД;</w:t>
      </w:r>
    </w:p>
    <w:p w:rsidR="00105A0B" w:rsidRPr="007B0873" w:rsidRDefault="00105A0B" w:rsidP="00B61F91">
      <w:pPr>
        <w:spacing w:line="240" w:lineRule="auto"/>
        <w:jc w:val="both"/>
        <w:rPr>
          <w:sz w:val="24"/>
          <w:szCs w:val="24"/>
        </w:rPr>
      </w:pPr>
      <w:r w:rsidRPr="007B0873">
        <w:rPr>
          <w:sz w:val="24"/>
          <w:szCs w:val="24"/>
        </w:rPr>
        <w:t>надання інших видів послуг – 22 СГД.</w:t>
      </w:r>
    </w:p>
    <w:p w:rsidR="00105A0B" w:rsidRPr="007B0873" w:rsidRDefault="00105A0B" w:rsidP="00AE47DF">
      <w:pPr>
        <w:jc w:val="both"/>
        <w:rPr>
          <w:szCs w:val="28"/>
        </w:rPr>
      </w:pPr>
    </w:p>
    <w:p w:rsidR="00105A0B" w:rsidRPr="007B0873" w:rsidRDefault="00105A0B" w:rsidP="00AE47DF">
      <w:pPr>
        <w:jc w:val="both"/>
        <w:rPr>
          <w:szCs w:val="28"/>
        </w:rPr>
      </w:pPr>
      <w:r w:rsidRPr="007B0873">
        <w:rPr>
          <w:szCs w:val="28"/>
        </w:rPr>
        <w:lastRenderedPageBreak/>
        <w:t xml:space="preserve">Основний сектор економіки селища Хлібодарське є наукові дослідження та дорадча сільськогосподарська та ветеринарна діяльність. </w:t>
      </w:r>
      <w:r w:rsidR="00BF5162" w:rsidRPr="007B0873">
        <w:rPr>
          <w:szCs w:val="28"/>
        </w:rPr>
        <w:t>На території селища розміщені ДП «Дослідне господарство «Одеське» Інституту кліматично орієнтованого сільського господарства Національної академії аграрних наук «України»; інженерно-технологічний інститут «Біотехніка» Національної академії аграрних наук України; Інститут кліматично орієнтованого сільського господарства Національної академії аграрних наук України; Одеська регіональна державна лабораторія державної служби України з питань безпечності харчових продуктів та захисту споживачів.</w:t>
      </w:r>
    </w:p>
    <w:p w:rsidR="00BF5162" w:rsidRPr="007B0873" w:rsidRDefault="00BF5162" w:rsidP="00AE47DF">
      <w:pPr>
        <w:jc w:val="both"/>
        <w:rPr>
          <w:szCs w:val="28"/>
        </w:rPr>
      </w:pPr>
    </w:p>
    <w:p w:rsidR="00105A0B" w:rsidRPr="007B0873" w:rsidRDefault="00105A0B" w:rsidP="00B61F91">
      <w:pPr>
        <w:jc w:val="both"/>
        <w:rPr>
          <w:b/>
          <w:bCs/>
          <w:szCs w:val="28"/>
        </w:rPr>
      </w:pPr>
      <w:r w:rsidRPr="007B0873">
        <w:rPr>
          <w:b/>
          <w:bCs/>
          <w:szCs w:val="28"/>
        </w:rPr>
        <w:t>селище Радісне</w:t>
      </w:r>
    </w:p>
    <w:p w:rsidR="00105A0B" w:rsidRPr="007B0873" w:rsidRDefault="00105A0B" w:rsidP="00B61F91">
      <w:pPr>
        <w:jc w:val="both"/>
        <w:rPr>
          <w:szCs w:val="28"/>
        </w:rPr>
      </w:pPr>
      <w:r w:rsidRPr="007B0873">
        <w:rPr>
          <w:szCs w:val="28"/>
        </w:rPr>
        <w:t>На території селища Радісне зареєстровано 6 суб’єктів господарської діяльності. Основні напрями господарської діяльності представлені у наступних сферах:</w:t>
      </w:r>
    </w:p>
    <w:p w:rsidR="00105A0B" w:rsidRPr="007B0873" w:rsidRDefault="00105A0B" w:rsidP="00C306F8">
      <w:pPr>
        <w:spacing w:line="240" w:lineRule="auto"/>
        <w:jc w:val="both"/>
        <w:rPr>
          <w:sz w:val="24"/>
          <w:szCs w:val="24"/>
        </w:rPr>
      </w:pPr>
      <w:r w:rsidRPr="007B0873">
        <w:rPr>
          <w:sz w:val="24"/>
          <w:szCs w:val="24"/>
        </w:rPr>
        <w:t>оптова та роздрібна торгівля; ремонт автотранспортних засобів і мотоциклів – 2 СГД;</w:t>
      </w:r>
    </w:p>
    <w:p w:rsidR="00105A0B" w:rsidRPr="007B0873" w:rsidRDefault="00105A0B" w:rsidP="00C306F8">
      <w:pPr>
        <w:spacing w:line="240" w:lineRule="auto"/>
        <w:jc w:val="both"/>
        <w:rPr>
          <w:sz w:val="24"/>
          <w:szCs w:val="24"/>
        </w:rPr>
      </w:pPr>
      <w:r w:rsidRPr="007B0873">
        <w:rPr>
          <w:sz w:val="24"/>
          <w:szCs w:val="24"/>
        </w:rPr>
        <w:t>діяльність у сфері адміністративного та допоміжного обслуговування – 1 СГД;</w:t>
      </w:r>
    </w:p>
    <w:p w:rsidR="00105A0B" w:rsidRPr="007B0873" w:rsidRDefault="00105A0B" w:rsidP="00C306F8">
      <w:pPr>
        <w:spacing w:line="240" w:lineRule="auto"/>
        <w:jc w:val="both"/>
        <w:rPr>
          <w:sz w:val="24"/>
          <w:szCs w:val="24"/>
        </w:rPr>
      </w:pPr>
      <w:r w:rsidRPr="007B0873">
        <w:rPr>
          <w:sz w:val="24"/>
          <w:szCs w:val="24"/>
        </w:rPr>
        <w:t>мистецтво, спорт, розваги та відпочинок – 1 СГД;</w:t>
      </w:r>
    </w:p>
    <w:p w:rsidR="00105A0B" w:rsidRPr="007B0873" w:rsidRDefault="00105A0B" w:rsidP="00C306F8">
      <w:pPr>
        <w:spacing w:line="240" w:lineRule="auto"/>
        <w:jc w:val="both"/>
        <w:rPr>
          <w:sz w:val="24"/>
          <w:szCs w:val="24"/>
        </w:rPr>
      </w:pPr>
      <w:r w:rsidRPr="007B0873">
        <w:rPr>
          <w:sz w:val="24"/>
          <w:szCs w:val="24"/>
        </w:rPr>
        <w:t>надання інших видів послуг – 2 СГД.</w:t>
      </w:r>
    </w:p>
    <w:p w:rsidR="00105A0B" w:rsidRPr="007B0873" w:rsidRDefault="00105A0B" w:rsidP="00B61F91">
      <w:pPr>
        <w:jc w:val="both"/>
        <w:rPr>
          <w:szCs w:val="28"/>
        </w:rPr>
      </w:pPr>
    </w:p>
    <w:p w:rsidR="00105A0B" w:rsidRPr="007B0873" w:rsidRDefault="00105A0B" w:rsidP="00B61F91">
      <w:pPr>
        <w:jc w:val="both"/>
        <w:rPr>
          <w:szCs w:val="28"/>
        </w:rPr>
      </w:pPr>
      <w:r w:rsidRPr="007B0873">
        <w:rPr>
          <w:szCs w:val="28"/>
        </w:rPr>
        <w:t>Основний сектор економіки селища Радісне – сільськогосподарська діяльність, у т.ч. присадибного типу.</w:t>
      </w:r>
    </w:p>
    <w:p w:rsidR="00105A0B" w:rsidRPr="007B0873" w:rsidRDefault="00105A0B" w:rsidP="00C306F8">
      <w:pPr>
        <w:jc w:val="both"/>
        <w:rPr>
          <w:b/>
          <w:bCs/>
          <w:szCs w:val="28"/>
        </w:rPr>
      </w:pPr>
    </w:p>
    <w:p w:rsidR="00105A0B" w:rsidRPr="007B0873" w:rsidRDefault="00105A0B" w:rsidP="00C306F8">
      <w:pPr>
        <w:jc w:val="both"/>
        <w:rPr>
          <w:b/>
          <w:bCs/>
          <w:szCs w:val="28"/>
        </w:rPr>
      </w:pPr>
      <w:r w:rsidRPr="007B0873">
        <w:rPr>
          <w:b/>
          <w:bCs/>
          <w:szCs w:val="28"/>
        </w:rPr>
        <w:t>село Прилиманське</w:t>
      </w:r>
    </w:p>
    <w:p w:rsidR="00105A0B" w:rsidRPr="007B0873" w:rsidRDefault="00105A0B" w:rsidP="00C306F8">
      <w:pPr>
        <w:jc w:val="both"/>
        <w:rPr>
          <w:szCs w:val="28"/>
        </w:rPr>
      </w:pPr>
      <w:r w:rsidRPr="007B0873">
        <w:rPr>
          <w:szCs w:val="28"/>
        </w:rPr>
        <w:t>На території села Прилиманське зареєстровано 73 суб’єкта господарської діяльності. Основні напрями господарської діяльності представлені у наступних сферах:</w:t>
      </w:r>
    </w:p>
    <w:p w:rsidR="00105A0B" w:rsidRPr="007B0873" w:rsidRDefault="00105A0B" w:rsidP="00C306F8">
      <w:pPr>
        <w:spacing w:line="240" w:lineRule="auto"/>
        <w:jc w:val="both"/>
        <w:rPr>
          <w:sz w:val="24"/>
          <w:szCs w:val="24"/>
        </w:rPr>
      </w:pPr>
      <w:r w:rsidRPr="007B0873">
        <w:rPr>
          <w:sz w:val="24"/>
          <w:szCs w:val="24"/>
        </w:rPr>
        <w:t>оптова та роздрібна торгівля; ремонт автотранспортних засобів і мотоциклів – 3 СГД;</w:t>
      </w:r>
    </w:p>
    <w:p w:rsidR="00105A0B" w:rsidRPr="007B0873" w:rsidRDefault="00105A0B" w:rsidP="00C306F8">
      <w:pPr>
        <w:spacing w:line="240" w:lineRule="auto"/>
        <w:jc w:val="both"/>
        <w:rPr>
          <w:sz w:val="24"/>
          <w:szCs w:val="24"/>
        </w:rPr>
      </w:pPr>
      <w:r w:rsidRPr="007B0873">
        <w:rPr>
          <w:sz w:val="24"/>
          <w:szCs w:val="24"/>
        </w:rPr>
        <w:t>транспорт, складське господарство, поштова та кур'єрська діяльність – 1 СГД;</w:t>
      </w:r>
    </w:p>
    <w:p w:rsidR="00105A0B" w:rsidRPr="007B0873" w:rsidRDefault="00105A0B" w:rsidP="00C306F8">
      <w:pPr>
        <w:spacing w:line="240" w:lineRule="auto"/>
        <w:jc w:val="both"/>
        <w:rPr>
          <w:sz w:val="24"/>
          <w:szCs w:val="24"/>
        </w:rPr>
      </w:pPr>
      <w:r w:rsidRPr="007B0873">
        <w:rPr>
          <w:sz w:val="24"/>
          <w:szCs w:val="24"/>
        </w:rPr>
        <w:t>інформація та телекомунікації – 4 СГД;</w:t>
      </w:r>
    </w:p>
    <w:p w:rsidR="00105A0B" w:rsidRPr="007B0873" w:rsidRDefault="00105A0B" w:rsidP="00C306F8">
      <w:pPr>
        <w:spacing w:line="240" w:lineRule="auto"/>
        <w:jc w:val="both"/>
        <w:rPr>
          <w:sz w:val="24"/>
          <w:szCs w:val="24"/>
        </w:rPr>
      </w:pPr>
      <w:r w:rsidRPr="007B0873">
        <w:rPr>
          <w:sz w:val="24"/>
          <w:szCs w:val="24"/>
        </w:rPr>
        <w:t>фінансова та страхова діяльність – 6 СГД;</w:t>
      </w:r>
    </w:p>
    <w:p w:rsidR="00105A0B" w:rsidRPr="007B0873" w:rsidRDefault="00105A0B" w:rsidP="00C306F8">
      <w:pPr>
        <w:spacing w:line="240" w:lineRule="auto"/>
        <w:jc w:val="both"/>
        <w:rPr>
          <w:sz w:val="24"/>
          <w:szCs w:val="24"/>
        </w:rPr>
      </w:pPr>
      <w:r w:rsidRPr="007B0873">
        <w:rPr>
          <w:sz w:val="24"/>
          <w:szCs w:val="24"/>
        </w:rPr>
        <w:t>професійна, наукова та технічна діяльність – 3 СГД;</w:t>
      </w:r>
    </w:p>
    <w:p w:rsidR="00105A0B" w:rsidRPr="007B0873" w:rsidRDefault="00105A0B" w:rsidP="00C306F8">
      <w:pPr>
        <w:spacing w:line="240" w:lineRule="auto"/>
        <w:jc w:val="both"/>
        <w:rPr>
          <w:sz w:val="24"/>
          <w:szCs w:val="24"/>
        </w:rPr>
      </w:pPr>
      <w:r w:rsidRPr="007B0873">
        <w:rPr>
          <w:sz w:val="24"/>
          <w:szCs w:val="24"/>
        </w:rPr>
        <w:t>діяльність у сфері адміністративного та допоміжного обслуговування – 10 СГД;</w:t>
      </w:r>
    </w:p>
    <w:p w:rsidR="00105A0B" w:rsidRPr="007B0873" w:rsidRDefault="00105A0B" w:rsidP="00C306F8">
      <w:pPr>
        <w:spacing w:line="240" w:lineRule="auto"/>
        <w:jc w:val="both"/>
        <w:rPr>
          <w:sz w:val="24"/>
          <w:szCs w:val="24"/>
        </w:rPr>
      </w:pPr>
      <w:r w:rsidRPr="007B0873">
        <w:rPr>
          <w:sz w:val="24"/>
          <w:szCs w:val="24"/>
        </w:rPr>
        <w:t>державне управління й оборона; обов’язкове соціальне страхування – 1 СГД;</w:t>
      </w:r>
    </w:p>
    <w:p w:rsidR="00105A0B" w:rsidRPr="007B0873" w:rsidRDefault="00105A0B" w:rsidP="00C306F8">
      <w:pPr>
        <w:spacing w:line="240" w:lineRule="auto"/>
        <w:jc w:val="both"/>
        <w:rPr>
          <w:sz w:val="24"/>
          <w:szCs w:val="24"/>
        </w:rPr>
      </w:pPr>
      <w:r w:rsidRPr="007B0873">
        <w:rPr>
          <w:sz w:val="24"/>
          <w:szCs w:val="24"/>
        </w:rPr>
        <w:t>освіта – 3 СГД;</w:t>
      </w:r>
    </w:p>
    <w:p w:rsidR="00105A0B" w:rsidRPr="007B0873" w:rsidRDefault="00105A0B" w:rsidP="00C306F8">
      <w:pPr>
        <w:spacing w:line="240" w:lineRule="auto"/>
        <w:jc w:val="both"/>
        <w:rPr>
          <w:sz w:val="24"/>
          <w:szCs w:val="24"/>
        </w:rPr>
      </w:pPr>
      <w:r w:rsidRPr="007B0873">
        <w:rPr>
          <w:sz w:val="24"/>
          <w:szCs w:val="24"/>
        </w:rPr>
        <w:t xml:space="preserve">охорона здоров’я та надання соціальної допомоги – 3 СГД; </w:t>
      </w:r>
    </w:p>
    <w:p w:rsidR="00105A0B" w:rsidRPr="007B0873" w:rsidRDefault="00105A0B" w:rsidP="00C306F8">
      <w:pPr>
        <w:spacing w:line="240" w:lineRule="auto"/>
        <w:jc w:val="both"/>
        <w:rPr>
          <w:sz w:val="24"/>
          <w:szCs w:val="24"/>
        </w:rPr>
      </w:pPr>
      <w:r w:rsidRPr="007B0873">
        <w:rPr>
          <w:sz w:val="24"/>
          <w:szCs w:val="24"/>
        </w:rPr>
        <w:t>мистецтво, спорт, розваги та відпочинок – 3 СГД;</w:t>
      </w:r>
    </w:p>
    <w:p w:rsidR="00105A0B" w:rsidRPr="007B0873" w:rsidRDefault="00105A0B" w:rsidP="00C306F8">
      <w:pPr>
        <w:spacing w:line="240" w:lineRule="auto"/>
        <w:jc w:val="both"/>
        <w:rPr>
          <w:sz w:val="24"/>
          <w:szCs w:val="24"/>
        </w:rPr>
      </w:pPr>
      <w:r w:rsidRPr="007B0873">
        <w:rPr>
          <w:sz w:val="24"/>
          <w:szCs w:val="24"/>
        </w:rPr>
        <w:t>надання інших видів послуг – 36 СГД.</w:t>
      </w:r>
    </w:p>
    <w:p w:rsidR="00105A0B" w:rsidRPr="007B0873" w:rsidRDefault="00105A0B" w:rsidP="005B6282">
      <w:pPr>
        <w:jc w:val="both"/>
        <w:rPr>
          <w:szCs w:val="28"/>
        </w:rPr>
      </w:pPr>
    </w:p>
    <w:p w:rsidR="00105A0B" w:rsidRPr="007B0873" w:rsidRDefault="00105A0B" w:rsidP="005B6282">
      <w:pPr>
        <w:jc w:val="both"/>
        <w:rPr>
          <w:szCs w:val="28"/>
        </w:rPr>
      </w:pPr>
      <w:r w:rsidRPr="007B0873">
        <w:rPr>
          <w:szCs w:val="28"/>
        </w:rPr>
        <w:lastRenderedPageBreak/>
        <w:t>Основний сектор економіки селища – сільськогосподарська діяльність, надання послуг у сфері сільськогосподарської діяльності. Значна частина зареєстрованих юридичних осіб на території села – громадські об’єднання для обслуговування садових товариств.</w:t>
      </w:r>
    </w:p>
    <w:p w:rsidR="00105A0B" w:rsidRPr="007B0873" w:rsidRDefault="00105A0B" w:rsidP="00C306F8">
      <w:pPr>
        <w:jc w:val="both"/>
        <w:rPr>
          <w:szCs w:val="28"/>
        </w:rPr>
      </w:pPr>
    </w:p>
    <w:p w:rsidR="00105A0B" w:rsidRPr="007B0873" w:rsidRDefault="00105A0B" w:rsidP="00AE47DF">
      <w:pPr>
        <w:jc w:val="both"/>
        <w:rPr>
          <w:b/>
          <w:bCs/>
          <w:szCs w:val="28"/>
        </w:rPr>
      </w:pPr>
      <w:r w:rsidRPr="007B0873">
        <w:rPr>
          <w:b/>
          <w:bCs/>
          <w:szCs w:val="28"/>
        </w:rPr>
        <w:t>село Нова Долина</w:t>
      </w:r>
    </w:p>
    <w:p w:rsidR="00105A0B" w:rsidRPr="007B0873" w:rsidRDefault="00105A0B" w:rsidP="007E4A2D">
      <w:pPr>
        <w:jc w:val="both"/>
        <w:rPr>
          <w:szCs w:val="28"/>
        </w:rPr>
      </w:pPr>
      <w:r w:rsidRPr="007B0873">
        <w:rPr>
          <w:szCs w:val="28"/>
        </w:rPr>
        <w:t>На території села Нова Долина зареєстровано 76 суб’єктів господарської діяльності. Основні напрями господарської діяльності представлені у наступних сферах:</w:t>
      </w:r>
    </w:p>
    <w:p w:rsidR="00105A0B" w:rsidRPr="007B0873" w:rsidRDefault="00105A0B" w:rsidP="00587E3E">
      <w:pPr>
        <w:spacing w:line="240" w:lineRule="auto"/>
        <w:jc w:val="both"/>
        <w:rPr>
          <w:sz w:val="24"/>
          <w:szCs w:val="24"/>
        </w:rPr>
      </w:pPr>
      <w:r w:rsidRPr="007B0873">
        <w:rPr>
          <w:sz w:val="24"/>
          <w:szCs w:val="24"/>
        </w:rPr>
        <w:t>водопостачання; каналізація, поводження з відходами – 3 СГД;</w:t>
      </w:r>
    </w:p>
    <w:p w:rsidR="00105A0B" w:rsidRPr="007B0873" w:rsidRDefault="00105A0B" w:rsidP="00587E3E">
      <w:pPr>
        <w:spacing w:line="240" w:lineRule="auto"/>
        <w:jc w:val="both"/>
        <w:rPr>
          <w:sz w:val="24"/>
          <w:szCs w:val="24"/>
        </w:rPr>
      </w:pPr>
      <w:r w:rsidRPr="007B0873">
        <w:rPr>
          <w:sz w:val="24"/>
          <w:szCs w:val="24"/>
        </w:rPr>
        <w:t>будівництво – 5 СГД;</w:t>
      </w:r>
    </w:p>
    <w:p w:rsidR="00105A0B" w:rsidRPr="007B0873" w:rsidRDefault="00105A0B" w:rsidP="00587E3E">
      <w:pPr>
        <w:spacing w:line="240" w:lineRule="auto"/>
        <w:jc w:val="both"/>
        <w:rPr>
          <w:sz w:val="24"/>
          <w:szCs w:val="24"/>
        </w:rPr>
      </w:pPr>
      <w:r w:rsidRPr="007B0873">
        <w:rPr>
          <w:sz w:val="24"/>
          <w:szCs w:val="24"/>
        </w:rPr>
        <w:t>оптова та роздрібна торгівля; ремонт автотранспортних засобів і мотоциклів – 17 СГД;</w:t>
      </w:r>
    </w:p>
    <w:p w:rsidR="00105A0B" w:rsidRPr="007B0873" w:rsidRDefault="00105A0B" w:rsidP="00587E3E">
      <w:pPr>
        <w:spacing w:line="240" w:lineRule="auto"/>
        <w:jc w:val="both"/>
        <w:rPr>
          <w:sz w:val="24"/>
          <w:szCs w:val="24"/>
        </w:rPr>
      </w:pPr>
      <w:r w:rsidRPr="007B0873">
        <w:rPr>
          <w:sz w:val="24"/>
          <w:szCs w:val="24"/>
        </w:rPr>
        <w:t>транспорт, складське господарство, поштова та кур'єрська діяльність – 2 СГД;</w:t>
      </w:r>
    </w:p>
    <w:p w:rsidR="00105A0B" w:rsidRPr="007B0873" w:rsidRDefault="00105A0B" w:rsidP="00587E3E">
      <w:pPr>
        <w:spacing w:line="240" w:lineRule="auto"/>
        <w:jc w:val="both"/>
        <w:rPr>
          <w:sz w:val="24"/>
          <w:szCs w:val="24"/>
        </w:rPr>
      </w:pPr>
      <w:r w:rsidRPr="007B0873">
        <w:rPr>
          <w:sz w:val="24"/>
          <w:szCs w:val="24"/>
        </w:rPr>
        <w:t>тимчасове розміщування й організація харчування – 1 СГД;</w:t>
      </w:r>
    </w:p>
    <w:p w:rsidR="00105A0B" w:rsidRPr="007B0873" w:rsidRDefault="00105A0B" w:rsidP="00587E3E">
      <w:pPr>
        <w:spacing w:line="240" w:lineRule="auto"/>
        <w:jc w:val="both"/>
        <w:rPr>
          <w:sz w:val="24"/>
          <w:szCs w:val="24"/>
        </w:rPr>
      </w:pPr>
      <w:r w:rsidRPr="007B0873">
        <w:rPr>
          <w:sz w:val="24"/>
          <w:szCs w:val="24"/>
        </w:rPr>
        <w:t>інформація та телекомунікації – 1 СГД;</w:t>
      </w:r>
    </w:p>
    <w:p w:rsidR="00105A0B" w:rsidRPr="007B0873" w:rsidRDefault="00105A0B" w:rsidP="00587E3E">
      <w:pPr>
        <w:spacing w:line="240" w:lineRule="auto"/>
        <w:jc w:val="both"/>
        <w:rPr>
          <w:sz w:val="24"/>
          <w:szCs w:val="24"/>
        </w:rPr>
      </w:pPr>
      <w:r w:rsidRPr="007B0873">
        <w:rPr>
          <w:sz w:val="24"/>
          <w:szCs w:val="24"/>
        </w:rPr>
        <w:t xml:space="preserve">операції з нерухомим майном – 4 СГД; </w:t>
      </w:r>
    </w:p>
    <w:p w:rsidR="00105A0B" w:rsidRPr="007B0873" w:rsidRDefault="00105A0B" w:rsidP="00587E3E">
      <w:pPr>
        <w:spacing w:line="240" w:lineRule="auto"/>
        <w:jc w:val="both"/>
        <w:rPr>
          <w:sz w:val="24"/>
          <w:szCs w:val="24"/>
        </w:rPr>
      </w:pPr>
      <w:r w:rsidRPr="007B0873">
        <w:rPr>
          <w:sz w:val="24"/>
          <w:szCs w:val="24"/>
        </w:rPr>
        <w:t>професійна, наукова та технічна діяльність – 4 СГД;</w:t>
      </w:r>
    </w:p>
    <w:p w:rsidR="00105A0B" w:rsidRPr="007B0873" w:rsidRDefault="00105A0B" w:rsidP="00587E3E">
      <w:pPr>
        <w:spacing w:line="240" w:lineRule="auto"/>
        <w:jc w:val="both"/>
        <w:rPr>
          <w:sz w:val="24"/>
          <w:szCs w:val="24"/>
        </w:rPr>
      </w:pPr>
      <w:r w:rsidRPr="007B0873">
        <w:rPr>
          <w:sz w:val="24"/>
          <w:szCs w:val="24"/>
        </w:rPr>
        <w:t>діяльність у сфері адміністративного та допоміжного обслуговування – 7 СГД;</w:t>
      </w:r>
    </w:p>
    <w:p w:rsidR="00105A0B" w:rsidRPr="007B0873" w:rsidRDefault="00105A0B" w:rsidP="00587E3E">
      <w:pPr>
        <w:spacing w:line="240" w:lineRule="auto"/>
        <w:jc w:val="both"/>
        <w:rPr>
          <w:sz w:val="24"/>
          <w:szCs w:val="24"/>
        </w:rPr>
      </w:pPr>
      <w:r w:rsidRPr="007B0873">
        <w:rPr>
          <w:sz w:val="24"/>
          <w:szCs w:val="24"/>
        </w:rPr>
        <w:t>державне управління й оборона; обов’язкове соціальне страхування – 1 СГД;</w:t>
      </w:r>
    </w:p>
    <w:p w:rsidR="00105A0B" w:rsidRPr="007B0873" w:rsidRDefault="00105A0B" w:rsidP="00587E3E">
      <w:pPr>
        <w:spacing w:line="240" w:lineRule="auto"/>
        <w:jc w:val="both"/>
        <w:rPr>
          <w:sz w:val="24"/>
          <w:szCs w:val="24"/>
        </w:rPr>
      </w:pPr>
      <w:r w:rsidRPr="007B0873">
        <w:rPr>
          <w:sz w:val="24"/>
          <w:szCs w:val="24"/>
        </w:rPr>
        <w:t>освіта – 2 СГД;</w:t>
      </w:r>
    </w:p>
    <w:p w:rsidR="00105A0B" w:rsidRPr="007B0873" w:rsidRDefault="00105A0B" w:rsidP="00587E3E">
      <w:pPr>
        <w:spacing w:line="240" w:lineRule="auto"/>
        <w:jc w:val="both"/>
        <w:rPr>
          <w:sz w:val="24"/>
          <w:szCs w:val="24"/>
        </w:rPr>
      </w:pPr>
      <w:r w:rsidRPr="007B0873">
        <w:rPr>
          <w:sz w:val="24"/>
          <w:szCs w:val="24"/>
        </w:rPr>
        <w:t xml:space="preserve">охорона здоров’я та надання соціальної допомоги – 1 СГД; </w:t>
      </w:r>
    </w:p>
    <w:p w:rsidR="00105A0B" w:rsidRPr="007B0873" w:rsidRDefault="00105A0B" w:rsidP="00587E3E">
      <w:pPr>
        <w:spacing w:line="240" w:lineRule="auto"/>
        <w:jc w:val="both"/>
        <w:rPr>
          <w:sz w:val="24"/>
          <w:szCs w:val="24"/>
        </w:rPr>
      </w:pPr>
      <w:r w:rsidRPr="007B0873">
        <w:rPr>
          <w:sz w:val="24"/>
          <w:szCs w:val="24"/>
        </w:rPr>
        <w:t>мистецтво, спорт, розваги та відпочинок – 2 СГД;</w:t>
      </w:r>
    </w:p>
    <w:p w:rsidR="00105A0B" w:rsidRPr="007B0873" w:rsidRDefault="00105A0B" w:rsidP="00587E3E">
      <w:pPr>
        <w:spacing w:line="240" w:lineRule="auto"/>
        <w:jc w:val="both"/>
        <w:rPr>
          <w:sz w:val="24"/>
          <w:szCs w:val="24"/>
        </w:rPr>
      </w:pPr>
      <w:r w:rsidRPr="007B0873">
        <w:rPr>
          <w:sz w:val="24"/>
          <w:szCs w:val="24"/>
        </w:rPr>
        <w:t>надання інших видів послуг – 26 СГД.</w:t>
      </w:r>
    </w:p>
    <w:p w:rsidR="00105A0B" w:rsidRPr="007B0873" w:rsidRDefault="00105A0B" w:rsidP="00587E3E">
      <w:pPr>
        <w:jc w:val="both"/>
        <w:rPr>
          <w:szCs w:val="28"/>
        </w:rPr>
      </w:pPr>
    </w:p>
    <w:p w:rsidR="00105A0B" w:rsidRPr="007B0873" w:rsidRDefault="00105A0B" w:rsidP="005B6282">
      <w:pPr>
        <w:jc w:val="both"/>
        <w:rPr>
          <w:szCs w:val="28"/>
        </w:rPr>
      </w:pPr>
      <w:r w:rsidRPr="007B0873">
        <w:rPr>
          <w:szCs w:val="28"/>
        </w:rPr>
        <w:t xml:space="preserve">Основний сектор економіки села Нова Долина – будівництво, сільське господарство, надання послуг у сфері нерухомості. На території села зареєстроване </w:t>
      </w:r>
      <w:r w:rsidRPr="007B0873">
        <w:rPr>
          <w:kern w:val="0"/>
          <w:szCs w:val="28"/>
        </w:rPr>
        <w:t>ТОВ «ДОЛИНА ЛОГІСТИКС ЮЕЙ» (здійснює в</w:t>
      </w:r>
      <w:r w:rsidRPr="007B0873">
        <w:rPr>
          <w:szCs w:val="28"/>
          <w:shd w:val="clear" w:color="auto" w:fill="FFFFFF"/>
        </w:rPr>
        <w:t>ирощування зернових культур, бобових культур і насіння олійних культур), що є одним із великих платників податків до бюджету громади.</w:t>
      </w:r>
    </w:p>
    <w:p w:rsidR="00105A0B" w:rsidRPr="007B0873" w:rsidRDefault="00105A0B" w:rsidP="00AE47DF">
      <w:pPr>
        <w:jc w:val="both"/>
        <w:rPr>
          <w:szCs w:val="28"/>
        </w:rPr>
      </w:pPr>
      <w:r w:rsidRPr="007B0873">
        <w:rPr>
          <w:szCs w:val="28"/>
        </w:rPr>
        <w:t>Комунальний сектор економіки Авангардівської селищної територіальної громади представлений наступними комунальними підприємствами:</w:t>
      </w:r>
    </w:p>
    <w:p w:rsidR="00105A0B" w:rsidRPr="007B0873" w:rsidRDefault="00105A0B">
      <w:pPr>
        <w:pStyle w:val="a6"/>
        <w:numPr>
          <w:ilvl w:val="0"/>
          <w:numId w:val="6"/>
        </w:numPr>
        <w:ind w:left="0" w:firstLine="720"/>
        <w:jc w:val="both"/>
        <w:rPr>
          <w:szCs w:val="28"/>
        </w:rPr>
      </w:pPr>
      <w:r w:rsidRPr="007B0873">
        <w:rPr>
          <w:szCs w:val="28"/>
        </w:rPr>
        <w:t xml:space="preserve">КП «Хлібодарське виробниче управління житлово-комунального господарства» </w:t>
      </w:r>
    </w:p>
    <w:p w:rsidR="00105A0B" w:rsidRPr="007B0873" w:rsidRDefault="00105A0B">
      <w:pPr>
        <w:pStyle w:val="a6"/>
        <w:numPr>
          <w:ilvl w:val="0"/>
          <w:numId w:val="6"/>
        </w:numPr>
        <w:ind w:left="0" w:firstLine="720"/>
        <w:jc w:val="both"/>
        <w:rPr>
          <w:szCs w:val="28"/>
        </w:rPr>
      </w:pPr>
      <w:r w:rsidRPr="007B0873">
        <w:rPr>
          <w:szCs w:val="28"/>
        </w:rPr>
        <w:t xml:space="preserve">Житлово-комунальне підприємство «Драгнава» (постачання води, вивезення сміття); </w:t>
      </w:r>
    </w:p>
    <w:p w:rsidR="00105A0B" w:rsidRPr="007B0873" w:rsidRDefault="00105A0B">
      <w:pPr>
        <w:pStyle w:val="a6"/>
        <w:numPr>
          <w:ilvl w:val="0"/>
          <w:numId w:val="6"/>
        </w:numPr>
        <w:ind w:left="0" w:firstLine="720"/>
        <w:jc w:val="both"/>
        <w:rPr>
          <w:szCs w:val="28"/>
        </w:rPr>
      </w:pPr>
      <w:r w:rsidRPr="007B0873">
        <w:rPr>
          <w:szCs w:val="28"/>
        </w:rPr>
        <w:t>КП «Центр державної реєстрації Авангардівської селищної ради»;</w:t>
      </w:r>
    </w:p>
    <w:p w:rsidR="00105A0B" w:rsidRPr="007B0873" w:rsidRDefault="00105A0B">
      <w:pPr>
        <w:pStyle w:val="a6"/>
        <w:numPr>
          <w:ilvl w:val="0"/>
          <w:numId w:val="6"/>
        </w:numPr>
        <w:ind w:left="0" w:firstLine="720"/>
        <w:jc w:val="both"/>
        <w:rPr>
          <w:szCs w:val="28"/>
        </w:rPr>
      </w:pPr>
      <w:r w:rsidRPr="007B0873">
        <w:rPr>
          <w:szCs w:val="28"/>
        </w:rPr>
        <w:t xml:space="preserve">КП «Авангардкомунсервіс» (організація благоустрою на території громади». </w:t>
      </w:r>
    </w:p>
    <w:p w:rsidR="00105A0B" w:rsidRPr="007B0873" w:rsidRDefault="00105A0B" w:rsidP="00A71132">
      <w:pPr>
        <w:jc w:val="both"/>
        <w:rPr>
          <w:szCs w:val="28"/>
        </w:rPr>
      </w:pPr>
    </w:p>
    <w:p w:rsidR="00105A0B" w:rsidRPr="007B0873" w:rsidRDefault="00105A0B" w:rsidP="00A71132">
      <w:pPr>
        <w:widowControl w:val="0"/>
        <w:ind w:firstLine="567"/>
        <w:jc w:val="both"/>
        <w:rPr>
          <w:bCs/>
          <w:iCs/>
          <w:szCs w:val="28"/>
        </w:rPr>
      </w:pPr>
      <w:r w:rsidRPr="007B0873">
        <w:rPr>
          <w:bCs/>
          <w:iCs/>
          <w:szCs w:val="28"/>
        </w:rPr>
        <w:t xml:space="preserve">За даними Головного управління статистики в Одеській області заборгованості з виплати заробітної плати по підприємствах Авангардівської </w:t>
      </w:r>
      <w:r w:rsidRPr="007B0873">
        <w:rPr>
          <w:bCs/>
          <w:iCs/>
          <w:szCs w:val="28"/>
        </w:rPr>
        <w:lastRenderedPageBreak/>
        <w:t>селищної територіальної громади немає.</w:t>
      </w:r>
    </w:p>
    <w:p w:rsidR="00105A0B" w:rsidRPr="007B0873" w:rsidRDefault="00105A0B" w:rsidP="00A71132">
      <w:pPr>
        <w:widowControl w:val="0"/>
        <w:ind w:firstLine="567"/>
        <w:jc w:val="both"/>
        <w:rPr>
          <w:bCs/>
          <w:iCs/>
          <w:szCs w:val="28"/>
        </w:rPr>
      </w:pPr>
      <w:r w:rsidRPr="007B0873">
        <w:rPr>
          <w:bCs/>
          <w:iCs/>
          <w:szCs w:val="28"/>
        </w:rPr>
        <w:t>Про економічні показники розвитку Авангардівської селищної територіальної громади свідчать наступні дані:</w:t>
      </w:r>
    </w:p>
    <w:p w:rsidR="00105A0B" w:rsidRPr="007B0873" w:rsidRDefault="00105A0B" w:rsidP="004E73CE">
      <w:pPr>
        <w:widowControl w:val="0"/>
        <w:ind w:firstLine="0"/>
        <w:jc w:val="both"/>
        <w:rPr>
          <w:bCs/>
          <w:iCs/>
          <w:szCs w:val="28"/>
        </w:rPr>
      </w:pPr>
    </w:p>
    <w:p w:rsidR="00105A0B" w:rsidRPr="007B0873" w:rsidRDefault="00DB45BA" w:rsidP="00A71132">
      <w:pPr>
        <w:widowControl w:val="0"/>
        <w:ind w:firstLine="0"/>
        <w:jc w:val="both"/>
        <w:rPr>
          <w:szCs w:val="28"/>
        </w:rPr>
      </w:pPr>
      <w:r w:rsidRPr="007B0873">
        <w:rPr>
          <w:noProof/>
          <w:szCs w:val="28"/>
          <w:lang w:val="ru-RU" w:eastAsia="ru-RU"/>
        </w:rPr>
        <w:drawing>
          <wp:inline distT="0" distB="0" distL="0" distR="0">
            <wp:extent cx="5909310" cy="4708525"/>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9310" cy="4708525"/>
                    </a:xfrm>
                    <a:prstGeom prst="rect">
                      <a:avLst/>
                    </a:prstGeom>
                    <a:noFill/>
                    <a:ln>
                      <a:noFill/>
                    </a:ln>
                  </pic:spPr>
                </pic:pic>
              </a:graphicData>
            </a:graphic>
          </wp:inline>
        </w:drawing>
      </w:r>
    </w:p>
    <w:p w:rsidR="00105A0B" w:rsidRPr="007B0873" w:rsidRDefault="00105A0B" w:rsidP="00A71132">
      <w:pPr>
        <w:widowControl w:val="0"/>
        <w:ind w:firstLine="0"/>
        <w:jc w:val="both"/>
        <w:rPr>
          <w:szCs w:val="28"/>
        </w:rPr>
      </w:pPr>
    </w:p>
    <w:p w:rsidR="00105A0B" w:rsidRPr="007B0873" w:rsidRDefault="00DB45BA" w:rsidP="004E73CE">
      <w:pPr>
        <w:ind w:firstLine="0"/>
        <w:jc w:val="both"/>
        <w:rPr>
          <w:szCs w:val="28"/>
        </w:rPr>
      </w:pPr>
      <w:r w:rsidRPr="007B0873">
        <w:rPr>
          <w:noProof/>
          <w:szCs w:val="28"/>
          <w:lang w:val="ru-RU" w:eastAsia="ru-RU"/>
        </w:rPr>
        <w:drawing>
          <wp:inline distT="0" distB="0" distL="0" distR="0">
            <wp:extent cx="5936615" cy="2647950"/>
            <wp:effectExtent l="0" t="0" r="698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2647950"/>
                    </a:xfrm>
                    <a:prstGeom prst="rect">
                      <a:avLst/>
                    </a:prstGeom>
                    <a:noFill/>
                    <a:ln>
                      <a:noFill/>
                    </a:ln>
                  </pic:spPr>
                </pic:pic>
              </a:graphicData>
            </a:graphic>
          </wp:inline>
        </w:drawing>
      </w:r>
    </w:p>
    <w:p w:rsidR="00105A0B" w:rsidRPr="007B0873" w:rsidRDefault="00105A0B" w:rsidP="004E73CE">
      <w:pPr>
        <w:widowControl w:val="0"/>
        <w:ind w:firstLine="0"/>
        <w:jc w:val="both"/>
        <w:rPr>
          <w:bCs/>
          <w:iCs/>
          <w:szCs w:val="28"/>
        </w:rPr>
      </w:pPr>
    </w:p>
    <w:p w:rsidR="00105A0B" w:rsidRPr="007B0873" w:rsidRDefault="00DB45BA" w:rsidP="004E73CE">
      <w:pPr>
        <w:widowControl w:val="0"/>
        <w:ind w:firstLine="0"/>
        <w:jc w:val="both"/>
        <w:rPr>
          <w:bCs/>
          <w:iCs/>
          <w:szCs w:val="28"/>
        </w:rPr>
      </w:pPr>
      <w:r w:rsidRPr="007B0873">
        <w:rPr>
          <w:noProof/>
          <w:szCs w:val="28"/>
          <w:lang w:val="ru-RU" w:eastAsia="ru-RU"/>
        </w:rPr>
        <w:lastRenderedPageBreak/>
        <w:drawing>
          <wp:inline distT="0" distB="0" distL="0" distR="0">
            <wp:extent cx="5772785" cy="32683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785" cy="3268345"/>
                    </a:xfrm>
                    <a:prstGeom prst="rect">
                      <a:avLst/>
                    </a:prstGeom>
                    <a:noFill/>
                    <a:ln>
                      <a:noFill/>
                    </a:ln>
                  </pic:spPr>
                </pic:pic>
              </a:graphicData>
            </a:graphic>
          </wp:inline>
        </w:drawing>
      </w:r>
    </w:p>
    <w:p w:rsidR="00105A0B" w:rsidRPr="007B0873" w:rsidRDefault="00DB45BA" w:rsidP="004E73CE">
      <w:pPr>
        <w:widowControl w:val="0"/>
        <w:ind w:firstLine="0"/>
        <w:jc w:val="both"/>
        <w:rPr>
          <w:bCs/>
          <w:iCs/>
          <w:szCs w:val="28"/>
        </w:rPr>
      </w:pPr>
      <w:r w:rsidRPr="007B0873">
        <w:rPr>
          <w:noProof/>
          <w:szCs w:val="28"/>
          <w:lang w:val="ru-RU" w:eastAsia="ru-RU"/>
        </w:rPr>
        <w:drawing>
          <wp:inline distT="0" distB="0" distL="0" distR="0">
            <wp:extent cx="5732145" cy="5561330"/>
            <wp:effectExtent l="0" t="0" r="190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5561330"/>
                    </a:xfrm>
                    <a:prstGeom prst="rect">
                      <a:avLst/>
                    </a:prstGeom>
                    <a:noFill/>
                    <a:ln>
                      <a:noFill/>
                    </a:ln>
                  </pic:spPr>
                </pic:pic>
              </a:graphicData>
            </a:graphic>
          </wp:inline>
        </w:drawing>
      </w:r>
    </w:p>
    <w:p w:rsidR="00105A0B" w:rsidRPr="007B0873" w:rsidRDefault="00105A0B" w:rsidP="004E73CE">
      <w:pPr>
        <w:widowControl w:val="0"/>
        <w:ind w:firstLine="0"/>
        <w:jc w:val="both"/>
        <w:rPr>
          <w:bCs/>
          <w:iCs/>
          <w:szCs w:val="28"/>
        </w:rPr>
      </w:pPr>
    </w:p>
    <w:p w:rsidR="00105A0B" w:rsidRPr="007B0873" w:rsidRDefault="00DB45BA" w:rsidP="004E73CE">
      <w:pPr>
        <w:widowControl w:val="0"/>
        <w:ind w:firstLine="0"/>
        <w:jc w:val="both"/>
        <w:rPr>
          <w:bCs/>
          <w:iCs/>
          <w:szCs w:val="28"/>
        </w:rPr>
      </w:pPr>
      <w:r w:rsidRPr="007B0873">
        <w:rPr>
          <w:noProof/>
          <w:szCs w:val="28"/>
          <w:lang w:val="ru-RU" w:eastAsia="ru-RU"/>
        </w:rPr>
        <w:lastRenderedPageBreak/>
        <w:drawing>
          <wp:inline distT="0" distB="0" distL="0" distR="0">
            <wp:extent cx="5923280" cy="6496050"/>
            <wp:effectExtent l="0" t="0" r="127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3280" cy="6496050"/>
                    </a:xfrm>
                    <a:prstGeom prst="rect">
                      <a:avLst/>
                    </a:prstGeom>
                    <a:noFill/>
                    <a:ln>
                      <a:noFill/>
                    </a:ln>
                  </pic:spPr>
                </pic:pic>
              </a:graphicData>
            </a:graphic>
          </wp:inline>
        </w:drawing>
      </w:r>
    </w:p>
    <w:p w:rsidR="00105A0B" w:rsidRPr="007B0873" w:rsidRDefault="00105A0B" w:rsidP="004E73CE">
      <w:pPr>
        <w:widowControl w:val="0"/>
        <w:ind w:firstLine="0"/>
        <w:jc w:val="both"/>
        <w:rPr>
          <w:bCs/>
          <w:iCs/>
          <w:szCs w:val="28"/>
        </w:rPr>
      </w:pPr>
    </w:p>
    <w:p w:rsidR="00105A0B" w:rsidRPr="007B0873" w:rsidRDefault="00DB45BA" w:rsidP="004E73CE">
      <w:pPr>
        <w:widowControl w:val="0"/>
        <w:ind w:firstLine="0"/>
        <w:jc w:val="both"/>
        <w:rPr>
          <w:bCs/>
          <w:iCs/>
          <w:szCs w:val="28"/>
        </w:rPr>
      </w:pPr>
      <w:r w:rsidRPr="007B0873">
        <w:rPr>
          <w:noProof/>
          <w:szCs w:val="28"/>
          <w:lang w:val="ru-RU" w:eastAsia="ru-RU"/>
        </w:rPr>
        <w:lastRenderedPageBreak/>
        <w:drawing>
          <wp:inline distT="0" distB="0" distL="0" distR="0">
            <wp:extent cx="5902960" cy="3759835"/>
            <wp:effectExtent l="0" t="0" r="254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2960" cy="3759835"/>
                    </a:xfrm>
                    <a:prstGeom prst="rect">
                      <a:avLst/>
                    </a:prstGeom>
                    <a:noFill/>
                    <a:ln>
                      <a:noFill/>
                    </a:ln>
                  </pic:spPr>
                </pic:pic>
              </a:graphicData>
            </a:graphic>
          </wp:inline>
        </w:drawing>
      </w:r>
    </w:p>
    <w:p w:rsidR="00105A0B" w:rsidRPr="007B0873" w:rsidRDefault="00105A0B" w:rsidP="00A71132">
      <w:pPr>
        <w:widowControl w:val="0"/>
        <w:ind w:firstLine="567"/>
        <w:jc w:val="both"/>
        <w:rPr>
          <w:bCs/>
          <w:iCs/>
          <w:szCs w:val="28"/>
        </w:rPr>
      </w:pPr>
    </w:p>
    <w:p w:rsidR="00105A0B" w:rsidRPr="007B0873" w:rsidRDefault="00105A0B" w:rsidP="00A71132">
      <w:pPr>
        <w:widowControl w:val="0"/>
        <w:ind w:firstLine="567"/>
        <w:jc w:val="both"/>
        <w:rPr>
          <w:szCs w:val="28"/>
        </w:rPr>
      </w:pPr>
      <w:r w:rsidRPr="007B0873">
        <w:rPr>
          <w:bCs/>
          <w:iCs/>
          <w:szCs w:val="28"/>
        </w:rPr>
        <w:t>За даними Головного управління статистики в Одеській області на території громади є</w:t>
      </w:r>
      <w:r w:rsidRPr="007B0873">
        <w:rPr>
          <w:szCs w:val="28"/>
        </w:rPr>
        <w:t xml:space="preserve"> 13 790 працездатних осіб.</w:t>
      </w:r>
    </w:p>
    <w:tbl>
      <w:tblPr>
        <w:tblW w:w="5000" w:type="pct"/>
        <w:tblCellMar>
          <w:left w:w="28" w:type="dxa"/>
          <w:right w:w="28" w:type="dxa"/>
        </w:tblCellMar>
        <w:tblLook w:val="00A0" w:firstRow="1" w:lastRow="0" w:firstColumn="1" w:lastColumn="0" w:noHBand="0" w:noVBand="0"/>
      </w:tblPr>
      <w:tblGrid>
        <w:gridCol w:w="1802"/>
        <w:gridCol w:w="1184"/>
        <w:gridCol w:w="1165"/>
        <w:gridCol w:w="1064"/>
        <w:gridCol w:w="711"/>
        <w:gridCol w:w="711"/>
        <w:gridCol w:w="764"/>
        <w:gridCol w:w="764"/>
        <w:gridCol w:w="764"/>
        <w:gridCol w:w="764"/>
      </w:tblGrid>
      <w:tr w:rsidR="000B0815" w:rsidRPr="007B0873" w:rsidTr="00D739B3">
        <w:trPr>
          <w:trHeight w:val="1215"/>
        </w:trPr>
        <w:tc>
          <w:tcPr>
            <w:tcW w:w="929" w:type="pct"/>
            <w:tcBorders>
              <w:top w:val="single" w:sz="4" w:space="0" w:color="000000"/>
              <w:left w:val="single" w:sz="4" w:space="0" w:color="000000"/>
              <w:bottom w:val="single" w:sz="4" w:space="0" w:color="000000"/>
              <w:right w:val="single" w:sz="4" w:space="0" w:color="000000"/>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Назва громади</w:t>
            </w:r>
          </w:p>
        </w:tc>
        <w:tc>
          <w:tcPr>
            <w:tcW w:w="610" w:type="pct"/>
            <w:tcBorders>
              <w:top w:val="single" w:sz="4" w:space="0" w:color="000000"/>
              <w:left w:val="nil"/>
              <w:bottom w:val="single" w:sz="4" w:space="0" w:color="000000"/>
              <w:right w:val="single" w:sz="4" w:space="0" w:color="000000"/>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Загальна кількість наявного населення (тис. осіб)</w:t>
            </w:r>
          </w:p>
        </w:tc>
        <w:tc>
          <w:tcPr>
            <w:tcW w:w="601" w:type="pct"/>
            <w:tcBorders>
              <w:top w:val="single" w:sz="4" w:space="0" w:color="000000"/>
              <w:left w:val="nil"/>
              <w:bottom w:val="single" w:sz="4" w:space="0" w:color="000000"/>
              <w:right w:val="single" w:sz="4" w:space="0" w:color="000000"/>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з них: чоловіків, тис. осіб</w:t>
            </w:r>
          </w:p>
        </w:tc>
        <w:tc>
          <w:tcPr>
            <w:tcW w:w="549" w:type="pct"/>
            <w:tcBorders>
              <w:top w:val="single" w:sz="4" w:space="0" w:color="000000"/>
              <w:left w:val="nil"/>
              <w:bottom w:val="single" w:sz="4" w:space="0" w:color="000000"/>
              <w:right w:val="single" w:sz="4" w:space="0" w:color="000000"/>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з них: жінок, тис. осіб</w:t>
            </w:r>
          </w:p>
        </w:tc>
        <w:tc>
          <w:tcPr>
            <w:tcW w:w="734" w:type="pct"/>
            <w:gridSpan w:val="2"/>
            <w:tcBorders>
              <w:top w:val="single" w:sz="4" w:space="0" w:color="000000"/>
              <w:left w:val="nil"/>
              <w:bottom w:val="single" w:sz="4" w:space="0" w:color="000000"/>
              <w:right w:val="single" w:sz="4" w:space="0" w:color="000000"/>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Дітей до 18 років</w:t>
            </w:r>
          </w:p>
        </w:tc>
        <w:tc>
          <w:tcPr>
            <w:tcW w:w="788" w:type="pct"/>
            <w:gridSpan w:val="2"/>
            <w:tcBorders>
              <w:top w:val="single" w:sz="4" w:space="0" w:color="000000"/>
              <w:left w:val="nil"/>
              <w:bottom w:val="single" w:sz="4" w:space="0" w:color="000000"/>
              <w:right w:val="single" w:sz="4" w:space="0" w:color="000000"/>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Населення 18-59 років</w:t>
            </w:r>
          </w:p>
        </w:tc>
        <w:tc>
          <w:tcPr>
            <w:tcW w:w="788" w:type="pct"/>
            <w:gridSpan w:val="2"/>
            <w:tcBorders>
              <w:top w:val="single" w:sz="4" w:space="0" w:color="000000"/>
              <w:left w:val="nil"/>
              <w:bottom w:val="single" w:sz="4" w:space="0" w:color="000000"/>
              <w:right w:val="single" w:sz="4" w:space="0" w:color="000000"/>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Населення 60+</w:t>
            </w:r>
          </w:p>
        </w:tc>
      </w:tr>
      <w:tr w:rsidR="000B0815" w:rsidRPr="007B0873" w:rsidTr="00D739B3">
        <w:trPr>
          <w:trHeight w:val="315"/>
        </w:trPr>
        <w:tc>
          <w:tcPr>
            <w:tcW w:w="929" w:type="pct"/>
            <w:tcBorders>
              <w:top w:val="nil"/>
              <w:left w:val="single" w:sz="4" w:space="0" w:color="000000"/>
              <w:bottom w:val="single" w:sz="4" w:space="0" w:color="auto"/>
              <w:right w:val="single" w:sz="4" w:space="0" w:color="000000"/>
            </w:tcBorders>
            <w:vAlign w:val="bottom"/>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1</w:t>
            </w:r>
          </w:p>
        </w:tc>
        <w:tc>
          <w:tcPr>
            <w:tcW w:w="610" w:type="pct"/>
            <w:tcBorders>
              <w:top w:val="nil"/>
              <w:left w:val="nil"/>
              <w:bottom w:val="single" w:sz="4" w:space="0" w:color="auto"/>
              <w:right w:val="single" w:sz="4" w:space="0" w:color="000000"/>
            </w:tcBorders>
            <w:vAlign w:val="bottom"/>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2</w:t>
            </w:r>
          </w:p>
        </w:tc>
        <w:tc>
          <w:tcPr>
            <w:tcW w:w="601" w:type="pct"/>
            <w:tcBorders>
              <w:top w:val="nil"/>
              <w:left w:val="nil"/>
              <w:bottom w:val="single" w:sz="4" w:space="0" w:color="auto"/>
              <w:right w:val="single" w:sz="4" w:space="0" w:color="000000"/>
            </w:tcBorders>
            <w:vAlign w:val="bottom"/>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3</w:t>
            </w:r>
          </w:p>
        </w:tc>
        <w:tc>
          <w:tcPr>
            <w:tcW w:w="549" w:type="pct"/>
            <w:tcBorders>
              <w:top w:val="nil"/>
              <w:left w:val="nil"/>
              <w:bottom w:val="single" w:sz="4" w:space="0" w:color="auto"/>
              <w:right w:val="single" w:sz="4" w:space="0" w:color="000000"/>
            </w:tcBorders>
            <w:vAlign w:val="bottom"/>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4</w:t>
            </w:r>
          </w:p>
        </w:tc>
        <w:tc>
          <w:tcPr>
            <w:tcW w:w="367" w:type="pct"/>
            <w:tcBorders>
              <w:top w:val="nil"/>
              <w:left w:val="nil"/>
              <w:bottom w:val="single" w:sz="4" w:space="0" w:color="auto"/>
              <w:right w:val="single" w:sz="4" w:space="0" w:color="000000"/>
            </w:tcBorders>
            <w:vAlign w:val="bottom"/>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ч</w:t>
            </w:r>
          </w:p>
        </w:tc>
        <w:tc>
          <w:tcPr>
            <w:tcW w:w="367" w:type="pct"/>
            <w:tcBorders>
              <w:top w:val="nil"/>
              <w:left w:val="nil"/>
              <w:bottom w:val="single" w:sz="4" w:space="0" w:color="auto"/>
              <w:right w:val="single" w:sz="4" w:space="0" w:color="000000"/>
            </w:tcBorders>
            <w:vAlign w:val="bottom"/>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ж</w:t>
            </w:r>
          </w:p>
        </w:tc>
        <w:tc>
          <w:tcPr>
            <w:tcW w:w="394" w:type="pct"/>
            <w:tcBorders>
              <w:top w:val="nil"/>
              <w:left w:val="nil"/>
              <w:bottom w:val="single" w:sz="4" w:space="0" w:color="auto"/>
              <w:right w:val="single" w:sz="4" w:space="0" w:color="000000"/>
            </w:tcBorders>
            <w:vAlign w:val="bottom"/>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ч</w:t>
            </w:r>
          </w:p>
        </w:tc>
        <w:tc>
          <w:tcPr>
            <w:tcW w:w="394" w:type="pct"/>
            <w:tcBorders>
              <w:top w:val="nil"/>
              <w:left w:val="nil"/>
              <w:bottom w:val="single" w:sz="4" w:space="0" w:color="auto"/>
              <w:right w:val="single" w:sz="4" w:space="0" w:color="000000"/>
            </w:tcBorders>
            <w:vAlign w:val="bottom"/>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ж</w:t>
            </w:r>
          </w:p>
        </w:tc>
        <w:tc>
          <w:tcPr>
            <w:tcW w:w="394" w:type="pct"/>
            <w:tcBorders>
              <w:top w:val="nil"/>
              <w:left w:val="nil"/>
              <w:bottom w:val="single" w:sz="4" w:space="0" w:color="auto"/>
              <w:right w:val="single" w:sz="4" w:space="0" w:color="000000"/>
            </w:tcBorders>
            <w:vAlign w:val="bottom"/>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ч</w:t>
            </w:r>
          </w:p>
        </w:tc>
        <w:tc>
          <w:tcPr>
            <w:tcW w:w="394" w:type="pct"/>
            <w:tcBorders>
              <w:top w:val="nil"/>
              <w:left w:val="nil"/>
              <w:bottom w:val="single" w:sz="4" w:space="0" w:color="auto"/>
              <w:right w:val="single" w:sz="4" w:space="0" w:color="000000"/>
            </w:tcBorders>
            <w:vAlign w:val="bottom"/>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ж</w:t>
            </w:r>
          </w:p>
        </w:tc>
      </w:tr>
      <w:tr w:rsidR="000B0815" w:rsidRPr="007B0873" w:rsidTr="00D739B3">
        <w:trPr>
          <w:trHeight w:val="315"/>
        </w:trPr>
        <w:tc>
          <w:tcPr>
            <w:tcW w:w="929" w:type="pct"/>
            <w:tcBorders>
              <w:top w:val="single" w:sz="4" w:space="0" w:color="auto"/>
              <w:left w:val="single" w:sz="4" w:space="0" w:color="auto"/>
              <w:bottom w:val="single" w:sz="4" w:space="0" w:color="auto"/>
              <w:right w:val="single" w:sz="4" w:space="0" w:color="auto"/>
            </w:tcBorders>
            <w:vAlign w:val="bottom"/>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Авангардівська ТГ</w:t>
            </w:r>
          </w:p>
        </w:tc>
        <w:tc>
          <w:tcPr>
            <w:tcW w:w="610"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20771</w:t>
            </w:r>
          </w:p>
        </w:tc>
        <w:tc>
          <w:tcPr>
            <w:tcW w:w="601"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8567</w:t>
            </w:r>
          </w:p>
        </w:tc>
        <w:tc>
          <w:tcPr>
            <w:tcW w:w="549"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12204</w:t>
            </w:r>
          </w:p>
        </w:tc>
        <w:tc>
          <w:tcPr>
            <w:tcW w:w="367"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1796</w:t>
            </w:r>
          </w:p>
        </w:tc>
        <w:tc>
          <w:tcPr>
            <w:tcW w:w="367"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2586</w:t>
            </w:r>
          </w:p>
        </w:tc>
        <w:tc>
          <w:tcPr>
            <w:tcW w:w="394"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5516</w:t>
            </w:r>
          </w:p>
        </w:tc>
        <w:tc>
          <w:tcPr>
            <w:tcW w:w="394"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8274</w:t>
            </w:r>
          </w:p>
        </w:tc>
        <w:tc>
          <w:tcPr>
            <w:tcW w:w="394"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1040</w:t>
            </w:r>
          </w:p>
        </w:tc>
        <w:tc>
          <w:tcPr>
            <w:tcW w:w="394"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1560</w:t>
            </w:r>
          </w:p>
        </w:tc>
      </w:tr>
      <w:tr w:rsidR="00105A0B" w:rsidRPr="007B0873" w:rsidTr="00A71132">
        <w:trPr>
          <w:trHeight w:val="315"/>
        </w:trPr>
        <w:tc>
          <w:tcPr>
            <w:tcW w:w="1539" w:type="pct"/>
            <w:gridSpan w:val="2"/>
            <w:tcBorders>
              <w:top w:val="single" w:sz="4" w:space="0" w:color="auto"/>
              <w:left w:val="single" w:sz="4" w:space="0" w:color="auto"/>
              <w:bottom w:val="single" w:sz="4" w:space="0" w:color="auto"/>
              <w:right w:val="single" w:sz="4" w:space="0" w:color="auto"/>
            </w:tcBorders>
            <w:vAlign w:val="bottom"/>
          </w:tcPr>
          <w:p w:rsidR="00105A0B" w:rsidRPr="007B0873" w:rsidRDefault="00105A0B" w:rsidP="00062E47">
            <w:pPr>
              <w:spacing w:line="240" w:lineRule="auto"/>
              <w:ind w:firstLine="0"/>
              <w:jc w:val="center"/>
              <w:rPr>
                <w:sz w:val="24"/>
                <w:szCs w:val="24"/>
                <w:lang w:eastAsia="ru-RU"/>
              </w:rPr>
            </w:pPr>
            <w:r w:rsidRPr="007B0873">
              <w:rPr>
                <w:sz w:val="24"/>
                <w:szCs w:val="24"/>
                <w:lang w:eastAsia="ru-RU"/>
              </w:rPr>
              <w:t>Відсотків від заг.кількості</w:t>
            </w:r>
          </w:p>
        </w:tc>
        <w:tc>
          <w:tcPr>
            <w:tcW w:w="601"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rPr>
              <w:t>41,2</w:t>
            </w:r>
          </w:p>
        </w:tc>
        <w:tc>
          <w:tcPr>
            <w:tcW w:w="549"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rPr>
              <w:t>58,8</w:t>
            </w:r>
          </w:p>
        </w:tc>
        <w:tc>
          <w:tcPr>
            <w:tcW w:w="367"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rPr>
              <w:t>8,6</w:t>
            </w:r>
          </w:p>
        </w:tc>
        <w:tc>
          <w:tcPr>
            <w:tcW w:w="367"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rPr>
              <w:t>12,4</w:t>
            </w:r>
          </w:p>
        </w:tc>
        <w:tc>
          <w:tcPr>
            <w:tcW w:w="394"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rPr>
              <w:t>26,6</w:t>
            </w:r>
          </w:p>
        </w:tc>
        <w:tc>
          <w:tcPr>
            <w:tcW w:w="394"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rPr>
              <w:t>39,8</w:t>
            </w:r>
          </w:p>
        </w:tc>
        <w:tc>
          <w:tcPr>
            <w:tcW w:w="394"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rPr>
              <w:t>5,0</w:t>
            </w:r>
          </w:p>
        </w:tc>
        <w:tc>
          <w:tcPr>
            <w:tcW w:w="394" w:type="pct"/>
            <w:tcBorders>
              <w:top w:val="single" w:sz="4" w:space="0" w:color="auto"/>
              <w:left w:val="single" w:sz="4" w:space="0" w:color="auto"/>
              <w:bottom w:val="single" w:sz="4" w:space="0" w:color="auto"/>
              <w:right w:val="single" w:sz="4" w:space="0" w:color="auto"/>
            </w:tcBorders>
            <w:vAlign w:val="center"/>
          </w:tcPr>
          <w:p w:rsidR="00105A0B" w:rsidRPr="007B0873" w:rsidRDefault="00105A0B" w:rsidP="00062E47">
            <w:pPr>
              <w:spacing w:line="240" w:lineRule="auto"/>
              <w:ind w:firstLine="0"/>
              <w:jc w:val="center"/>
              <w:rPr>
                <w:sz w:val="24"/>
                <w:szCs w:val="24"/>
                <w:lang w:eastAsia="ru-RU"/>
              </w:rPr>
            </w:pPr>
            <w:r w:rsidRPr="007B0873">
              <w:rPr>
                <w:sz w:val="24"/>
                <w:szCs w:val="24"/>
              </w:rPr>
              <w:t>7,5</w:t>
            </w:r>
          </w:p>
        </w:tc>
      </w:tr>
    </w:tbl>
    <w:p w:rsidR="00105A0B" w:rsidRPr="007B0873" w:rsidRDefault="00105A0B" w:rsidP="00062E47">
      <w:pPr>
        <w:spacing w:line="240" w:lineRule="auto"/>
        <w:ind w:firstLine="567"/>
        <w:jc w:val="both"/>
        <w:rPr>
          <w:szCs w:val="28"/>
        </w:rPr>
      </w:pPr>
    </w:p>
    <w:p w:rsidR="00105A0B" w:rsidRPr="007B0873" w:rsidRDefault="00105A0B" w:rsidP="003663AA">
      <w:pPr>
        <w:jc w:val="both"/>
        <w:rPr>
          <w:szCs w:val="28"/>
          <w:shd w:val="clear" w:color="auto" w:fill="FFFFFF"/>
        </w:rPr>
      </w:pPr>
      <w:r w:rsidRPr="007B0873">
        <w:rPr>
          <w:szCs w:val="28"/>
        </w:rPr>
        <w:t>З іншого боку, н</w:t>
      </w:r>
      <w:r w:rsidRPr="007B0873">
        <w:rPr>
          <w:szCs w:val="28"/>
          <w:shd w:val="clear" w:color="auto" w:fill="FFFFFF"/>
        </w:rPr>
        <w:t>а території громади близько 2 000 осіб є безробітними, абсолютна більшість яких є ВПО.</w:t>
      </w:r>
    </w:p>
    <w:p w:rsidR="00105A0B" w:rsidRPr="007B0873" w:rsidRDefault="00105A0B" w:rsidP="00AE47DF">
      <w:pPr>
        <w:jc w:val="both"/>
        <w:rPr>
          <w:szCs w:val="28"/>
        </w:rPr>
      </w:pPr>
    </w:p>
    <w:p w:rsidR="00105A0B" w:rsidRPr="007B0873" w:rsidRDefault="00105A0B" w:rsidP="005D7DC5">
      <w:pPr>
        <w:jc w:val="both"/>
        <w:rPr>
          <w:szCs w:val="28"/>
        </w:rPr>
      </w:pPr>
      <w:r w:rsidRPr="007B0873">
        <w:rPr>
          <w:szCs w:val="28"/>
        </w:rPr>
        <w:t xml:space="preserve">Економічна система Авангардівської селищної територіальної громади та її поселень дозволяє у цілому утримувати та розвивати відповідну соціальну інфраструктуру. </w:t>
      </w:r>
    </w:p>
    <w:p w:rsidR="00105A0B" w:rsidRPr="007B0873" w:rsidRDefault="00105A0B" w:rsidP="005D7DC5">
      <w:pPr>
        <w:jc w:val="both"/>
        <w:rPr>
          <w:i/>
          <w:iCs/>
          <w:szCs w:val="28"/>
        </w:rPr>
      </w:pPr>
      <w:r w:rsidRPr="007B0873">
        <w:rPr>
          <w:i/>
          <w:iCs/>
          <w:szCs w:val="28"/>
        </w:rPr>
        <w:t>заклади дошкільної освіти:</w:t>
      </w:r>
    </w:p>
    <w:p w:rsidR="00105A0B" w:rsidRPr="007B0873" w:rsidRDefault="00105A0B">
      <w:pPr>
        <w:pStyle w:val="a6"/>
        <w:numPr>
          <w:ilvl w:val="0"/>
          <w:numId w:val="6"/>
        </w:numPr>
        <w:ind w:left="0" w:firstLine="720"/>
        <w:jc w:val="both"/>
        <w:rPr>
          <w:szCs w:val="28"/>
        </w:rPr>
      </w:pPr>
      <w:r w:rsidRPr="007B0873">
        <w:rPr>
          <w:szCs w:val="28"/>
        </w:rPr>
        <w:t>Хлібодарський заклад дошкільної освіти «Берізка»;</w:t>
      </w:r>
    </w:p>
    <w:p w:rsidR="00105A0B" w:rsidRPr="007B0873" w:rsidRDefault="00105A0B">
      <w:pPr>
        <w:pStyle w:val="a6"/>
        <w:numPr>
          <w:ilvl w:val="0"/>
          <w:numId w:val="6"/>
        </w:numPr>
        <w:ind w:left="0" w:firstLine="720"/>
        <w:jc w:val="both"/>
        <w:rPr>
          <w:szCs w:val="28"/>
        </w:rPr>
      </w:pPr>
      <w:r w:rsidRPr="007B0873">
        <w:rPr>
          <w:szCs w:val="28"/>
        </w:rPr>
        <w:t>Авангардівський заклад дошкільної освіти «Берізка»;</w:t>
      </w:r>
    </w:p>
    <w:p w:rsidR="00105A0B" w:rsidRPr="007B0873" w:rsidRDefault="00105A0B">
      <w:pPr>
        <w:pStyle w:val="a6"/>
        <w:numPr>
          <w:ilvl w:val="0"/>
          <w:numId w:val="6"/>
        </w:numPr>
        <w:ind w:left="0" w:firstLine="720"/>
        <w:jc w:val="both"/>
        <w:rPr>
          <w:szCs w:val="28"/>
        </w:rPr>
      </w:pPr>
      <w:r w:rsidRPr="007B0873">
        <w:rPr>
          <w:szCs w:val="28"/>
        </w:rPr>
        <w:t>Авангардівський заклад дошкільної освіти «Мадагаскар»</w:t>
      </w:r>
    </w:p>
    <w:p w:rsidR="00105A0B" w:rsidRPr="007B0873" w:rsidRDefault="00105A0B" w:rsidP="00AA3A84">
      <w:pPr>
        <w:jc w:val="both"/>
        <w:rPr>
          <w:i/>
          <w:iCs/>
          <w:kern w:val="0"/>
          <w:szCs w:val="28"/>
        </w:rPr>
      </w:pPr>
      <w:r w:rsidRPr="007B0873">
        <w:rPr>
          <w:i/>
          <w:iCs/>
          <w:kern w:val="0"/>
          <w:szCs w:val="28"/>
        </w:rPr>
        <w:lastRenderedPageBreak/>
        <w:t>заклади середньої освіти:</w:t>
      </w:r>
    </w:p>
    <w:p w:rsidR="00105A0B" w:rsidRPr="007B0873" w:rsidRDefault="00105A0B">
      <w:pPr>
        <w:pStyle w:val="a6"/>
        <w:numPr>
          <w:ilvl w:val="0"/>
          <w:numId w:val="6"/>
        </w:numPr>
        <w:ind w:left="0" w:firstLine="720"/>
        <w:jc w:val="both"/>
        <w:rPr>
          <w:szCs w:val="28"/>
        </w:rPr>
      </w:pPr>
      <w:r w:rsidRPr="007B0873">
        <w:rPr>
          <w:szCs w:val="28"/>
        </w:rPr>
        <w:t>заклад загальної середньої освіти «Хлібодарський ліцей;</w:t>
      </w:r>
    </w:p>
    <w:p w:rsidR="00105A0B" w:rsidRPr="007B0873" w:rsidRDefault="00105A0B">
      <w:pPr>
        <w:pStyle w:val="a6"/>
        <w:numPr>
          <w:ilvl w:val="0"/>
          <w:numId w:val="6"/>
        </w:numPr>
        <w:ind w:left="0" w:firstLine="720"/>
        <w:jc w:val="both"/>
        <w:rPr>
          <w:szCs w:val="28"/>
        </w:rPr>
      </w:pPr>
      <w:r w:rsidRPr="007B0873">
        <w:rPr>
          <w:szCs w:val="28"/>
        </w:rPr>
        <w:t>заклад загальної середньої освіти «Новодолинський ліцей»;</w:t>
      </w:r>
    </w:p>
    <w:p w:rsidR="00105A0B" w:rsidRPr="007B0873" w:rsidRDefault="00105A0B">
      <w:pPr>
        <w:pStyle w:val="a6"/>
        <w:numPr>
          <w:ilvl w:val="0"/>
          <w:numId w:val="6"/>
        </w:numPr>
        <w:ind w:left="0" w:firstLine="720"/>
        <w:jc w:val="both"/>
        <w:rPr>
          <w:szCs w:val="28"/>
        </w:rPr>
      </w:pPr>
      <w:r w:rsidRPr="007B0873">
        <w:rPr>
          <w:szCs w:val="28"/>
        </w:rPr>
        <w:t>заклад загальної середньої освіти «Прилиманський ліцей»;</w:t>
      </w:r>
    </w:p>
    <w:p w:rsidR="00105A0B" w:rsidRPr="007B0873" w:rsidRDefault="00105A0B">
      <w:pPr>
        <w:pStyle w:val="a6"/>
        <w:numPr>
          <w:ilvl w:val="0"/>
          <w:numId w:val="6"/>
        </w:numPr>
        <w:ind w:left="0" w:firstLine="720"/>
        <w:jc w:val="both"/>
        <w:rPr>
          <w:szCs w:val="28"/>
        </w:rPr>
      </w:pPr>
      <w:r w:rsidRPr="007B0873">
        <w:rPr>
          <w:szCs w:val="28"/>
        </w:rPr>
        <w:t>заклад загальної середньої освіти «Авангардівська гімназія».</w:t>
      </w:r>
    </w:p>
    <w:p w:rsidR="00105A0B" w:rsidRPr="007B0873" w:rsidRDefault="00105A0B" w:rsidP="00AA3A84">
      <w:pPr>
        <w:jc w:val="both"/>
        <w:rPr>
          <w:kern w:val="0"/>
          <w:szCs w:val="28"/>
        </w:rPr>
      </w:pPr>
    </w:p>
    <w:p w:rsidR="00105A0B" w:rsidRPr="007B0873" w:rsidRDefault="00105A0B" w:rsidP="00AA3A84">
      <w:pPr>
        <w:jc w:val="both"/>
        <w:rPr>
          <w:i/>
          <w:iCs/>
          <w:kern w:val="0"/>
          <w:szCs w:val="28"/>
        </w:rPr>
      </w:pPr>
      <w:r w:rsidRPr="007B0873">
        <w:rPr>
          <w:i/>
          <w:iCs/>
          <w:kern w:val="0"/>
          <w:szCs w:val="28"/>
        </w:rPr>
        <w:t>заклади позашкільної освіти:</w:t>
      </w:r>
    </w:p>
    <w:p w:rsidR="00105A0B" w:rsidRPr="007B0873" w:rsidRDefault="00105A0B" w:rsidP="00AA3A84">
      <w:pPr>
        <w:jc w:val="both"/>
        <w:rPr>
          <w:kern w:val="0"/>
          <w:szCs w:val="28"/>
        </w:rPr>
      </w:pPr>
      <w:r w:rsidRPr="007B0873">
        <w:rPr>
          <w:kern w:val="0"/>
          <w:szCs w:val="28"/>
        </w:rPr>
        <w:t xml:space="preserve">комунальний позашкільний навчальний заклад «Комплексна дитячо-юнацька спортивна школа «Авангард» (секції </w:t>
      </w:r>
      <w:r w:rsidRPr="007B0873">
        <w:rPr>
          <w:szCs w:val="28"/>
          <w:shd w:val="clear" w:color="auto" w:fill="FFFFFF"/>
        </w:rPr>
        <w:t>боксу, боротьби, дзюдо та настільного тенісу</w:t>
      </w:r>
      <w:r w:rsidRPr="007B0873">
        <w:rPr>
          <w:kern w:val="0"/>
          <w:szCs w:val="28"/>
        </w:rPr>
        <w:t xml:space="preserve">; </w:t>
      </w:r>
      <w:r w:rsidRPr="007B0873">
        <w:rPr>
          <w:szCs w:val="28"/>
          <w:shd w:val="clear" w:color="auto" w:fill="FFFFFF"/>
        </w:rPr>
        <w:t xml:space="preserve">футбольне поле з системою автоматичного поливу і спортивні майданчики; два відкритих поля для міні-футболу і поле-трансформер (для гри в волейбол, баскетбол і великий теніс). </w:t>
      </w:r>
    </w:p>
    <w:p w:rsidR="00105A0B" w:rsidRPr="007B0873" w:rsidRDefault="00105A0B" w:rsidP="00AA3A84">
      <w:pPr>
        <w:jc w:val="both"/>
        <w:rPr>
          <w:kern w:val="0"/>
          <w:szCs w:val="28"/>
        </w:rPr>
      </w:pPr>
      <w:r w:rsidRPr="007B0873">
        <w:rPr>
          <w:kern w:val="0"/>
          <w:szCs w:val="28"/>
        </w:rPr>
        <w:t>Освітні послуги надаються також приватними закладами:</w:t>
      </w:r>
    </w:p>
    <w:p w:rsidR="00105A0B" w:rsidRPr="007B0873" w:rsidRDefault="00105A0B">
      <w:pPr>
        <w:pStyle w:val="a6"/>
        <w:numPr>
          <w:ilvl w:val="0"/>
          <w:numId w:val="11"/>
        </w:numPr>
        <w:ind w:left="0" w:firstLine="720"/>
        <w:jc w:val="both"/>
        <w:rPr>
          <w:szCs w:val="28"/>
        </w:rPr>
      </w:pPr>
      <w:r w:rsidRPr="007B0873">
        <w:rPr>
          <w:szCs w:val="28"/>
        </w:rPr>
        <w:t>ТОВ «Школа майбутнього урбан-скул»;</w:t>
      </w:r>
    </w:p>
    <w:p w:rsidR="00105A0B" w:rsidRPr="007B0873" w:rsidRDefault="00105A0B">
      <w:pPr>
        <w:pStyle w:val="a6"/>
        <w:numPr>
          <w:ilvl w:val="0"/>
          <w:numId w:val="11"/>
        </w:numPr>
        <w:ind w:left="0" w:firstLine="720"/>
        <w:jc w:val="both"/>
        <w:rPr>
          <w:szCs w:val="28"/>
        </w:rPr>
      </w:pPr>
      <w:r w:rsidRPr="007B0873">
        <w:rPr>
          <w:szCs w:val="28"/>
        </w:rPr>
        <w:t>ТОВ «діти-впевнений старт»;</w:t>
      </w:r>
    </w:p>
    <w:p w:rsidR="00105A0B" w:rsidRPr="007B0873" w:rsidRDefault="00105A0B">
      <w:pPr>
        <w:pStyle w:val="a6"/>
        <w:numPr>
          <w:ilvl w:val="0"/>
          <w:numId w:val="11"/>
        </w:numPr>
        <w:ind w:left="0" w:firstLine="720"/>
        <w:jc w:val="both"/>
        <w:rPr>
          <w:szCs w:val="28"/>
        </w:rPr>
      </w:pPr>
      <w:r w:rsidRPr="007B0873">
        <w:rPr>
          <w:szCs w:val="28"/>
        </w:rPr>
        <w:t>ТОВ «Дисконт-02»;</w:t>
      </w:r>
    </w:p>
    <w:p w:rsidR="00105A0B" w:rsidRPr="007B0873" w:rsidRDefault="00105A0B">
      <w:pPr>
        <w:pStyle w:val="a6"/>
        <w:numPr>
          <w:ilvl w:val="0"/>
          <w:numId w:val="11"/>
        </w:numPr>
        <w:ind w:left="0" w:firstLine="720"/>
        <w:jc w:val="both"/>
        <w:rPr>
          <w:szCs w:val="28"/>
        </w:rPr>
      </w:pPr>
      <w:r w:rsidRPr="007B0873">
        <w:rPr>
          <w:szCs w:val="28"/>
        </w:rPr>
        <w:t>ТОВ «Урбан-скул Арт-вілль»;</w:t>
      </w:r>
    </w:p>
    <w:p w:rsidR="00105A0B" w:rsidRPr="007B0873" w:rsidRDefault="00105A0B">
      <w:pPr>
        <w:pStyle w:val="a6"/>
        <w:numPr>
          <w:ilvl w:val="0"/>
          <w:numId w:val="11"/>
        </w:numPr>
        <w:ind w:left="0" w:firstLine="720"/>
        <w:jc w:val="both"/>
        <w:rPr>
          <w:szCs w:val="28"/>
        </w:rPr>
      </w:pPr>
      <w:r w:rsidRPr="007B0873">
        <w:rPr>
          <w:szCs w:val="28"/>
        </w:rPr>
        <w:t>Новодолинський приватний дошкільний навчальний заклад «Центр розвитку дитини Веселка».</w:t>
      </w:r>
    </w:p>
    <w:p w:rsidR="00105A0B" w:rsidRPr="007B0873" w:rsidRDefault="00105A0B" w:rsidP="00AA3A84">
      <w:pPr>
        <w:jc w:val="both"/>
        <w:rPr>
          <w:kern w:val="0"/>
          <w:szCs w:val="28"/>
        </w:rPr>
      </w:pPr>
    </w:p>
    <w:p w:rsidR="00105A0B" w:rsidRPr="007B0873" w:rsidRDefault="00105A0B" w:rsidP="00AA3A84">
      <w:pPr>
        <w:jc w:val="both"/>
        <w:rPr>
          <w:i/>
          <w:iCs/>
          <w:kern w:val="0"/>
          <w:szCs w:val="28"/>
        </w:rPr>
      </w:pPr>
      <w:r w:rsidRPr="007B0873">
        <w:rPr>
          <w:i/>
          <w:iCs/>
          <w:kern w:val="0"/>
          <w:szCs w:val="28"/>
        </w:rPr>
        <w:t>заклади охорони здоров’я та соціального утримання:</w:t>
      </w:r>
    </w:p>
    <w:p w:rsidR="00105A0B" w:rsidRPr="007B0873" w:rsidRDefault="00105A0B">
      <w:pPr>
        <w:pStyle w:val="a6"/>
        <w:numPr>
          <w:ilvl w:val="0"/>
          <w:numId w:val="12"/>
        </w:numPr>
        <w:ind w:left="0" w:firstLine="720"/>
        <w:jc w:val="both"/>
        <w:rPr>
          <w:rStyle w:val="FontStyle149"/>
          <w:color w:val="auto"/>
          <w:sz w:val="28"/>
          <w:szCs w:val="28"/>
        </w:rPr>
      </w:pPr>
      <w:r w:rsidRPr="007B0873">
        <w:rPr>
          <w:szCs w:val="28"/>
        </w:rPr>
        <w:t xml:space="preserve">комунальне некомерційне підприємство «Авангардівська амбулаторія загальної практики-сімейної медицини» </w:t>
      </w:r>
      <w:r w:rsidRPr="007B0873">
        <w:rPr>
          <w:szCs w:val="28"/>
          <w:shd w:val="clear" w:color="auto" w:fill="FFFFFF"/>
        </w:rPr>
        <w:t>з відділеннями у ж\м «Сьоме небо», с. Прилиманське, с. Нова Долина та селищі Хлібодарське. Загальна к</w:t>
      </w:r>
      <w:r w:rsidRPr="007B0873">
        <w:rPr>
          <w:szCs w:val="28"/>
        </w:rPr>
        <w:t xml:space="preserve">ількість середнього медичного персоналу – 21 особа, кількість лікарів усіх спеціалізацій – 16 осіб. </w:t>
      </w:r>
      <w:r w:rsidRPr="007B0873">
        <w:rPr>
          <w:rStyle w:val="FontStyle149"/>
          <w:color w:val="auto"/>
          <w:sz w:val="28"/>
          <w:szCs w:val="28"/>
        </w:rPr>
        <w:t>Станом на 01.01.2024 р. лікарями КНП «Авангардівська АЗПСМ» укладено (в системі eHealth ) 20185 декларацій з населенням Авангардівської селищної територіальної громади, що складає 98% від зареєстрованого населення громади. Для порівняння в 2019 році було заключено 9720 декларацій.</w:t>
      </w:r>
    </w:p>
    <w:p w:rsidR="00105A0B" w:rsidRPr="007B0873" w:rsidRDefault="00105A0B">
      <w:pPr>
        <w:pStyle w:val="a6"/>
        <w:numPr>
          <w:ilvl w:val="0"/>
          <w:numId w:val="12"/>
        </w:numPr>
        <w:ind w:left="0" w:firstLine="720"/>
        <w:jc w:val="both"/>
        <w:rPr>
          <w:szCs w:val="28"/>
        </w:rPr>
      </w:pPr>
      <w:r w:rsidRPr="007B0873">
        <w:rPr>
          <w:szCs w:val="28"/>
        </w:rPr>
        <w:t>ТОВ «Ритм життя»;</w:t>
      </w:r>
    </w:p>
    <w:p w:rsidR="00105A0B" w:rsidRPr="007B0873" w:rsidRDefault="00105A0B">
      <w:pPr>
        <w:pStyle w:val="a6"/>
        <w:numPr>
          <w:ilvl w:val="0"/>
          <w:numId w:val="12"/>
        </w:numPr>
        <w:ind w:left="0" w:firstLine="720"/>
        <w:jc w:val="both"/>
        <w:rPr>
          <w:szCs w:val="28"/>
        </w:rPr>
      </w:pPr>
      <w:r w:rsidRPr="007B0873">
        <w:rPr>
          <w:szCs w:val="28"/>
        </w:rPr>
        <w:t>ТОВ «Бестздрав»;</w:t>
      </w:r>
    </w:p>
    <w:p w:rsidR="00105A0B" w:rsidRPr="007B0873" w:rsidRDefault="00105A0B">
      <w:pPr>
        <w:pStyle w:val="a6"/>
        <w:numPr>
          <w:ilvl w:val="0"/>
          <w:numId w:val="12"/>
        </w:numPr>
        <w:ind w:left="0" w:firstLine="720"/>
        <w:jc w:val="both"/>
        <w:rPr>
          <w:szCs w:val="28"/>
        </w:rPr>
      </w:pPr>
      <w:r w:rsidRPr="007B0873">
        <w:rPr>
          <w:szCs w:val="28"/>
        </w:rPr>
        <w:t>ТОВ «Логопедичний центр «Дитячий вулик».</w:t>
      </w:r>
    </w:p>
    <w:p w:rsidR="00105A0B" w:rsidRPr="007B0873" w:rsidRDefault="00105A0B" w:rsidP="00AE47DF">
      <w:pPr>
        <w:jc w:val="both"/>
        <w:rPr>
          <w:szCs w:val="28"/>
        </w:rPr>
      </w:pPr>
    </w:p>
    <w:p w:rsidR="00105A0B" w:rsidRPr="007B0873" w:rsidRDefault="00105A0B" w:rsidP="00453099">
      <w:pPr>
        <w:jc w:val="both"/>
        <w:rPr>
          <w:i/>
          <w:iCs/>
          <w:szCs w:val="28"/>
        </w:rPr>
      </w:pPr>
      <w:r w:rsidRPr="007B0873">
        <w:rPr>
          <w:i/>
          <w:iCs/>
          <w:szCs w:val="28"/>
        </w:rPr>
        <w:t>заклади культури, спорту та дозвілля:</w:t>
      </w:r>
    </w:p>
    <w:p w:rsidR="00105A0B" w:rsidRPr="007B0873" w:rsidRDefault="00105A0B">
      <w:pPr>
        <w:pStyle w:val="a6"/>
        <w:numPr>
          <w:ilvl w:val="0"/>
          <w:numId w:val="12"/>
        </w:numPr>
        <w:ind w:left="0" w:firstLine="720"/>
        <w:jc w:val="both"/>
        <w:rPr>
          <w:szCs w:val="28"/>
        </w:rPr>
      </w:pPr>
      <w:r w:rsidRPr="007B0873">
        <w:rPr>
          <w:szCs w:val="28"/>
        </w:rPr>
        <w:t xml:space="preserve">Центр культурних послуг (утворено 11 культурних секцій, </w:t>
      </w:r>
      <w:r w:rsidRPr="007B0873">
        <w:rPr>
          <w:szCs w:val="28"/>
          <w:shd w:val="clear" w:color="auto" w:fill="FFFFFF"/>
        </w:rPr>
        <w:t>медіа-освітній простір у складі бібліотеки з доступом до мережі інтернет, читальної зали, конференц-зали, ко-воркінгу</w:t>
      </w:r>
      <w:r w:rsidRPr="007B0873">
        <w:rPr>
          <w:szCs w:val="28"/>
        </w:rPr>
        <w:t>);</w:t>
      </w:r>
    </w:p>
    <w:p w:rsidR="00105A0B" w:rsidRPr="007B0873" w:rsidRDefault="00105A0B">
      <w:pPr>
        <w:pStyle w:val="a6"/>
        <w:numPr>
          <w:ilvl w:val="0"/>
          <w:numId w:val="12"/>
        </w:numPr>
        <w:ind w:left="0" w:firstLine="720"/>
        <w:jc w:val="both"/>
        <w:rPr>
          <w:szCs w:val="28"/>
        </w:rPr>
      </w:pPr>
      <w:r w:rsidRPr="007B0873">
        <w:rPr>
          <w:szCs w:val="28"/>
        </w:rPr>
        <w:t>Хлібодарська філія Центру культурних послуг;</w:t>
      </w:r>
    </w:p>
    <w:p w:rsidR="00105A0B" w:rsidRPr="007B0873" w:rsidRDefault="00105A0B">
      <w:pPr>
        <w:pStyle w:val="a6"/>
        <w:numPr>
          <w:ilvl w:val="0"/>
          <w:numId w:val="12"/>
        </w:numPr>
        <w:ind w:left="0" w:firstLine="720"/>
        <w:jc w:val="both"/>
        <w:rPr>
          <w:szCs w:val="28"/>
        </w:rPr>
      </w:pPr>
      <w:r w:rsidRPr="007B0873">
        <w:rPr>
          <w:szCs w:val="28"/>
        </w:rPr>
        <w:lastRenderedPageBreak/>
        <w:t>Радіснянська філія Центру культурних послуг;</w:t>
      </w:r>
    </w:p>
    <w:p w:rsidR="00105A0B" w:rsidRPr="007B0873" w:rsidRDefault="00105A0B">
      <w:pPr>
        <w:pStyle w:val="a6"/>
        <w:numPr>
          <w:ilvl w:val="0"/>
          <w:numId w:val="12"/>
        </w:numPr>
        <w:ind w:left="0" w:firstLine="720"/>
        <w:jc w:val="both"/>
        <w:rPr>
          <w:szCs w:val="28"/>
        </w:rPr>
      </w:pPr>
      <w:r w:rsidRPr="007B0873">
        <w:rPr>
          <w:szCs w:val="28"/>
        </w:rPr>
        <w:t>Прилиманска філія Центру культурних послуг;</w:t>
      </w:r>
    </w:p>
    <w:p w:rsidR="00105A0B" w:rsidRPr="007B0873" w:rsidRDefault="00105A0B">
      <w:pPr>
        <w:pStyle w:val="a6"/>
        <w:numPr>
          <w:ilvl w:val="0"/>
          <w:numId w:val="12"/>
        </w:numPr>
        <w:ind w:left="0" w:firstLine="720"/>
        <w:jc w:val="both"/>
        <w:rPr>
          <w:szCs w:val="28"/>
        </w:rPr>
      </w:pPr>
      <w:r w:rsidRPr="007B0873">
        <w:rPr>
          <w:szCs w:val="28"/>
        </w:rPr>
        <w:t>Новодолинська філія Центру культурних послуг;</w:t>
      </w:r>
    </w:p>
    <w:p w:rsidR="00105A0B" w:rsidRPr="007B0873" w:rsidRDefault="00105A0B">
      <w:pPr>
        <w:pStyle w:val="a6"/>
        <w:numPr>
          <w:ilvl w:val="0"/>
          <w:numId w:val="12"/>
        </w:numPr>
        <w:ind w:left="0" w:firstLine="720"/>
        <w:jc w:val="both"/>
        <w:rPr>
          <w:szCs w:val="28"/>
        </w:rPr>
      </w:pPr>
      <w:r w:rsidRPr="007B0873">
        <w:rPr>
          <w:szCs w:val="28"/>
        </w:rPr>
        <w:t>приватне підприємство «Атлетичний клуб «Олімпік»;</w:t>
      </w:r>
    </w:p>
    <w:p w:rsidR="00105A0B" w:rsidRPr="007B0873" w:rsidRDefault="00105A0B">
      <w:pPr>
        <w:pStyle w:val="a6"/>
        <w:numPr>
          <w:ilvl w:val="0"/>
          <w:numId w:val="12"/>
        </w:numPr>
        <w:ind w:left="0" w:firstLine="720"/>
        <w:jc w:val="both"/>
        <w:rPr>
          <w:szCs w:val="28"/>
        </w:rPr>
      </w:pPr>
      <w:r w:rsidRPr="007B0873">
        <w:rPr>
          <w:szCs w:val="28"/>
        </w:rPr>
        <w:t>ТОВ «Еко-тріал»;</w:t>
      </w:r>
    </w:p>
    <w:p w:rsidR="00105A0B" w:rsidRPr="007B0873" w:rsidRDefault="00105A0B">
      <w:pPr>
        <w:pStyle w:val="a6"/>
        <w:numPr>
          <w:ilvl w:val="0"/>
          <w:numId w:val="12"/>
        </w:numPr>
        <w:ind w:left="0" w:firstLine="720"/>
        <w:jc w:val="both"/>
        <w:rPr>
          <w:szCs w:val="28"/>
        </w:rPr>
      </w:pPr>
      <w:r w:rsidRPr="007B0873">
        <w:rPr>
          <w:szCs w:val="28"/>
        </w:rPr>
        <w:t>спортивно-оздоровчий туристський клуб «Галс».</w:t>
      </w:r>
    </w:p>
    <w:p w:rsidR="00105A0B" w:rsidRPr="007B0873" w:rsidRDefault="00105A0B">
      <w:pPr>
        <w:pStyle w:val="a6"/>
        <w:numPr>
          <w:ilvl w:val="0"/>
          <w:numId w:val="12"/>
        </w:numPr>
        <w:ind w:left="0" w:firstLine="720"/>
        <w:jc w:val="both"/>
        <w:rPr>
          <w:szCs w:val="28"/>
        </w:rPr>
      </w:pPr>
      <w:r w:rsidRPr="007B0873">
        <w:rPr>
          <w:szCs w:val="28"/>
        </w:rPr>
        <w:t>ТОВ «Парк розваг «Авангард».</w:t>
      </w:r>
    </w:p>
    <w:p w:rsidR="00105A0B" w:rsidRPr="007B0873" w:rsidRDefault="00105A0B" w:rsidP="00AE47DF">
      <w:pPr>
        <w:jc w:val="both"/>
        <w:rPr>
          <w:szCs w:val="28"/>
          <w:shd w:val="clear" w:color="auto" w:fill="FFFFFF"/>
        </w:rPr>
      </w:pPr>
      <w:r w:rsidRPr="007B0873">
        <w:rPr>
          <w:szCs w:val="28"/>
          <w:shd w:val="clear" w:color="auto" w:fill="FFFFFF"/>
        </w:rPr>
        <w:t xml:space="preserve">В селищі Авангард утворений мультифункціональний майданчик для гри у міні-футбол, гандбол, волейбол, баскетбол. </w:t>
      </w:r>
    </w:p>
    <w:p w:rsidR="00105A0B" w:rsidRPr="007B0873" w:rsidRDefault="00105A0B" w:rsidP="00AE47DF">
      <w:pPr>
        <w:jc w:val="both"/>
        <w:rPr>
          <w:szCs w:val="28"/>
          <w:shd w:val="clear" w:color="auto" w:fill="FFFFFF"/>
        </w:rPr>
      </w:pPr>
      <w:r w:rsidRPr="007B0873">
        <w:rPr>
          <w:szCs w:val="28"/>
          <w:shd w:val="clear" w:color="auto" w:fill="FFFFFF"/>
        </w:rPr>
        <w:t xml:space="preserve">В селі Прилиманське утворено поле-трансформер, яке передбачає на ньому заняття з гри у волейбол, баскетбол та поле для гри у міні-футбол і спортивна площадка Workout, а також скейтпарк. </w:t>
      </w:r>
    </w:p>
    <w:p w:rsidR="00105A0B" w:rsidRPr="007B0873" w:rsidRDefault="00105A0B" w:rsidP="00AE47DF">
      <w:pPr>
        <w:jc w:val="both"/>
        <w:rPr>
          <w:szCs w:val="28"/>
          <w:shd w:val="clear" w:color="auto" w:fill="FFFFFF"/>
        </w:rPr>
      </w:pPr>
      <w:r w:rsidRPr="007B0873">
        <w:rPr>
          <w:szCs w:val="28"/>
          <w:shd w:val="clear" w:color="auto" w:fill="FFFFFF"/>
        </w:rPr>
        <w:t xml:space="preserve">Послуги із відпочинку та </w:t>
      </w:r>
      <w:r w:rsidRPr="007B0873">
        <w:rPr>
          <w:i/>
          <w:iCs/>
          <w:szCs w:val="28"/>
        </w:rPr>
        <w:t>дозвілля також надаються рестораном «Шарлотка» (</w:t>
      </w:r>
      <w:r w:rsidRPr="007B0873">
        <w:rPr>
          <w:kern w:val="0"/>
          <w:szCs w:val="28"/>
        </w:rPr>
        <w:t>селище</w:t>
      </w:r>
      <w:r w:rsidRPr="007B0873">
        <w:rPr>
          <w:i/>
          <w:iCs/>
          <w:szCs w:val="28"/>
        </w:rPr>
        <w:t xml:space="preserve"> Авангард), </w:t>
      </w:r>
      <w:r w:rsidRPr="007B0873">
        <w:rPr>
          <w:kern w:val="0"/>
          <w:szCs w:val="28"/>
        </w:rPr>
        <w:t>гостинним двором «Надєжда» (селище Авангард), банкетним залом «Банчетто» та банкетним залом «Престиж» (с. Прилиманське).</w:t>
      </w:r>
    </w:p>
    <w:p w:rsidR="00105A0B" w:rsidRPr="007B0873" w:rsidRDefault="00105A0B" w:rsidP="00453099">
      <w:pPr>
        <w:jc w:val="both"/>
        <w:rPr>
          <w:szCs w:val="28"/>
        </w:rPr>
      </w:pPr>
      <w:r w:rsidRPr="007B0873">
        <w:rPr>
          <w:szCs w:val="28"/>
        </w:rPr>
        <w:t>Благодійництво на території Авангардівської селищної територіальної громади представлено кількома благодійними організаціями:</w:t>
      </w:r>
    </w:p>
    <w:p w:rsidR="00105A0B" w:rsidRPr="007B0873" w:rsidRDefault="00105A0B">
      <w:pPr>
        <w:pStyle w:val="a6"/>
        <w:numPr>
          <w:ilvl w:val="0"/>
          <w:numId w:val="12"/>
        </w:numPr>
        <w:ind w:left="0" w:firstLine="720"/>
        <w:jc w:val="both"/>
        <w:rPr>
          <w:szCs w:val="28"/>
        </w:rPr>
      </w:pPr>
      <w:r w:rsidRPr="007B0873">
        <w:rPr>
          <w:szCs w:val="28"/>
        </w:rPr>
        <w:t>благодійна організація «Благодійний фонд «Хлібодарський»;</w:t>
      </w:r>
    </w:p>
    <w:p w:rsidR="00105A0B" w:rsidRPr="007B0873" w:rsidRDefault="00105A0B">
      <w:pPr>
        <w:pStyle w:val="a6"/>
        <w:numPr>
          <w:ilvl w:val="0"/>
          <w:numId w:val="12"/>
        </w:numPr>
        <w:ind w:left="0" w:firstLine="720"/>
        <w:jc w:val="both"/>
        <w:rPr>
          <w:szCs w:val="28"/>
        </w:rPr>
      </w:pPr>
      <w:r w:rsidRPr="007B0873">
        <w:rPr>
          <w:szCs w:val="28"/>
        </w:rPr>
        <w:t>благодійна організація «Благодійний фонд імені Віктора Добрянського».</w:t>
      </w:r>
    </w:p>
    <w:p w:rsidR="00105A0B" w:rsidRPr="007B0873" w:rsidRDefault="00105A0B" w:rsidP="004E73CE">
      <w:pPr>
        <w:pStyle w:val="a9"/>
        <w:shd w:val="clear" w:color="auto" w:fill="FFFFFF"/>
        <w:spacing w:before="0" w:beforeAutospacing="0" w:after="0" w:afterAutospacing="0" w:line="360" w:lineRule="auto"/>
        <w:ind w:firstLine="720"/>
        <w:jc w:val="both"/>
        <w:textAlignment w:val="baseline"/>
        <w:rPr>
          <w:i/>
          <w:iCs/>
          <w:sz w:val="28"/>
          <w:szCs w:val="28"/>
          <w:bdr w:val="none" w:sz="0" w:space="0" w:color="auto" w:frame="1"/>
        </w:rPr>
      </w:pPr>
    </w:p>
    <w:p w:rsidR="00105A0B" w:rsidRPr="007B0873" w:rsidRDefault="00105A0B" w:rsidP="004E73CE">
      <w:pPr>
        <w:pStyle w:val="a9"/>
        <w:shd w:val="clear" w:color="auto" w:fill="FFFFFF"/>
        <w:spacing w:before="0" w:beforeAutospacing="0" w:after="0" w:afterAutospacing="0" w:line="360" w:lineRule="auto"/>
        <w:ind w:firstLine="720"/>
        <w:jc w:val="both"/>
        <w:textAlignment w:val="baseline"/>
        <w:rPr>
          <w:i/>
          <w:iCs/>
          <w:sz w:val="28"/>
          <w:szCs w:val="28"/>
          <w:bdr w:val="none" w:sz="0" w:space="0" w:color="auto" w:frame="1"/>
        </w:rPr>
      </w:pPr>
      <w:r w:rsidRPr="007B0873">
        <w:rPr>
          <w:i/>
          <w:iCs/>
          <w:sz w:val="28"/>
          <w:szCs w:val="28"/>
          <w:bdr w:val="none" w:sz="0" w:space="0" w:color="auto" w:frame="1"/>
        </w:rPr>
        <w:t>Висновок</w:t>
      </w:r>
    </w:p>
    <w:p w:rsidR="00105A0B" w:rsidRPr="007B0873" w:rsidRDefault="00105A0B" w:rsidP="004E73CE">
      <w:pPr>
        <w:jc w:val="both"/>
      </w:pPr>
      <w:r w:rsidRPr="007B0873">
        <w:t>За дескриптором «</w:t>
      </w:r>
      <w:r w:rsidRPr="007B0873">
        <w:rPr>
          <w:szCs w:val="28"/>
          <w:lang w:eastAsia="uk-UA"/>
        </w:rPr>
        <w:t>соціально-економічні умови місцевості»</w:t>
      </w:r>
      <w:r w:rsidRPr="007B0873">
        <w:t xml:space="preserve"> населені пункти Авангардівської селищної територіальної громади суттєво відрізняються за галузевим спрямуванням суб’єктів господарської діяльності, особливостями ринку праці та соціальної інфраструктури. Зокрема, селище Авангард у цілому відповідає міському типу економіки, яка заснована на диверсикованій торгівельної діяльності, промисловому виробництві, будівництві, секторі послуг. Селище Хлібодарське відповідає міському типу економіки, в центрі якої є діяльність наукових установ. Селище Радісне, села Нова Доліна та Прилиманське відповідають сільському типу економіки. Виходячи із зазначеного, вважаємо за можливе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w:t>
      </w:r>
      <w:r w:rsidRPr="007B0873">
        <w:lastRenderedPageBreak/>
        <w:t xml:space="preserve">територіального устрою України» щодо наданню селищу Авангард статусу міста, а селищу Радісне статусу села. </w:t>
      </w:r>
    </w:p>
    <w:p w:rsidR="00105A0B" w:rsidRPr="007B0873" w:rsidRDefault="00105A0B" w:rsidP="00AE47DF">
      <w:pPr>
        <w:jc w:val="both"/>
        <w:rPr>
          <w:szCs w:val="28"/>
        </w:rPr>
      </w:pPr>
    </w:p>
    <w:p w:rsidR="00105A0B" w:rsidRPr="007B0873" w:rsidRDefault="00105A0B" w:rsidP="00315A15">
      <w:pPr>
        <w:jc w:val="center"/>
        <w:rPr>
          <w:b/>
          <w:bCs/>
          <w:szCs w:val="28"/>
        </w:rPr>
      </w:pPr>
    </w:p>
    <w:p w:rsidR="00105A0B" w:rsidRPr="007B0873" w:rsidRDefault="00105A0B">
      <w:pPr>
        <w:rPr>
          <w:b/>
          <w:bCs/>
          <w:szCs w:val="28"/>
        </w:rPr>
      </w:pPr>
      <w:r w:rsidRPr="007B0873">
        <w:rPr>
          <w:b/>
          <w:bCs/>
          <w:szCs w:val="28"/>
        </w:rPr>
        <w:br w:type="page"/>
      </w:r>
    </w:p>
    <w:p w:rsidR="00105A0B" w:rsidRPr="007B0873" w:rsidRDefault="00105A0B" w:rsidP="00852D2D">
      <w:pPr>
        <w:ind w:firstLine="0"/>
        <w:jc w:val="center"/>
        <w:rPr>
          <w:b/>
          <w:bCs/>
          <w:szCs w:val="28"/>
        </w:rPr>
      </w:pPr>
      <w:r w:rsidRPr="007B0873">
        <w:rPr>
          <w:b/>
          <w:bCs/>
          <w:szCs w:val="28"/>
        </w:rPr>
        <w:lastRenderedPageBreak/>
        <w:t>Розділ 9</w:t>
      </w:r>
    </w:p>
    <w:p w:rsidR="00105A0B" w:rsidRPr="007B0873" w:rsidRDefault="00105A0B" w:rsidP="003771BC">
      <w:pPr>
        <w:ind w:firstLine="0"/>
        <w:jc w:val="center"/>
        <w:rPr>
          <w:b/>
          <w:bCs/>
          <w:szCs w:val="28"/>
        </w:rPr>
      </w:pPr>
      <w:r w:rsidRPr="007B0873">
        <w:rPr>
          <w:b/>
          <w:bCs/>
          <w:szCs w:val="28"/>
        </w:rPr>
        <w:t>фінансова спроможність місцевого самоврядування здійснювати визначені законом повноваження на відповідній території</w:t>
      </w:r>
    </w:p>
    <w:p w:rsidR="00105A0B" w:rsidRPr="007B0873" w:rsidRDefault="00105A0B" w:rsidP="00852D2D">
      <w:pPr>
        <w:ind w:firstLine="0"/>
        <w:jc w:val="both"/>
        <w:rPr>
          <w:b/>
          <w:bCs/>
          <w:szCs w:val="28"/>
        </w:rPr>
      </w:pPr>
    </w:p>
    <w:p w:rsidR="00105A0B" w:rsidRPr="007B0873" w:rsidRDefault="00105A0B" w:rsidP="00852D2D">
      <w:pPr>
        <w:rPr>
          <w:i/>
          <w:iCs/>
          <w:szCs w:val="28"/>
        </w:rPr>
      </w:pPr>
      <w:r w:rsidRPr="007B0873">
        <w:rPr>
          <w:i/>
          <w:iCs/>
          <w:szCs w:val="28"/>
        </w:rPr>
        <w:t>А) вихідні положення</w:t>
      </w:r>
    </w:p>
    <w:p w:rsidR="00105A0B" w:rsidRPr="007B0873" w:rsidRDefault="00105A0B" w:rsidP="00852D2D">
      <w:pPr>
        <w:jc w:val="both"/>
        <w:rPr>
          <w:bCs/>
          <w:szCs w:val="28"/>
          <w:shd w:val="clear" w:color="auto" w:fill="FFFFFF"/>
        </w:rPr>
      </w:pPr>
      <w:r w:rsidRPr="007B0873">
        <w:rPr>
          <w:bCs/>
          <w:szCs w:val="28"/>
        </w:rPr>
        <w:t xml:space="preserve">Відповідно до п. 2 ст. 2 Закону України № 3285-IX «Про порядок вирішення окремих питань адміністративно-територіального устрою України» </w:t>
      </w:r>
      <w:r w:rsidRPr="007B0873">
        <w:rPr>
          <w:bCs/>
          <w:szCs w:val="28"/>
          <w:shd w:val="clear" w:color="auto" w:fill="FFFFFF"/>
        </w:rPr>
        <w:t xml:space="preserve">під час </w:t>
      </w:r>
      <w:r w:rsidRPr="007B0873">
        <w:rPr>
          <w:shd w:val="clear" w:color="auto" w:fill="FFFFFF"/>
        </w:rPr>
        <w:t>віднесення населених пунктів до іншої категорії забезпечується фінансова спроможність місцевого самоврядування здійснювати визначені законом повноваження на відповідній території</w:t>
      </w:r>
      <w:r w:rsidRPr="007B0873">
        <w:rPr>
          <w:bCs/>
          <w:szCs w:val="28"/>
          <w:shd w:val="clear" w:color="auto" w:fill="FFFFFF"/>
        </w:rPr>
        <w:t>.</w:t>
      </w:r>
    </w:p>
    <w:p w:rsidR="00105A0B" w:rsidRPr="007B0873" w:rsidRDefault="00105A0B" w:rsidP="00614F0C">
      <w:pPr>
        <w:jc w:val="both"/>
        <w:rPr>
          <w:szCs w:val="28"/>
          <w:shd w:val="clear" w:color="auto" w:fill="FFFFFF"/>
        </w:rPr>
      </w:pPr>
      <w:r w:rsidRPr="007B0873">
        <w:rPr>
          <w:bCs/>
          <w:szCs w:val="28"/>
        </w:rPr>
        <w:t>Аналіз засвідчив, що категорія «</w:t>
      </w:r>
      <w:r w:rsidRPr="007B0873">
        <w:rPr>
          <w:shd w:val="clear" w:color="auto" w:fill="FFFFFF"/>
        </w:rPr>
        <w:t xml:space="preserve">фінансова спроможність місцевого </w:t>
      </w:r>
      <w:r w:rsidRPr="007B0873">
        <w:rPr>
          <w:szCs w:val="28"/>
          <w:shd w:val="clear" w:color="auto" w:fill="FFFFFF"/>
        </w:rPr>
        <w:t>самоврядування» відсутня в законодавстві, проте, категорія спроможність достатньо широко вживається на нормативному рівні, наприклад:</w:t>
      </w:r>
    </w:p>
    <w:p w:rsidR="00105A0B" w:rsidRPr="007B0873" w:rsidRDefault="00105A0B" w:rsidP="00614F0C">
      <w:pPr>
        <w:jc w:val="both"/>
        <w:rPr>
          <w:rStyle w:val="ab"/>
          <w:szCs w:val="28"/>
        </w:rPr>
      </w:pPr>
      <w:r w:rsidRPr="007B0873">
        <w:rPr>
          <w:rStyle w:val="rvts44"/>
          <w:szCs w:val="28"/>
          <w:shd w:val="clear" w:color="auto" w:fill="FFFFFF"/>
        </w:rPr>
        <w:t>спроможність</w:t>
      </w:r>
      <w:r w:rsidRPr="007B0873">
        <w:rPr>
          <w:szCs w:val="28"/>
          <w:shd w:val="clear" w:color="auto" w:fill="FFFFFF"/>
        </w:rPr>
        <w:t xml:space="preserve"> – характеристика, що передбачає наявність матеріальних, фінансових та інших ресурсів в обсягах, достатніх для ефективної реалізації завдань та функцій ЗОЗ для надання медичних послуг на рівні, передбаченому вимогами законодавства (Про затвердження Державних санітарних норм і правил «Санітарно-протиепідемічні вимоги до новозбудованих, реставрованих і реконструйованих закладів охорони здоров'я» та Змін до деяких нормативно-правових актів Міністерства охорони здоров'я / Наказ МОЗ</w:t>
      </w:r>
      <w:r w:rsidRPr="007B0873">
        <w:rPr>
          <w:szCs w:val="28"/>
        </w:rPr>
        <w:t xml:space="preserve"> від 21.02.2023 року № </w:t>
      </w:r>
      <w:r w:rsidRPr="007B0873">
        <w:rPr>
          <w:rStyle w:val="ab"/>
          <w:b w:val="0"/>
          <w:bCs w:val="0"/>
          <w:szCs w:val="28"/>
        </w:rPr>
        <w:t>354).</w:t>
      </w:r>
    </w:p>
    <w:p w:rsidR="00105A0B" w:rsidRPr="007B0873" w:rsidRDefault="00105A0B" w:rsidP="00614F0C">
      <w:pPr>
        <w:jc w:val="both"/>
        <w:rPr>
          <w:bCs/>
          <w:szCs w:val="28"/>
          <w:shd w:val="clear" w:color="auto" w:fill="FFFFFF"/>
        </w:rPr>
      </w:pPr>
      <w:r w:rsidRPr="007B0873">
        <w:rPr>
          <w:szCs w:val="28"/>
          <w:shd w:val="clear" w:color="auto" w:fill="FFFFFF"/>
        </w:rPr>
        <w:t xml:space="preserve">Виходимо з теоретичних положень теорії врядування та публічних фінансів, відповідно до яких </w:t>
      </w:r>
      <w:r w:rsidRPr="007B0873">
        <w:rPr>
          <w:szCs w:val="28"/>
        </w:rPr>
        <w:t>фінансова спроможність територіальної громади враховує її можливості забезпечувати</w:t>
      </w:r>
      <w:r w:rsidRPr="007B0873">
        <w:t xml:space="preserve"> належний рівень задоволення потреб її членів, здатність вирішувати весь комплекс своїх соціальних та економічних проблем і залежить як від тих доходів, що акумулюються безпосередньо в бюджеті громади, так і від надходжень грошових коштів іншим суб’єктам (вхідних потоків грошових коштів на користь суб’єктів господарювання і домогосподарств) на території громади, які потенційно можуть бути використані для різних цілей соціально-економічного розвитку громади загалом, бізнесу та населення, що проживає на її території.</w:t>
      </w:r>
    </w:p>
    <w:p w:rsidR="00105A0B" w:rsidRPr="007B0873" w:rsidRDefault="00105A0B" w:rsidP="00AA7A50">
      <w:pPr>
        <w:jc w:val="both"/>
      </w:pPr>
      <w:r w:rsidRPr="007B0873">
        <w:lastRenderedPageBreak/>
        <w:t xml:space="preserve">Ознаками </w:t>
      </w:r>
      <w:r w:rsidRPr="007B0873">
        <w:rPr>
          <w:shd w:val="clear" w:color="auto" w:fill="FFFFFF"/>
        </w:rPr>
        <w:t xml:space="preserve">фінансової спроможності місцевого самоврядування здійснювати визначені законом повноваження на відповідній території </w:t>
      </w:r>
      <w:r w:rsidRPr="007B0873">
        <w:t xml:space="preserve">є наступні: </w:t>
      </w:r>
    </w:p>
    <w:p w:rsidR="00105A0B" w:rsidRPr="007B0873" w:rsidRDefault="00105A0B" w:rsidP="00AA7A50">
      <w:pPr>
        <w:jc w:val="both"/>
      </w:pPr>
      <w:r w:rsidRPr="007B0873">
        <w:t xml:space="preserve">1. Внутрішня обумовленість. Фінансова спроможність громади формується передусім у реальному секторі економіки, де виникають доходи бізнесу і населення. Місцеві бюджети, своєю чергою, будучи дотичними до реального виробництва, є складовою всієї фінансової системи громади. </w:t>
      </w:r>
    </w:p>
    <w:p w:rsidR="00105A0B" w:rsidRPr="007B0873" w:rsidRDefault="00105A0B" w:rsidP="00AA7A50">
      <w:pPr>
        <w:jc w:val="both"/>
        <w:rPr>
          <w:szCs w:val="28"/>
          <w:shd w:val="clear" w:color="auto" w:fill="FFFFFF"/>
        </w:rPr>
      </w:pPr>
      <w:r w:rsidRPr="007B0873">
        <w:t>2. Зовнішня залежність. Явище поділу праці, вільний рух капіталу, міграція, особливості фіскально-бюджетної, податкової та банківської систем спричиняють залежність фінансових ресурсів громади від зовнішніх відносно громади систем.</w:t>
      </w:r>
      <w:r w:rsidRPr="007B0873">
        <w:rPr>
          <w:szCs w:val="28"/>
          <w:shd w:val="clear" w:color="auto" w:fill="FFFFFF"/>
        </w:rPr>
        <w:t xml:space="preserve"> </w:t>
      </w:r>
    </w:p>
    <w:p w:rsidR="00105A0B" w:rsidRPr="007B0873" w:rsidRDefault="00105A0B" w:rsidP="00AA7A50">
      <w:pPr>
        <w:jc w:val="both"/>
      </w:pPr>
      <w:r w:rsidRPr="007B0873">
        <w:t xml:space="preserve">3. Структурованість відповідно до будови фінансово-кредитної системи. Фінансова спроможність кожної громади співвідноситься з наявними у ній ланками фінансово-кредитних відносин. </w:t>
      </w:r>
    </w:p>
    <w:p w:rsidR="00105A0B" w:rsidRPr="007B0873" w:rsidRDefault="00105A0B" w:rsidP="00AA7A50">
      <w:pPr>
        <w:jc w:val="both"/>
      </w:pPr>
      <w:r w:rsidRPr="007B0873">
        <w:t>4. Спрямованість на підвищення якості життя та економічний розвиток. У контексті децентралізації влади мова йде про підвищення якості надання послуг та їх доступності для споживачів, що є лише однією складовою впливу на якість життя. Загалом діяльність людини спрямовується на задоволення потреб. При цьому фінансові потоки від певних нелегальних схем чи тіньових секторів економіки, що виникають як відклик на неефективне управління та корупцію, здатні загалом підвищити якість життя у громаді, не збільшуючи при цьому бюджетної спроможності та не сприяючи підвищенню соціальних стандартів для всіх членів громади.</w:t>
      </w:r>
    </w:p>
    <w:p w:rsidR="00105A0B" w:rsidRPr="007B0873" w:rsidRDefault="00105A0B" w:rsidP="00AA7A50">
      <w:pPr>
        <w:jc w:val="both"/>
      </w:pPr>
    </w:p>
    <w:p w:rsidR="00105A0B" w:rsidRPr="007B0873" w:rsidRDefault="00105A0B" w:rsidP="00852D2D">
      <w:pPr>
        <w:jc w:val="both"/>
        <w:rPr>
          <w:i/>
          <w:iCs/>
          <w:szCs w:val="28"/>
          <w:shd w:val="clear" w:color="auto" w:fill="FFFFFF"/>
        </w:rPr>
      </w:pPr>
      <w:r w:rsidRPr="007B0873">
        <w:rPr>
          <w:i/>
          <w:iCs/>
          <w:szCs w:val="28"/>
          <w:shd w:val="clear" w:color="auto" w:fill="FFFFFF"/>
        </w:rPr>
        <w:t xml:space="preserve">Б) Джерела </w:t>
      </w:r>
    </w:p>
    <w:p w:rsidR="00105A0B" w:rsidRPr="007B0873" w:rsidRDefault="00105A0B" w:rsidP="00852D2D">
      <w:pPr>
        <w:jc w:val="both"/>
        <w:rPr>
          <w:szCs w:val="28"/>
        </w:rPr>
      </w:pPr>
      <w:r w:rsidRPr="007B0873">
        <w:rPr>
          <w:szCs w:val="28"/>
        </w:rPr>
        <w:t>Статистичні дані Головного управління статистики Державної служби статистики в Одеській області;</w:t>
      </w:r>
    </w:p>
    <w:p w:rsidR="00105A0B" w:rsidRPr="007B0873" w:rsidRDefault="00105A0B" w:rsidP="00852D2D">
      <w:pPr>
        <w:jc w:val="both"/>
        <w:rPr>
          <w:szCs w:val="28"/>
        </w:rPr>
      </w:pPr>
      <w:r w:rsidRPr="007B0873">
        <w:rPr>
          <w:szCs w:val="28"/>
        </w:rPr>
        <w:t>Поточна інформація фінансового відділу</w:t>
      </w:r>
      <w:r w:rsidRPr="007B0873">
        <w:rPr>
          <w:szCs w:val="28"/>
          <w:shd w:val="clear" w:color="auto" w:fill="FFFFFF"/>
        </w:rPr>
        <w:t xml:space="preserve"> Авангардівської селищної ради.</w:t>
      </w:r>
    </w:p>
    <w:p w:rsidR="00105A0B" w:rsidRPr="007B0873" w:rsidRDefault="00105A0B" w:rsidP="00852D2D">
      <w:pPr>
        <w:jc w:val="both"/>
        <w:rPr>
          <w:i/>
          <w:iCs/>
          <w:szCs w:val="28"/>
          <w:shd w:val="clear" w:color="auto" w:fill="FFFFFF"/>
        </w:rPr>
      </w:pPr>
      <w:r w:rsidRPr="007B0873">
        <w:rPr>
          <w:i/>
          <w:iCs/>
          <w:szCs w:val="28"/>
          <w:shd w:val="clear" w:color="auto" w:fill="FFFFFF"/>
        </w:rPr>
        <w:t xml:space="preserve">В) Бюджетні можливості Авангардівської селищної територіальної громади </w:t>
      </w:r>
    </w:p>
    <w:p w:rsidR="00105A0B" w:rsidRPr="007B0873" w:rsidRDefault="00105A0B" w:rsidP="00852D2D">
      <w:pPr>
        <w:ind w:firstLine="709"/>
        <w:jc w:val="both"/>
        <w:rPr>
          <w:szCs w:val="28"/>
        </w:rPr>
      </w:pPr>
    </w:p>
    <w:p w:rsidR="00105A0B" w:rsidRPr="007B0873" w:rsidRDefault="00105A0B" w:rsidP="00852D2D">
      <w:pPr>
        <w:ind w:firstLine="709"/>
        <w:jc w:val="both"/>
        <w:rPr>
          <w:szCs w:val="28"/>
        </w:rPr>
      </w:pPr>
      <w:r w:rsidRPr="007B0873">
        <w:rPr>
          <w:szCs w:val="28"/>
        </w:rPr>
        <w:lastRenderedPageBreak/>
        <w:t>Аналіз формування доходної частини бюджету громад Одеської області, що мають статус міста, порівняно із Авангардівською селищною територіальною громадою показав, що обсяг власних доходів у бюджеті Авангардівської селищної територіальної громади у 2023 році складає 490,2 млн. грн., що у 1,5 рази більше</w:t>
      </w:r>
      <w:r w:rsidR="007B0873">
        <w:rPr>
          <w:szCs w:val="28"/>
        </w:rPr>
        <w:t>,</w:t>
      </w:r>
      <w:r w:rsidRPr="007B0873">
        <w:rPr>
          <w:szCs w:val="28"/>
        </w:rPr>
        <w:t xml:space="preserve"> ніж у Балтської міської ТГ (332,1 тис. грн.), у 3 рази більше</w:t>
      </w:r>
      <w:r w:rsidR="007B0873">
        <w:rPr>
          <w:szCs w:val="28"/>
        </w:rPr>
        <w:t>,</w:t>
      </w:r>
      <w:r w:rsidRPr="007B0873">
        <w:rPr>
          <w:szCs w:val="28"/>
        </w:rPr>
        <w:t xml:space="preserve"> ніж у Кодимської міської ТГ (167,1 млн.грн.), у 4,5 рази більше</w:t>
      </w:r>
      <w:r w:rsidR="007B0873">
        <w:rPr>
          <w:szCs w:val="28"/>
        </w:rPr>
        <w:t>,</w:t>
      </w:r>
      <w:r w:rsidRPr="007B0873">
        <w:rPr>
          <w:szCs w:val="28"/>
        </w:rPr>
        <w:t xml:space="preserve"> ніж у Теплодарської </w:t>
      </w:r>
      <w:r w:rsidR="007B0873">
        <w:rPr>
          <w:szCs w:val="28"/>
        </w:rPr>
        <w:t xml:space="preserve">міської </w:t>
      </w:r>
      <w:r w:rsidRPr="007B0873">
        <w:rPr>
          <w:szCs w:val="28"/>
        </w:rPr>
        <w:t>ТГ (108,6 млн. грн.) та у 7 разів більше</w:t>
      </w:r>
      <w:r w:rsidR="007B0873">
        <w:rPr>
          <w:szCs w:val="28"/>
        </w:rPr>
        <w:t>,</w:t>
      </w:r>
      <w:r w:rsidRPr="007B0873">
        <w:rPr>
          <w:szCs w:val="28"/>
        </w:rPr>
        <w:t xml:space="preserve"> ніж у Вилківської міської ТГ (67,1 млн. грн.), що зображено на рис</w:t>
      </w:r>
      <w:r w:rsidR="007B0873">
        <w:rPr>
          <w:szCs w:val="28"/>
        </w:rPr>
        <w:t>у</w:t>
      </w:r>
      <w:r w:rsidRPr="007B0873">
        <w:rPr>
          <w:szCs w:val="28"/>
        </w:rPr>
        <w:t xml:space="preserve">нку. </w:t>
      </w:r>
    </w:p>
    <w:p w:rsidR="00105A0B" w:rsidRPr="007B0873" w:rsidRDefault="00105A0B" w:rsidP="00852D2D">
      <w:pPr>
        <w:ind w:firstLine="709"/>
        <w:jc w:val="both"/>
        <w:rPr>
          <w:szCs w:val="28"/>
        </w:rPr>
      </w:pPr>
    </w:p>
    <w:p w:rsidR="00105A0B" w:rsidRPr="007B0873" w:rsidRDefault="00DB45BA" w:rsidP="003169FA">
      <w:pPr>
        <w:ind w:firstLine="0"/>
        <w:jc w:val="both"/>
        <w:rPr>
          <w:szCs w:val="28"/>
        </w:rPr>
      </w:pPr>
      <w:r w:rsidRPr="007B0873">
        <w:rPr>
          <w:noProof/>
          <w:szCs w:val="28"/>
          <w:lang w:val="ru-RU" w:eastAsia="ru-RU"/>
        </w:rPr>
        <w:drawing>
          <wp:inline distT="0" distB="0" distL="0" distR="0">
            <wp:extent cx="5909310" cy="1965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9310" cy="1965325"/>
                    </a:xfrm>
                    <a:prstGeom prst="rect">
                      <a:avLst/>
                    </a:prstGeom>
                    <a:noFill/>
                    <a:ln>
                      <a:noFill/>
                    </a:ln>
                  </pic:spPr>
                </pic:pic>
              </a:graphicData>
            </a:graphic>
          </wp:inline>
        </w:drawing>
      </w:r>
    </w:p>
    <w:p w:rsidR="00105A0B" w:rsidRPr="007B0873" w:rsidRDefault="00105A0B" w:rsidP="00852D2D">
      <w:pPr>
        <w:jc w:val="center"/>
        <w:rPr>
          <w:i/>
          <w:iCs/>
          <w:szCs w:val="28"/>
        </w:rPr>
      </w:pPr>
      <w:r w:rsidRPr="007B0873">
        <w:rPr>
          <w:i/>
          <w:iCs/>
          <w:szCs w:val="28"/>
        </w:rPr>
        <w:t>Доходи деяких міських громад Одеської області (власні та трансферти) за 2023 рік, тис. грн.</w:t>
      </w:r>
    </w:p>
    <w:p w:rsidR="00105A0B" w:rsidRPr="007B0873" w:rsidRDefault="00105A0B" w:rsidP="00852D2D">
      <w:pPr>
        <w:ind w:firstLine="709"/>
        <w:jc w:val="both"/>
        <w:rPr>
          <w:szCs w:val="28"/>
        </w:rPr>
      </w:pPr>
    </w:p>
    <w:p w:rsidR="00105A0B" w:rsidRPr="007B0873" w:rsidRDefault="00105A0B" w:rsidP="00852D2D">
      <w:pPr>
        <w:ind w:firstLine="709"/>
        <w:jc w:val="both"/>
        <w:rPr>
          <w:szCs w:val="28"/>
        </w:rPr>
      </w:pPr>
      <w:r w:rsidRPr="007B0873">
        <w:rPr>
          <w:szCs w:val="28"/>
        </w:rPr>
        <w:t>Аналізуючи доходи бюджету Авангардівської селищної ТГ, спостерігається тенденція до їх зростання. Так, у 2021 році обсяг надходжень до бюджету громади складає 355,9 млн. грн. (104,3% виконання плану), у 2022 році – 421,2 млн. грн. (103,5%), у 2023 році – 544,5 млн. грн. (104,6%).</w:t>
      </w:r>
    </w:p>
    <w:p w:rsidR="00105A0B" w:rsidRPr="007B0873" w:rsidRDefault="00105A0B" w:rsidP="00852D2D">
      <w:pPr>
        <w:ind w:firstLine="709"/>
        <w:jc w:val="both"/>
        <w:rPr>
          <w:szCs w:val="28"/>
        </w:rPr>
      </w:pPr>
      <w:r w:rsidRPr="007B0873">
        <w:rPr>
          <w:szCs w:val="28"/>
        </w:rPr>
        <w:t xml:space="preserve">Обсяг міжбюджетних трансфертів, що є складовою доходної частини місцевого бюджету, протягом досліджуваного періоду коливається в межах 50-55 млн. грн. </w:t>
      </w:r>
    </w:p>
    <w:p w:rsidR="00105A0B" w:rsidRPr="007B0873" w:rsidRDefault="00105A0B" w:rsidP="00852D2D">
      <w:pPr>
        <w:ind w:firstLine="709"/>
        <w:jc w:val="both"/>
        <w:rPr>
          <w:szCs w:val="28"/>
        </w:rPr>
      </w:pPr>
      <w:r w:rsidRPr="007B0873">
        <w:rPr>
          <w:szCs w:val="28"/>
        </w:rPr>
        <w:t>Досліджуючи власні доходи громади, також спостерігається тенденція до їх зростання: з 302,3 млн. грн. за 2021 рік до 490,2 млн. грн. за 2023 рік.</w:t>
      </w:r>
    </w:p>
    <w:p w:rsidR="00105A0B" w:rsidRPr="007B0873" w:rsidRDefault="00DB45BA" w:rsidP="003169FA">
      <w:pPr>
        <w:ind w:firstLine="0"/>
        <w:jc w:val="center"/>
        <w:rPr>
          <w:szCs w:val="28"/>
        </w:rPr>
      </w:pPr>
      <w:r w:rsidRPr="007B0873">
        <w:rPr>
          <w:noProof/>
          <w:szCs w:val="28"/>
          <w:lang w:val="ru-RU" w:eastAsia="ru-RU"/>
        </w:rPr>
        <w:lastRenderedPageBreak/>
        <w:drawing>
          <wp:inline distT="0" distB="0" distL="0" distR="0">
            <wp:extent cx="6073140" cy="2238375"/>
            <wp:effectExtent l="0" t="0" r="381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3140" cy="2238375"/>
                    </a:xfrm>
                    <a:prstGeom prst="rect">
                      <a:avLst/>
                    </a:prstGeom>
                    <a:noFill/>
                    <a:ln>
                      <a:noFill/>
                    </a:ln>
                  </pic:spPr>
                </pic:pic>
              </a:graphicData>
            </a:graphic>
          </wp:inline>
        </w:drawing>
      </w:r>
    </w:p>
    <w:p w:rsidR="00105A0B" w:rsidRPr="007B0873" w:rsidRDefault="00105A0B" w:rsidP="00852D2D">
      <w:pPr>
        <w:jc w:val="center"/>
        <w:rPr>
          <w:szCs w:val="28"/>
        </w:rPr>
      </w:pPr>
      <w:r w:rsidRPr="007B0873">
        <w:rPr>
          <w:szCs w:val="28"/>
        </w:rPr>
        <w:t xml:space="preserve">Доходи бюджету Авангардівської селищної ТГ </w:t>
      </w:r>
    </w:p>
    <w:p w:rsidR="00105A0B" w:rsidRPr="007B0873" w:rsidRDefault="00105A0B" w:rsidP="00852D2D">
      <w:pPr>
        <w:jc w:val="center"/>
        <w:rPr>
          <w:szCs w:val="28"/>
        </w:rPr>
      </w:pPr>
      <w:r w:rsidRPr="007B0873">
        <w:rPr>
          <w:szCs w:val="28"/>
        </w:rPr>
        <w:t>(власні та передані у вигляді трансфертів), тис. грн.</w:t>
      </w:r>
    </w:p>
    <w:p w:rsidR="00105A0B" w:rsidRPr="007B0873" w:rsidRDefault="00105A0B" w:rsidP="00852D2D">
      <w:pPr>
        <w:ind w:firstLine="709"/>
        <w:jc w:val="both"/>
        <w:rPr>
          <w:szCs w:val="28"/>
        </w:rPr>
      </w:pPr>
      <w:r w:rsidRPr="007B0873">
        <w:rPr>
          <w:szCs w:val="28"/>
        </w:rPr>
        <w:t>В структурі власних доходів бюджету (без трансфертів) відображаються доходи, що зараховуються до загального фонду та спеціального фонду. Загальний фонд бюджету складає більше 90% власних доходів громади (2021 – 91,1%; 2022 – 97,5%; 2023 – 95,4%). Фактично до загального фонду бюджету у 2021 році надійшло 275,4 млн.грн., у 2022 році – 361,6 млн. грн., у 2023 – 467,7 млн. грн.</w:t>
      </w:r>
    </w:p>
    <w:p w:rsidR="00105A0B" w:rsidRPr="007B0873" w:rsidRDefault="00DB45BA" w:rsidP="003169FA">
      <w:pPr>
        <w:ind w:firstLine="0"/>
        <w:jc w:val="center"/>
        <w:rPr>
          <w:szCs w:val="28"/>
        </w:rPr>
      </w:pPr>
      <w:r w:rsidRPr="007B0873">
        <w:rPr>
          <w:noProof/>
          <w:szCs w:val="28"/>
          <w:lang w:val="ru-RU" w:eastAsia="ru-RU"/>
        </w:rPr>
        <w:drawing>
          <wp:inline distT="0" distB="0" distL="0" distR="0">
            <wp:extent cx="6052820" cy="2108835"/>
            <wp:effectExtent l="0" t="0" r="5080" b="571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2820" cy="2108835"/>
                    </a:xfrm>
                    <a:prstGeom prst="rect">
                      <a:avLst/>
                    </a:prstGeom>
                    <a:noFill/>
                    <a:ln>
                      <a:noFill/>
                    </a:ln>
                  </pic:spPr>
                </pic:pic>
              </a:graphicData>
            </a:graphic>
          </wp:inline>
        </w:drawing>
      </w:r>
    </w:p>
    <w:p w:rsidR="00105A0B" w:rsidRPr="007B0873" w:rsidRDefault="00105A0B" w:rsidP="00852D2D">
      <w:pPr>
        <w:jc w:val="center"/>
        <w:rPr>
          <w:i/>
          <w:iCs/>
          <w:szCs w:val="28"/>
        </w:rPr>
      </w:pPr>
      <w:r w:rsidRPr="007B0873">
        <w:rPr>
          <w:i/>
          <w:iCs/>
          <w:szCs w:val="28"/>
        </w:rPr>
        <w:t>Власні доходи бюджету Авангардівської селищної ТГ (у розрізі загального та спеціального фондів), тис. грн.</w:t>
      </w:r>
    </w:p>
    <w:p w:rsidR="00105A0B" w:rsidRPr="007B0873" w:rsidRDefault="00105A0B" w:rsidP="00852D2D">
      <w:pPr>
        <w:ind w:firstLine="709"/>
        <w:jc w:val="both"/>
        <w:rPr>
          <w:szCs w:val="28"/>
        </w:rPr>
      </w:pPr>
      <w:r w:rsidRPr="007B0873">
        <w:rPr>
          <w:szCs w:val="28"/>
        </w:rPr>
        <w:t>Наповнення загального фонду бюджету громади відбувається, в основному, за рахунок податкових надходжень, що у 2023 році складають 98,7%, у 2022 році – 99,1%, у 2021 році – 97,7%. Причому, частка місцевих податків і зборів складає у 2021 році – 34,6%, у 2022 році – 22,9%, у 2023 році – 25,8% (</w:t>
      </w:r>
      <w:r w:rsidR="007B0873">
        <w:rPr>
          <w:szCs w:val="28"/>
        </w:rPr>
        <w:t>т</w:t>
      </w:r>
      <w:r w:rsidRPr="007B0873">
        <w:rPr>
          <w:szCs w:val="28"/>
        </w:rPr>
        <w:t>абл.1).</w:t>
      </w:r>
    </w:p>
    <w:p w:rsidR="00105A0B" w:rsidRPr="007B0873" w:rsidRDefault="00105A0B" w:rsidP="00852D2D">
      <w:pPr>
        <w:jc w:val="center"/>
        <w:rPr>
          <w:szCs w:val="28"/>
        </w:rPr>
      </w:pPr>
      <w:r w:rsidRPr="007B0873">
        <w:rPr>
          <w:szCs w:val="28"/>
        </w:rPr>
        <w:t>Надходження до загального фонду бюджету,</w:t>
      </w:r>
    </w:p>
    <w:p w:rsidR="00105A0B" w:rsidRPr="007B0873" w:rsidRDefault="00105A0B" w:rsidP="00852D2D">
      <w:pPr>
        <w:jc w:val="center"/>
        <w:rPr>
          <w:szCs w:val="28"/>
        </w:rPr>
      </w:pPr>
      <w:r w:rsidRPr="007B0873">
        <w:rPr>
          <w:szCs w:val="28"/>
        </w:rPr>
        <w:lastRenderedPageBreak/>
        <w:t>Авангардівської селищної ТГ за 2021-2023 роки</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0"/>
        <w:gridCol w:w="839"/>
        <w:gridCol w:w="840"/>
        <w:gridCol w:w="959"/>
        <w:gridCol w:w="18"/>
        <w:gridCol w:w="758"/>
        <w:gridCol w:w="776"/>
        <w:gridCol w:w="776"/>
        <w:gridCol w:w="914"/>
        <w:gridCol w:w="962"/>
      </w:tblGrid>
      <w:tr w:rsidR="000B0815" w:rsidRPr="007B0873" w:rsidTr="00E409DE">
        <w:trPr>
          <w:trHeight w:val="588"/>
        </w:trPr>
        <w:tc>
          <w:tcPr>
            <w:tcW w:w="2972" w:type="dxa"/>
            <w:vMerge w:val="restart"/>
            <w:vAlign w:val="center"/>
          </w:tcPr>
          <w:p w:rsidR="00105A0B" w:rsidRPr="007B0873" w:rsidRDefault="00105A0B" w:rsidP="00E409DE">
            <w:pPr>
              <w:spacing w:line="240" w:lineRule="auto"/>
              <w:ind w:firstLine="35"/>
              <w:jc w:val="center"/>
            </w:pPr>
            <w:r w:rsidRPr="007B0873">
              <w:t>Найменування доходу</w:t>
            </w:r>
          </w:p>
        </w:tc>
        <w:tc>
          <w:tcPr>
            <w:tcW w:w="2703" w:type="dxa"/>
            <w:gridSpan w:val="4"/>
            <w:vAlign w:val="center"/>
          </w:tcPr>
          <w:p w:rsidR="00105A0B" w:rsidRPr="007B0873" w:rsidRDefault="00105A0B" w:rsidP="00E409DE">
            <w:pPr>
              <w:spacing w:line="240" w:lineRule="auto"/>
              <w:ind w:firstLine="35"/>
              <w:jc w:val="center"/>
            </w:pPr>
            <w:r w:rsidRPr="007B0873">
              <w:t>Фактичні доходи загального фонду бюджету, тис. грн.</w:t>
            </w:r>
          </w:p>
        </w:tc>
        <w:tc>
          <w:tcPr>
            <w:tcW w:w="2116" w:type="dxa"/>
            <w:gridSpan w:val="3"/>
            <w:vAlign w:val="center"/>
          </w:tcPr>
          <w:p w:rsidR="00105A0B" w:rsidRPr="007B0873" w:rsidRDefault="00105A0B" w:rsidP="00E409DE">
            <w:pPr>
              <w:spacing w:line="240" w:lineRule="auto"/>
              <w:ind w:firstLine="35"/>
              <w:jc w:val="center"/>
            </w:pPr>
            <w:r w:rsidRPr="007B0873">
              <w:t>Питома вага, %</w:t>
            </w:r>
          </w:p>
        </w:tc>
        <w:tc>
          <w:tcPr>
            <w:tcW w:w="1901" w:type="dxa"/>
            <w:gridSpan w:val="2"/>
            <w:vAlign w:val="center"/>
          </w:tcPr>
          <w:p w:rsidR="00105A0B" w:rsidRPr="007B0873" w:rsidRDefault="00105A0B" w:rsidP="00E409DE">
            <w:pPr>
              <w:spacing w:line="240" w:lineRule="auto"/>
              <w:ind w:firstLine="35"/>
              <w:jc w:val="center"/>
            </w:pPr>
            <w:r w:rsidRPr="007B0873">
              <w:t xml:space="preserve">Абсолютний приріст (+,-), </w:t>
            </w:r>
          </w:p>
          <w:p w:rsidR="00105A0B" w:rsidRPr="007B0873" w:rsidRDefault="00105A0B" w:rsidP="00E409DE">
            <w:pPr>
              <w:spacing w:line="240" w:lineRule="auto"/>
              <w:ind w:firstLine="35"/>
              <w:jc w:val="center"/>
            </w:pPr>
            <w:r w:rsidRPr="007B0873">
              <w:t>тис. грн.</w:t>
            </w:r>
          </w:p>
        </w:tc>
      </w:tr>
      <w:tr w:rsidR="000B0815" w:rsidRPr="007B0873" w:rsidTr="00E409DE">
        <w:trPr>
          <w:trHeight w:val="276"/>
        </w:trPr>
        <w:tc>
          <w:tcPr>
            <w:tcW w:w="2972" w:type="dxa"/>
            <w:vMerge/>
            <w:vAlign w:val="center"/>
          </w:tcPr>
          <w:p w:rsidR="00105A0B" w:rsidRPr="007B0873" w:rsidRDefault="00105A0B" w:rsidP="00E409DE">
            <w:pPr>
              <w:spacing w:line="240" w:lineRule="auto"/>
              <w:ind w:firstLine="35"/>
              <w:jc w:val="center"/>
            </w:pPr>
          </w:p>
        </w:tc>
        <w:tc>
          <w:tcPr>
            <w:tcW w:w="850" w:type="dxa"/>
            <w:vAlign w:val="center"/>
          </w:tcPr>
          <w:p w:rsidR="00105A0B" w:rsidRPr="007B0873" w:rsidRDefault="00105A0B" w:rsidP="00E409DE">
            <w:pPr>
              <w:spacing w:line="240" w:lineRule="auto"/>
              <w:ind w:firstLine="35"/>
              <w:jc w:val="center"/>
            </w:pPr>
            <w:r w:rsidRPr="007B0873">
              <w:t>2021</w:t>
            </w:r>
          </w:p>
        </w:tc>
        <w:tc>
          <w:tcPr>
            <w:tcW w:w="851" w:type="dxa"/>
            <w:vAlign w:val="center"/>
          </w:tcPr>
          <w:p w:rsidR="00105A0B" w:rsidRPr="007B0873" w:rsidRDefault="00105A0B" w:rsidP="00E409DE">
            <w:pPr>
              <w:spacing w:line="240" w:lineRule="auto"/>
              <w:ind w:firstLine="35"/>
              <w:jc w:val="center"/>
            </w:pPr>
            <w:r w:rsidRPr="007B0873">
              <w:t>2022</w:t>
            </w:r>
          </w:p>
        </w:tc>
        <w:tc>
          <w:tcPr>
            <w:tcW w:w="990" w:type="dxa"/>
            <w:vAlign w:val="center"/>
          </w:tcPr>
          <w:p w:rsidR="00105A0B" w:rsidRPr="007B0873" w:rsidRDefault="00105A0B" w:rsidP="00E409DE">
            <w:pPr>
              <w:spacing w:line="240" w:lineRule="auto"/>
              <w:ind w:firstLine="35"/>
              <w:jc w:val="center"/>
            </w:pPr>
            <w:r w:rsidRPr="007B0873">
              <w:t>2023</w:t>
            </w:r>
          </w:p>
        </w:tc>
        <w:tc>
          <w:tcPr>
            <w:tcW w:w="711" w:type="dxa"/>
            <w:gridSpan w:val="2"/>
            <w:vAlign w:val="center"/>
          </w:tcPr>
          <w:p w:rsidR="00105A0B" w:rsidRPr="007B0873" w:rsidRDefault="00105A0B" w:rsidP="00E409DE">
            <w:pPr>
              <w:spacing w:line="240" w:lineRule="auto"/>
              <w:ind w:firstLine="35"/>
              <w:jc w:val="center"/>
            </w:pPr>
            <w:r w:rsidRPr="007B0873">
              <w:t>2021</w:t>
            </w:r>
          </w:p>
        </w:tc>
        <w:tc>
          <w:tcPr>
            <w:tcW w:w="709" w:type="dxa"/>
            <w:vAlign w:val="center"/>
          </w:tcPr>
          <w:p w:rsidR="00105A0B" w:rsidRPr="007B0873" w:rsidRDefault="00105A0B" w:rsidP="00E409DE">
            <w:pPr>
              <w:spacing w:line="240" w:lineRule="auto"/>
              <w:ind w:firstLine="35"/>
              <w:jc w:val="center"/>
            </w:pPr>
            <w:r w:rsidRPr="007B0873">
              <w:t>2022</w:t>
            </w:r>
          </w:p>
        </w:tc>
        <w:tc>
          <w:tcPr>
            <w:tcW w:w="708" w:type="dxa"/>
            <w:vAlign w:val="center"/>
          </w:tcPr>
          <w:p w:rsidR="00105A0B" w:rsidRPr="007B0873" w:rsidRDefault="00105A0B" w:rsidP="00E409DE">
            <w:pPr>
              <w:spacing w:line="240" w:lineRule="auto"/>
              <w:ind w:firstLine="35"/>
              <w:jc w:val="center"/>
            </w:pPr>
            <w:r w:rsidRPr="007B0873">
              <w:t>2023</w:t>
            </w:r>
          </w:p>
        </w:tc>
        <w:tc>
          <w:tcPr>
            <w:tcW w:w="919" w:type="dxa"/>
            <w:vAlign w:val="center"/>
          </w:tcPr>
          <w:p w:rsidR="00105A0B" w:rsidRPr="007B0873" w:rsidRDefault="00105A0B" w:rsidP="00E409DE">
            <w:pPr>
              <w:spacing w:line="240" w:lineRule="auto"/>
              <w:ind w:firstLine="35"/>
              <w:jc w:val="center"/>
            </w:pPr>
            <w:r w:rsidRPr="007B0873">
              <w:t>2022</w:t>
            </w:r>
          </w:p>
        </w:tc>
        <w:tc>
          <w:tcPr>
            <w:tcW w:w="982" w:type="dxa"/>
            <w:vAlign w:val="center"/>
          </w:tcPr>
          <w:p w:rsidR="00105A0B" w:rsidRPr="007B0873" w:rsidRDefault="00105A0B" w:rsidP="00E409DE">
            <w:pPr>
              <w:spacing w:line="240" w:lineRule="auto"/>
              <w:ind w:firstLine="35"/>
              <w:jc w:val="center"/>
            </w:pPr>
            <w:r w:rsidRPr="007B0873">
              <w:t>2023</w:t>
            </w:r>
          </w:p>
        </w:tc>
      </w:tr>
      <w:tr w:rsidR="000B0815" w:rsidRPr="007B0873" w:rsidTr="00E409DE">
        <w:trPr>
          <w:trHeight w:val="276"/>
        </w:trPr>
        <w:tc>
          <w:tcPr>
            <w:tcW w:w="2972" w:type="dxa"/>
            <w:vAlign w:val="center"/>
          </w:tcPr>
          <w:p w:rsidR="00105A0B" w:rsidRPr="007B0873" w:rsidRDefault="00105A0B" w:rsidP="00E409DE">
            <w:pPr>
              <w:spacing w:line="240" w:lineRule="auto"/>
              <w:ind w:firstLine="35"/>
              <w:jc w:val="center"/>
            </w:pPr>
            <w:r w:rsidRPr="007B0873">
              <w:t>А</w:t>
            </w:r>
          </w:p>
        </w:tc>
        <w:tc>
          <w:tcPr>
            <w:tcW w:w="850" w:type="dxa"/>
            <w:vAlign w:val="center"/>
          </w:tcPr>
          <w:p w:rsidR="00105A0B" w:rsidRPr="007B0873" w:rsidRDefault="00105A0B" w:rsidP="00E409DE">
            <w:pPr>
              <w:spacing w:line="240" w:lineRule="auto"/>
              <w:ind w:firstLine="35"/>
              <w:jc w:val="center"/>
            </w:pPr>
            <w:r w:rsidRPr="007B0873">
              <w:t>1</w:t>
            </w:r>
          </w:p>
        </w:tc>
        <w:tc>
          <w:tcPr>
            <w:tcW w:w="851" w:type="dxa"/>
            <w:vAlign w:val="center"/>
          </w:tcPr>
          <w:p w:rsidR="00105A0B" w:rsidRPr="007B0873" w:rsidRDefault="00105A0B" w:rsidP="00E409DE">
            <w:pPr>
              <w:spacing w:line="240" w:lineRule="auto"/>
              <w:ind w:firstLine="35"/>
              <w:jc w:val="center"/>
            </w:pPr>
            <w:r w:rsidRPr="007B0873">
              <w:t>2</w:t>
            </w:r>
          </w:p>
        </w:tc>
        <w:tc>
          <w:tcPr>
            <w:tcW w:w="990" w:type="dxa"/>
            <w:vAlign w:val="center"/>
          </w:tcPr>
          <w:p w:rsidR="00105A0B" w:rsidRPr="007B0873" w:rsidRDefault="00105A0B" w:rsidP="00E409DE">
            <w:pPr>
              <w:spacing w:line="240" w:lineRule="auto"/>
              <w:ind w:firstLine="35"/>
              <w:jc w:val="center"/>
            </w:pPr>
            <w:r w:rsidRPr="007B0873">
              <w:t>3</w:t>
            </w:r>
          </w:p>
        </w:tc>
        <w:tc>
          <w:tcPr>
            <w:tcW w:w="711" w:type="dxa"/>
            <w:gridSpan w:val="2"/>
            <w:vAlign w:val="center"/>
          </w:tcPr>
          <w:p w:rsidR="00105A0B" w:rsidRPr="007B0873" w:rsidRDefault="00105A0B" w:rsidP="00E409DE">
            <w:pPr>
              <w:spacing w:line="240" w:lineRule="auto"/>
              <w:ind w:firstLine="35"/>
              <w:jc w:val="center"/>
            </w:pPr>
            <w:r w:rsidRPr="007B0873">
              <w:t>4</w:t>
            </w:r>
          </w:p>
        </w:tc>
        <w:tc>
          <w:tcPr>
            <w:tcW w:w="709" w:type="dxa"/>
            <w:vAlign w:val="center"/>
          </w:tcPr>
          <w:p w:rsidR="00105A0B" w:rsidRPr="007B0873" w:rsidRDefault="00105A0B" w:rsidP="00E409DE">
            <w:pPr>
              <w:spacing w:line="240" w:lineRule="auto"/>
              <w:ind w:firstLine="35"/>
              <w:jc w:val="center"/>
            </w:pPr>
            <w:r w:rsidRPr="007B0873">
              <w:t>5</w:t>
            </w:r>
          </w:p>
        </w:tc>
        <w:tc>
          <w:tcPr>
            <w:tcW w:w="708" w:type="dxa"/>
            <w:vAlign w:val="center"/>
          </w:tcPr>
          <w:p w:rsidR="00105A0B" w:rsidRPr="007B0873" w:rsidRDefault="00105A0B" w:rsidP="00E409DE">
            <w:pPr>
              <w:spacing w:line="240" w:lineRule="auto"/>
              <w:ind w:firstLine="35"/>
              <w:jc w:val="center"/>
            </w:pPr>
            <w:r w:rsidRPr="007B0873">
              <w:t>6</w:t>
            </w:r>
          </w:p>
        </w:tc>
        <w:tc>
          <w:tcPr>
            <w:tcW w:w="919" w:type="dxa"/>
            <w:vAlign w:val="center"/>
          </w:tcPr>
          <w:p w:rsidR="00105A0B" w:rsidRPr="007B0873" w:rsidRDefault="00105A0B" w:rsidP="00E409DE">
            <w:pPr>
              <w:spacing w:line="240" w:lineRule="auto"/>
              <w:ind w:firstLine="35"/>
              <w:jc w:val="center"/>
            </w:pPr>
            <w:r w:rsidRPr="007B0873">
              <w:t>7</w:t>
            </w:r>
          </w:p>
        </w:tc>
        <w:tc>
          <w:tcPr>
            <w:tcW w:w="982" w:type="dxa"/>
            <w:vAlign w:val="center"/>
          </w:tcPr>
          <w:p w:rsidR="00105A0B" w:rsidRPr="007B0873" w:rsidRDefault="00105A0B" w:rsidP="00E409DE">
            <w:pPr>
              <w:spacing w:line="240" w:lineRule="auto"/>
              <w:ind w:firstLine="35"/>
              <w:jc w:val="center"/>
            </w:pPr>
            <w:r w:rsidRPr="007B0873">
              <w:t>8</w:t>
            </w:r>
          </w:p>
        </w:tc>
      </w:tr>
      <w:tr w:rsidR="000B0815" w:rsidRPr="007B0873" w:rsidTr="00E409DE">
        <w:trPr>
          <w:trHeight w:val="276"/>
        </w:trPr>
        <w:tc>
          <w:tcPr>
            <w:tcW w:w="2972" w:type="dxa"/>
          </w:tcPr>
          <w:p w:rsidR="00105A0B" w:rsidRPr="007B0873" w:rsidRDefault="00105A0B" w:rsidP="00E409DE">
            <w:pPr>
              <w:spacing w:line="240" w:lineRule="auto"/>
              <w:ind w:firstLine="35"/>
              <w:jc w:val="both"/>
              <w:rPr>
                <w:b/>
                <w:bCs/>
                <w:sz w:val="24"/>
                <w:szCs w:val="24"/>
              </w:rPr>
            </w:pPr>
            <w:r w:rsidRPr="007B0873">
              <w:rPr>
                <w:b/>
                <w:bCs/>
                <w:sz w:val="24"/>
                <w:szCs w:val="24"/>
              </w:rPr>
              <w:t>Всього</w:t>
            </w:r>
          </w:p>
        </w:tc>
        <w:tc>
          <w:tcPr>
            <w:tcW w:w="850" w:type="dxa"/>
          </w:tcPr>
          <w:p w:rsidR="00105A0B" w:rsidRPr="007B0873" w:rsidRDefault="00105A0B" w:rsidP="00E409DE">
            <w:pPr>
              <w:spacing w:line="240" w:lineRule="auto"/>
              <w:ind w:left="-149" w:right="-167" w:hanging="27"/>
              <w:jc w:val="center"/>
              <w:rPr>
                <w:b/>
                <w:bCs/>
                <w:sz w:val="24"/>
                <w:szCs w:val="24"/>
              </w:rPr>
            </w:pPr>
            <w:r w:rsidRPr="007B0873">
              <w:rPr>
                <w:b/>
                <w:bCs/>
                <w:sz w:val="24"/>
                <w:szCs w:val="24"/>
              </w:rPr>
              <w:t>275 433</w:t>
            </w:r>
          </w:p>
        </w:tc>
        <w:tc>
          <w:tcPr>
            <w:tcW w:w="851" w:type="dxa"/>
          </w:tcPr>
          <w:p w:rsidR="00105A0B" w:rsidRPr="007B0873" w:rsidRDefault="00105A0B" w:rsidP="00E409DE">
            <w:pPr>
              <w:spacing w:line="240" w:lineRule="auto"/>
              <w:ind w:left="-149" w:right="-167" w:hanging="27"/>
              <w:jc w:val="center"/>
              <w:rPr>
                <w:b/>
                <w:bCs/>
                <w:sz w:val="24"/>
                <w:szCs w:val="24"/>
              </w:rPr>
            </w:pPr>
            <w:r w:rsidRPr="007B0873">
              <w:rPr>
                <w:b/>
                <w:bCs/>
                <w:sz w:val="24"/>
                <w:szCs w:val="24"/>
              </w:rPr>
              <w:t>361 614</w:t>
            </w:r>
          </w:p>
        </w:tc>
        <w:tc>
          <w:tcPr>
            <w:tcW w:w="990" w:type="dxa"/>
          </w:tcPr>
          <w:p w:rsidR="00105A0B" w:rsidRPr="007B0873" w:rsidRDefault="00105A0B" w:rsidP="00E409DE">
            <w:pPr>
              <w:spacing w:line="240" w:lineRule="auto"/>
              <w:ind w:left="-149" w:right="-167" w:hanging="27"/>
              <w:jc w:val="center"/>
              <w:rPr>
                <w:b/>
                <w:bCs/>
                <w:sz w:val="24"/>
                <w:szCs w:val="24"/>
              </w:rPr>
            </w:pPr>
            <w:r w:rsidRPr="007B0873">
              <w:rPr>
                <w:b/>
                <w:bCs/>
                <w:sz w:val="24"/>
                <w:szCs w:val="24"/>
              </w:rPr>
              <w:t>467 714</w:t>
            </w:r>
          </w:p>
        </w:tc>
        <w:tc>
          <w:tcPr>
            <w:tcW w:w="711" w:type="dxa"/>
            <w:gridSpan w:val="2"/>
          </w:tcPr>
          <w:p w:rsidR="00105A0B" w:rsidRPr="007B0873" w:rsidRDefault="00105A0B" w:rsidP="00E409DE">
            <w:pPr>
              <w:spacing w:line="240" w:lineRule="auto"/>
              <w:ind w:left="-149" w:right="-167" w:hanging="27"/>
              <w:jc w:val="center"/>
              <w:rPr>
                <w:b/>
                <w:bCs/>
                <w:sz w:val="24"/>
                <w:szCs w:val="24"/>
              </w:rPr>
            </w:pPr>
            <w:r w:rsidRPr="007B0873">
              <w:rPr>
                <w:b/>
                <w:bCs/>
                <w:sz w:val="24"/>
                <w:szCs w:val="24"/>
              </w:rPr>
              <w:t>100</w:t>
            </w:r>
          </w:p>
        </w:tc>
        <w:tc>
          <w:tcPr>
            <w:tcW w:w="709" w:type="dxa"/>
          </w:tcPr>
          <w:p w:rsidR="00105A0B" w:rsidRPr="007B0873" w:rsidRDefault="00105A0B" w:rsidP="00E409DE">
            <w:pPr>
              <w:spacing w:line="240" w:lineRule="auto"/>
              <w:ind w:left="-149" w:right="-167" w:hanging="27"/>
              <w:jc w:val="center"/>
              <w:rPr>
                <w:b/>
                <w:bCs/>
                <w:sz w:val="24"/>
                <w:szCs w:val="24"/>
              </w:rPr>
            </w:pPr>
            <w:r w:rsidRPr="007B0873">
              <w:rPr>
                <w:b/>
                <w:bCs/>
                <w:sz w:val="24"/>
                <w:szCs w:val="24"/>
              </w:rPr>
              <w:t>100</w:t>
            </w:r>
          </w:p>
        </w:tc>
        <w:tc>
          <w:tcPr>
            <w:tcW w:w="708" w:type="dxa"/>
          </w:tcPr>
          <w:p w:rsidR="00105A0B" w:rsidRPr="007B0873" w:rsidRDefault="00105A0B" w:rsidP="00E409DE">
            <w:pPr>
              <w:spacing w:line="240" w:lineRule="auto"/>
              <w:ind w:left="-149" w:right="-167" w:hanging="27"/>
              <w:jc w:val="center"/>
              <w:rPr>
                <w:b/>
                <w:bCs/>
                <w:sz w:val="24"/>
                <w:szCs w:val="24"/>
              </w:rPr>
            </w:pPr>
            <w:r w:rsidRPr="007B0873">
              <w:rPr>
                <w:b/>
                <w:bCs/>
                <w:sz w:val="24"/>
                <w:szCs w:val="24"/>
              </w:rPr>
              <w:t>100</w:t>
            </w:r>
          </w:p>
        </w:tc>
        <w:tc>
          <w:tcPr>
            <w:tcW w:w="919" w:type="dxa"/>
          </w:tcPr>
          <w:p w:rsidR="00105A0B" w:rsidRPr="007B0873" w:rsidRDefault="00105A0B" w:rsidP="00E409DE">
            <w:pPr>
              <w:spacing w:line="240" w:lineRule="auto"/>
              <w:ind w:left="-149" w:right="-167" w:hanging="27"/>
              <w:jc w:val="center"/>
              <w:rPr>
                <w:b/>
                <w:sz w:val="24"/>
                <w:szCs w:val="24"/>
              </w:rPr>
            </w:pPr>
            <w:r w:rsidRPr="007B0873">
              <w:rPr>
                <w:b/>
                <w:sz w:val="24"/>
                <w:szCs w:val="24"/>
              </w:rPr>
              <w:t>86 181</w:t>
            </w:r>
          </w:p>
        </w:tc>
        <w:tc>
          <w:tcPr>
            <w:tcW w:w="982" w:type="dxa"/>
          </w:tcPr>
          <w:p w:rsidR="00105A0B" w:rsidRPr="007B0873" w:rsidRDefault="00105A0B" w:rsidP="00E409DE">
            <w:pPr>
              <w:spacing w:line="240" w:lineRule="auto"/>
              <w:ind w:left="-149" w:right="-167" w:hanging="27"/>
              <w:jc w:val="center"/>
              <w:rPr>
                <w:b/>
                <w:sz w:val="24"/>
                <w:szCs w:val="24"/>
              </w:rPr>
            </w:pPr>
            <w:r w:rsidRPr="007B0873">
              <w:rPr>
                <w:b/>
                <w:sz w:val="24"/>
                <w:szCs w:val="24"/>
              </w:rPr>
              <w:t>106 100</w:t>
            </w:r>
          </w:p>
        </w:tc>
      </w:tr>
      <w:tr w:rsidR="000B0815" w:rsidRPr="007B0873" w:rsidTr="00E409DE">
        <w:trPr>
          <w:trHeight w:val="276"/>
        </w:trPr>
        <w:tc>
          <w:tcPr>
            <w:tcW w:w="2972" w:type="dxa"/>
          </w:tcPr>
          <w:p w:rsidR="00105A0B" w:rsidRPr="007B0873" w:rsidRDefault="00105A0B" w:rsidP="00E409DE">
            <w:pPr>
              <w:spacing w:line="240" w:lineRule="auto"/>
              <w:ind w:firstLine="35"/>
              <w:rPr>
                <w:b/>
                <w:bCs/>
                <w:sz w:val="24"/>
                <w:szCs w:val="24"/>
              </w:rPr>
            </w:pPr>
            <w:r w:rsidRPr="007B0873">
              <w:rPr>
                <w:b/>
                <w:bCs/>
                <w:sz w:val="24"/>
                <w:szCs w:val="24"/>
              </w:rPr>
              <w:t>1. Податкові надходження</w:t>
            </w:r>
          </w:p>
        </w:tc>
        <w:tc>
          <w:tcPr>
            <w:tcW w:w="850" w:type="dxa"/>
          </w:tcPr>
          <w:p w:rsidR="00105A0B" w:rsidRPr="007B0873" w:rsidRDefault="00105A0B" w:rsidP="00E409DE">
            <w:pPr>
              <w:spacing w:line="240" w:lineRule="auto"/>
              <w:ind w:left="-149" w:right="-167" w:hanging="27"/>
              <w:jc w:val="center"/>
              <w:rPr>
                <w:b/>
                <w:bCs/>
                <w:sz w:val="24"/>
                <w:szCs w:val="24"/>
              </w:rPr>
            </w:pPr>
            <w:r w:rsidRPr="007B0873">
              <w:rPr>
                <w:b/>
                <w:bCs/>
                <w:sz w:val="24"/>
                <w:szCs w:val="24"/>
              </w:rPr>
              <w:t>269 099</w:t>
            </w:r>
          </w:p>
        </w:tc>
        <w:tc>
          <w:tcPr>
            <w:tcW w:w="851" w:type="dxa"/>
          </w:tcPr>
          <w:p w:rsidR="00105A0B" w:rsidRPr="007B0873" w:rsidRDefault="00105A0B" w:rsidP="00E409DE">
            <w:pPr>
              <w:spacing w:line="240" w:lineRule="auto"/>
              <w:ind w:left="-149" w:right="-167" w:hanging="27"/>
              <w:jc w:val="center"/>
              <w:rPr>
                <w:b/>
                <w:bCs/>
                <w:sz w:val="24"/>
                <w:szCs w:val="24"/>
              </w:rPr>
            </w:pPr>
            <w:r w:rsidRPr="007B0873">
              <w:rPr>
                <w:b/>
                <w:bCs/>
                <w:sz w:val="24"/>
                <w:szCs w:val="24"/>
              </w:rPr>
              <w:t>358 378</w:t>
            </w:r>
          </w:p>
        </w:tc>
        <w:tc>
          <w:tcPr>
            <w:tcW w:w="990" w:type="dxa"/>
          </w:tcPr>
          <w:p w:rsidR="00105A0B" w:rsidRPr="007B0873" w:rsidRDefault="00105A0B" w:rsidP="00E409DE">
            <w:pPr>
              <w:spacing w:line="240" w:lineRule="auto"/>
              <w:ind w:left="-149" w:right="-167" w:hanging="27"/>
              <w:jc w:val="center"/>
              <w:rPr>
                <w:b/>
                <w:bCs/>
                <w:sz w:val="24"/>
                <w:szCs w:val="24"/>
              </w:rPr>
            </w:pPr>
            <w:r w:rsidRPr="007B0873">
              <w:rPr>
                <w:b/>
                <w:bCs/>
                <w:sz w:val="24"/>
                <w:szCs w:val="24"/>
              </w:rPr>
              <w:t>461 706</w:t>
            </w:r>
          </w:p>
        </w:tc>
        <w:tc>
          <w:tcPr>
            <w:tcW w:w="711" w:type="dxa"/>
            <w:gridSpan w:val="2"/>
          </w:tcPr>
          <w:p w:rsidR="00105A0B" w:rsidRPr="007B0873" w:rsidRDefault="00105A0B" w:rsidP="00E409DE">
            <w:pPr>
              <w:spacing w:line="240" w:lineRule="auto"/>
              <w:ind w:left="-149" w:right="-167" w:hanging="27"/>
              <w:jc w:val="center"/>
              <w:rPr>
                <w:b/>
                <w:bCs/>
                <w:sz w:val="24"/>
                <w:szCs w:val="24"/>
              </w:rPr>
            </w:pPr>
            <w:r w:rsidRPr="007B0873">
              <w:rPr>
                <w:b/>
                <w:bCs/>
                <w:sz w:val="24"/>
                <w:szCs w:val="24"/>
              </w:rPr>
              <w:t>97,7</w:t>
            </w:r>
          </w:p>
        </w:tc>
        <w:tc>
          <w:tcPr>
            <w:tcW w:w="709" w:type="dxa"/>
          </w:tcPr>
          <w:p w:rsidR="00105A0B" w:rsidRPr="007B0873" w:rsidRDefault="00105A0B" w:rsidP="00E409DE">
            <w:pPr>
              <w:spacing w:line="240" w:lineRule="auto"/>
              <w:ind w:left="-149" w:right="-167" w:hanging="27"/>
              <w:jc w:val="center"/>
              <w:rPr>
                <w:b/>
                <w:bCs/>
                <w:sz w:val="24"/>
                <w:szCs w:val="24"/>
              </w:rPr>
            </w:pPr>
            <w:r w:rsidRPr="007B0873">
              <w:rPr>
                <w:b/>
                <w:bCs/>
                <w:sz w:val="24"/>
                <w:szCs w:val="24"/>
              </w:rPr>
              <w:t>99,1</w:t>
            </w:r>
          </w:p>
        </w:tc>
        <w:tc>
          <w:tcPr>
            <w:tcW w:w="708" w:type="dxa"/>
          </w:tcPr>
          <w:p w:rsidR="00105A0B" w:rsidRPr="007B0873" w:rsidRDefault="00105A0B" w:rsidP="00E409DE">
            <w:pPr>
              <w:spacing w:line="240" w:lineRule="auto"/>
              <w:ind w:left="-149" w:right="-167" w:hanging="27"/>
              <w:jc w:val="center"/>
              <w:rPr>
                <w:b/>
                <w:bCs/>
                <w:sz w:val="24"/>
                <w:szCs w:val="24"/>
              </w:rPr>
            </w:pPr>
            <w:r w:rsidRPr="007B0873">
              <w:rPr>
                <w:b/>
                <w:bCs/>
                <w:sz w:val="24"/>
                <w:szCs w:val="24"/>
              </w:rPr>
              <w:t>98,7</w:t>
            </w:r>
          </w:p>
        </w:tc>
        <w:tc>
          <w:tcPr>
            <w:tcW w:w="919" w:type="dxa"/>
          </w:tcPr>
          <w:p w:rsidR="00105A0B" w:rsidRPr="007B0873" w:rsidRDefault="00105A0B" w:rsidP="00E409DE">
            <w:pPr>
              <w:spacing w:line="240" w:lineRule="auto"/>
              <w:ind w:left="-149" w:right="-167" w:hanging="27"/>
              <w:jc w:val="center"/>
              <w:rPr>
                <w:sz w:val="24"/>
                <w:szCs w:val="24"/>
              </w:rPr>
            </w:pPr>
            <w:r w:rsidRPr="007B0873">
              <w:rPr>
                <w:sz w:val="24"/>
                <w:szCs w:val="24"/>
              </w:rPr>
              <w:t>89 279</w:t>
            </w:r>
          </w:p>
        </w:tc>
        <w:tc>
          <w:tcPr>
            <w:tcW w:w="982" w:type="dxa"/>
          </w:tcPr>
          <w:p w:rsidR="00105A0B" w:rsidRPr="007B0873" w:rsidRDefault="00105A0B" w:rsidP="00E409DE">
            <w:pPr>
              <w:spacing w:line="240" w:lineRule="auto"/>
              <w:ind w:left="-149" w:right="-167" w:hanging="27"/>
              <w:jc w:val="center"/>
              <w:rPr>
                <w:sz w:val="24"/>
                <w:szCs w:val="24"/>
              </w:rPr>
            </w:pPr>
            <w:r w:rsidRPr="007B0873">
              <w:rPr>
                <w:sz w:val="24"/>
                <w:szCs w:val="24"/>
              </w:rPr>
              <w:t>103 328</w:t>
            </w:r>
          </w:p>
        </w:tc>
      </w:tr>
      <w:tr w:rsidR="000B0815" w:rsidRPr="007B0873" w:rsidTr="00E409DE">
        <w:trPr>
          <w:trHeight w:val="276"/>
        </w:trPr>
        <w:tc>
          <w:tcPr>
            <w:tcW w:w="2972" w:type="dxa"/>
          </w:tcPr>
          <w:p w:rsidR="00105A0B" w:rsidRPr="007B0873" w:rsidRDefault="00105A0B" w:rsidP="00E409DE">
            <w:pPr>
              <w:spacing w:line="240" w:lineRule="auto"/>
              <w:ind w:firstLine="35"/>
              <w:rPr>
                <w:sz w:val="24"/>
                <w:szCs w:val="24"/>
              </w:rPr>
            </w:pPr>
            <w:r w:rsidRPr="007B0873">
              <w:rPr>
                <w:sz w:val="24"/>
                <w:szCs w:val="24"/>
              </w:rPr>
              <w:t>1.1. ПДФО</w:t>
            </w:r>
          </w:p>
        </w:tc>
        <w:tc>
          <w:tcPr>
            <w:tcW w:w="850" w:type="dxa"/>
          </w:tcPr>
          <w:p w:rsidR="00105A0B" w:rsidRPr="007B0873" w:rsidRDefault="00105A0B" w:rsidP="00E409DE">
            <w:pPr>
              <w:spacing w:line="240" w:lineRule="auto"/>
              <w:ind w:left="-149" w:right="-167" w:hanging="27"/>
              <w:jc w:val="center"/>
              <w:rPr>
                <w:sz w:val="24"/>
                <w:szCs w:val="24"/>
              </w:rPr>
            </w:pPr>
            <w:r w:rsidRPr="007B0873">
              <w:rPr>
                <w:sz w:val="24"/>
                <w:szCs w:val="24"/>
              </w:rPr>
              <w:t>108 832</w:t>
            </w:r>
          </w:p>
        </w:tc>
        <w:tc>
          <w:tcPr>
            <w:tcW w:w="851" w:type="dxa"/>
          </w:tcPr>
          <w:p w:rsidR="00105A0B" w:rsidRPr="007B0873" w:rsidRDefault="00105A0B" w:rsidP="00E409DE">
            <w:pPr>
              <w:spacing w:line="240" w:lineRule="auto"/>
              <w:ind w:left="-149" w:right="-167" w:hanging="27"/>
              <w:jc w:val="center"/>
              <w:rPr>
                <w:sz w:val="24"/>
                <w:szCs w:val="24"/>
              </w:rPr>
            </w:pPr>
            <w:r w:rsidRPr="007B0873">
              <w:rPr>
                <w:sz w:val="24"/>
                <w:szCs w:val="24"/>
              </w:rPr>
              <w:t>222 771</w:t>
            </w:r>
          </w:p>
        </w:tc>
        <w:tc>
          <w:tcPr>
            <w:tcW w:w="990" w:type="dxa"/>
          </w:tcPr>
          <w:p w:rsidR="00105A0B" w:rsidRPr="007B0873" w:rsidRDefault="00105A0B" w:rsidP="00E409DE">
            <w:pPr>
              <w:spacing w:line="240" w:lineRule="auto"/>
              <w:ind w:left="-149" w:right="-167" w:hanging="27"/>
              <w:jc w:val="center"/>
              <w:rPr>
                <w:sz w:val="24"/>
                <w:szCs w:val="24"/>
              </w:rPr>
            </w:pPr>
            <w:r w:rsidRPr="007B0873">
              <w:rPr>
                <w:sz w:val="24"/>
                <w:szCs w:val="24"/>
              </w:rPr>
              <w:t>254 661</w:t>
            </w:r>
          </w:p>
        </w:tc>
        <w:tc>
          <w:tcPr>
            <w:tcW w:w="711" w:type="dxa"/>
            <w:gridSpan w:val="2"/>
          </w:tcPr>
          <w:p w:rsidR="00105A0B" w:rsidRPr="007B0873" w:rsidRDefault="00105A0B" w:rsidP="00E409DE">
            <w:pPr>
              <w:spacing w:line="240" w:lineRule="auto"/>
              <w:ind w:left="-149" w:right="-167" w:hanging="27"/>
              <w:jc w:val="center"/>
              <w:rPr>
                <w:sz w:val="24"/>
                <w:szCs w:val="24"/>
              </w:rPr>
            </w:pPr>
            <w:r w:rsidRPr="007B0873">
              <w:rPr>
                <w:sz w:val="24"/>
                <w:szCs w:val="24"/>
              </w:rPr>
              <w:t>40,4</w:t>
            </w:r>
          </w:p>
        </w:tc>
        <w:tc>
          <w:tcPr>
            <w:tcW w:w="709" w:type="dxa"/>
          </w:tcPr>
          <w:p w:rsidR="00105A0B" w:rsidRPr="007B0873" w:rsidRDefault="00105A0B" w:rsidP="00E409DE">
            <w:pPr>
              <w:spacing w:line="240" w:lineRule="auto"/>
              <w:ind w:left="-149" w:right="-167" w:hanging="27"/>
              <w:jc w:val="center"/>
              <w:rPr>
                <w:sz w:val="24"/>
                <w:szCs w:val="24"/>
              </w:rPr>
            </w:pPr>
            <w:r w:rsidRPr="007B0873">
              <w:rPr>
                <w:sz w:val="24"/>
                <w:szCs w:val="24"/>
              </w:rPr>
              <w:t>62,2</w:t>
            </w:r>
          </w:p>
        </w:tc>
        <w:tc>
          <w:tcPr>
            <w:tcW w:w="708" w:type="dxa"/>
          </w:tcPr>
          <w:p w:rsidR="00105A0B" w:rsidRPr="007B0873" w:rsidRDefault="00105A0B" w:rsidP="00E409DE">
            <w:pPr>
              <w:spacing w:line="240" w:lineRule="auto"/>
              <w:ind w:left="-149" w:right="-167" w:hanging="27"/>
              <w:jc w:val="center"/>
              <w:rPr>
                <w:sz w:val="24"/>
                <w:szCs w:val="24"/>
              </w:rPr>
            </w:pPr>
            <w:r w:rsidRPr="007B0873">
              <w:rPr>
                <w:sz w:val="24"/>
                <w:szCs w:val="24"/>
              </w:rPr>
              <w:t>55,2</w:t>
            </w:r>
          </w:p>
        </w:tc>
        <w:tc>
          <w:tcPr>
            <w:tcW w:w="919" w:type="dxa"/>
          </w:tcPr>
          <w:p w:rsidR="00105A0B" w:rsidRPr="007B0873" w:rsidRDefault="00105A0B" w:rsidP="00E409DE">
            <w:pPr>
              <w:spacing w:line="240" w:lineRule="auto"/>
              <w:ind w:left="-149" w:right="-167" w:hanging="27"/>
              <w:jc w:val="center"/>
              <w:rPr>
                <w:sz w:val="24"/>
                <w:szCs w:val="24"/>
              </w:rPr>
            </w:pPr>
            <w:r w:rsidRPr="007B0873">
              <w:rPr>
                <w:sz w:val="24"/>
                <w:szCs w:val="24"/>
              </w:rPr>
              <w:t>113 939</w:t>
            </w:r>
          </w:p>
        </w:tc>
        <w:tc>
          <w:tcPr>
            <w:tcW w:w="982" w:type="dxa"/>
          </w:tcPr>
          <w:p w:rsidR="00105A0B" w:rsidRPr="007B0873" w:rsidRDefault="00105A0B" w:rsidP="00E409DE">
            <w:pPr>
              <w:spacing w:line="240" w:lineRule="auto"/>
              <w:ind w:left="-149" w:right="-167" w:hanging="27"/>
              <w:jc w:val="center"/>
              <w:rPr>
                <w:sz w:val="24"/>
                <w:szCs w:val="24"/>
              </w:rPr>
            </w:pPr>
            <w:r w:rsidRPr="007B0873">
              <w:rPr>
                <w:sz w:val="24"/>
                <w:szCs w:val="24"/>
              </w:rPr>
              <w:t>31 890</w:t>
            </w:r>
          </w:p>
        </w:tc>
      </w:tr>
      <w:tr w:rsidR="000B0815" w:rsidRPr="007B0873" w:rsidTr="00E409DE">
        <w:trPr>
          <w:trHeight w:val="276"/>
        </w:trPr>
        <w:tc>
          <w:tcPr>
            <w:tcW w:w="2972" w:type="dxa"/>
          </w:tcPr>
          <w:p w:rsidR="00105A0B" w:rsidRPr="007B0873" w:rsidRDefault="00105A0B" w:rsidP="00E409DE">
            <w:pPr>
              <w:spacing w:line="240" w:lineRule="auto"/>
              <w:ind w:firstLine="35"/>
              <w:rPr>
                <w:sz w:val="24"/>
                <w:szCs w:val="24"/>
              </w:rPr>
            </w:pPr>
            <w:r w:rsidRPr="007B0873">
              <w:rPr>
                <w:sz w:val="24"/>
                <w:szCs w:val="24"/>
              </w:rPr>
              <w:t>1.2. Податок на прибуток</w:t>
            </w:r>
          </w:p>
        </w:tc>
        <w:tc>
          <w:tcPr>
            <w:tcW w:w="850" w:type="dxa"/>
          </w:tcPr>
          <w:p w:rsidR="00105A0B" w:rsidRPr="007B0873" w:rsidRDefault="00105A0B" w:rsidP="00E409DE">
            <w:pPr>
              <w:spacing w:line="240" w:lineRule="auto"/>
              <w:ind w:left="-122" w:right="-25" w:firstLine="20"/>
              <w:jc w:val="center"/>
              <w:rPr>
                <w:sz w:val="24"/>
                <w:szCs w:val="24"/>
              </w:rPr>
            </w:pPr>
            <w:r w:rsidRPr="007B0873">
              <w:rPr>
                <w:sz w:val="24"/>
                <w:szCs w:val="24"/>
              </w:rPr>
              <w:t>38</w:t>
            </w:r>
          </w:p>
        </w:tc>
        <w:tc>
          <w:tcPr>
            <w:tcW w:w="851" w:type="dxa"/>
          </w:tcPr>
          <w:p w:rsidR="00105A0B" w:rsidRPr="007B0873" w:rsidRDefault="00105A0B" w:rsidP="00E409DE">
            <w:pPr>
              <w:spacing w:line="240" w:lineRule="auto"/>
              <w:ind w:left="-122" w:right="-25" w:firstLine="20"/>
              <w:jc w:val="center"/>
              <w:rPr>
                <w:sz w:val="24"/>
                <w:szCs w:val="24"/>
              </w:rPr>
            </w:pPr>
            <w:r w:rsidRPr="007B0873">
              <w:rPr>
                <w:sz w:val="24"/>
                <w:szCs w:val="24"/>
              </w:rPr>
              <w:t>24</w:t>
            </w:r>
          </w:p>
        </w:tc>
        <w:tc>
          <w:tcPr>
            <w:tcW w:w="990" w:type="dxa"/>
          </w:tcPr>
          <w:p w:rsidR="00105A0B" w:rsidRPr="007B0873" w:rsidRDefault="00105A0B" w:rsidP="00E409DE">
            <w:pPr>
              <w:spacing w:line="240" w:lineRule="auto"/>
              <w:ind w:left="-122" w:right="-25" w:firstLine="20"/>
              <w:jc w:val="center"/>
              <w:rPr>
                <w:sz w:val="24"/>
                <w:szCs w:val="24"/>
              </w:rPr>
            </w:pPr>
            <w:r w:rsidRPr="007B0873">
              <w:rPr>
                <w:sz w:val="24"/>
                <w:szCs w:val="24"/>
              </w:rPr>
              <w:t>127</w:t>
            </w:r>
          </w:p>
        </w:tc>
        <w:tc>
          <w:tcPr>
            <w:tcW w:w="711" w:type="dxa"/>
            <w:gridSpan w:val="2"/>
          </w:tcPr>
          <w:p w:rsidR="00105A0B" w:rsidRPr="007B0873" w:rsidRDefault="00105A0B" w:rsidP="00E409DE">
            <w:pPr>
              <w:spacing w:line="240" w:lineRule="auto"/>
              <w:ind w:left="-122" w:right="-25" w:firstLine="20"/>
              <w:jc w:val="center"/>
              <w:rPr>
                <w:sz w:val="24"/>
                <w:szCs w:val="24"/>
              </w:rPr>
            </w:pPr>
            <w:r w:rsidRPr="007B0873">
              <w:rPr>
                <w:sz w:val="24"/>
                <w:szCs w:val="24"/>
              </w:rPr>
              <w:t>0,0</w:t>
            </w:r>
          </w:p>
        </w:tc>
        <w:tc>
          <w:tcPr>
            <w:tcW w:w="709" w:type="dxa"/>
          </w:tcPr>
          <w:p w:rsidR="00105A0B" w:rsidRPr="007B0873" w:rsidRDefault="00105A0B" w:rsidP="00E409DE">
            <w:pPr>
              <w:spacing w:line="240" w:lineRule="auto"/>
              <w:ind w:left="-122" w:right="-25" w:firstLine="20"/>
              <w:jc w:val="center"/>
              <w:rPr>
                <w:sz w:val="24"/>
                <w:szCs w:val="24"/>
              </w:rPr>
            </w:pPr>
            <w:r w:rsidRPr="007B0873">
              <w:rPr>
                <w:sz w:val="24"/>
                <w:szCs w:val="24"/>
              </w:rPr>
              <w:t>0,0</w:t>
            </w:r>
          </w:p>
        </w:tc>
        <w:tc>
          <w:tcPr>
            <w:tcW w:w="708" w:type="dxa"/>
          </w:tcPr>
          <w:p w:rsidR="00105A0B" w:rsidRPr="007B0873" w:rsidRDefault="00105A0B" w:rsidP="00E409DE">
            <w:pPr>
              <w:spacing w:line="240" w:lineRule="auto"/>
              <w:ind w:left="-122" w:right="-25" w:firstLine="20"/>
              <w:jc w:val="center"/>
              <w:rPr>
                <w:sz w:val="24"/>
                <w:szCs w:val="24"/>
              </w:rPr>
            </w:pPr>
            <w:r w:rsidRPr="007B0873">
              <w:rPr>
                <w:sz w:val="24"/>
                <w:szCs w:val="24"/>
              </w:rPr>
              <w:t>0,0</w:t>
            </w:r>
          </w:p>
        </w:tc>
        <w:tc>
          <w:tcPr>
            <w:tcW w:w="919" w:type="dxa"/>
          </w:tcPr>
          <w:p w:rsidR="00105A0B" w:rsidRPr="007B0873" w:rsidRDefault="00105A0B" w:rsidP="00E409DE">
            <w:pPr>
              <w:spacing w:line="240" w:lineRule="auto"/>
              <w:ind w:left="-122" w:right="-25" w:firstLine="20"/>
              <w:jc w:val="center"/>
              <w:rPr>
                <w:sz w:val="24"/>
                <w:szCs w:val="24"/>
              </w:rPr>
            </w:pPr>
            <w:r w:rsidRPr="007B0873">
              <w:rPr>
                <w:sz w:val="24"/>
                <w:szCs w:val="24"/>
              </w:rPr>
              <w:t>-14</w:t>
            </w:r>
          </w:p>
        </w:tc>
        <w:tc>
          <w:tcPr>
            <w:tcW w:w="982" w:type="dxa"/>
          </w:tcPr>
          <w:p w:rsidR="00105A0B" w:rsidRPr="007B0873" w:rsidRDefault="00105A0B" w:rsidP="00E409DE">
            <w:pPr>
              <w:spacing w:line="240" w:lineRule="auto"/>
              <w:ind w:left="-122" w:right="-25" w:firstLine="20"/>
              <w:jc w:val="center"/>
              <w:rPr>
                <w:sz w:val="24"/>
                <w:szCs w:val="24"/>
              </w:rPr>
            </w:pPr>
            <w:r w:rsidRPr="007B0873">
              <w:rPr>
                <w:sz w:val="24"/>
                <w:szCs w:val="24"/>
              </w:rPr>
              <w:t>103</w:t>
            </w:r>
          </w:p>
        </w:tc>
      </w:tr>
      <w:tr w:rsidR="000B0815" w:rsidRPr="007B0873" w:rsidTr="00E409DE">
        <w:trPr>
          <w:trHeight w:val="276"/>
        </w:trPr>
        <w:tc>
          <w:tcPr>
            <w:tcW w:w="2972" w:type="dxa"/>
          </w:tcPr>
          <w:p w:rsidR="00105A0B" w:rsidRPr="007B0873" w:rsidRDefault="00105A0B" w:rsidP="00E409DE">
            <w:pPr>
              <w:spacing w:line="240" w:lineRule="auto"/>
              <w:ind w:firstLine="35"/>
              <w:rPr>
                <w:sz w:val="24"/>
                <w:szCs w:val="24"/>
              </w:rPr>
            </w:pPr>
            <w:r w:rsidRPr="007B0873">
              <w:rPr>
                <w:sz w:val="24"/>
                <w:szCs w:val="24"/>
              </w:rPr>
              <w:t>1.3. Рентна плата</w:t>
            </w:r>
          </w:p>
        </w:tc>
        <w:tc>
          <w:tcPr>
            <w:tcW w:w="850" w:type="dxa"/>
          </w:tcPr>
          <w:p w:rsidR="00105A0B" w:rsidRPr="007B0873" w:rsidRDefault="00105A0B" w:rsidP="00E409DE">
            <w:pPr>
              <w:spacing w:line="240" w:lineRule="auto"/>
              <w:ind w:left="-122" w:right="-25" w:firstLine="20"/>
              <w:jc w:val="center"/>
              <w:rPr>
                <w:sz w:val="24"/>
                <w:szCs w:val="24"/>
              </w:rPr>
            </w:pPr>
            <w:r w:rsidRPr="007B0873">
              <w:rPr>
                <w:sz w:val="24"/>
                <w:szCs w:val="24"/>
              </w:rPr>
              <w:t>11</w:t>
            </w:r>
          </w:p>
        </w:tc>
        <w:tc>
          <w:tcPr>
            <w:tcW w:w="851" w:type="dxa"/>
          </w:tcPr>
          <w:p w:rsidR="00105A0B" w:rsidRPr="007B0873" w:rsidRDefault="00105A0B" w:rsidP="00E409DE">
            <w:pPr>
              <w:spacing w:line="240" w:lineRule="auto"/>
              <w:ind w:left="-122" w:right="-25" w:firstLine="20"/>
              <w:jc w:val="center"/>
              <w:rPr>
                <w:sz w:val="24"/>
                <w:szCs w:val="24"/>
              </w:rPr>
            </w:pPr>
            <w:r w:rsidRPr="007B0873">
              <w:rPr>
                <w:sz w:val="24"/>
                <w:szCs w:val="24"/>
              </w:rPr>
              <w:t>9</w:t>
            </w:r>
          </w:p>
        </w:tc>
        <w:tc>
          <w:tcPr>
            <w:tcW w:w="990" w:type="dxa"/>
          </w:tcPr>
          <w:p w:rsidR="00105A0B" w:rsidRPr="007B0873" w:rsidRDefault="00105A0B" w:rsidP="00E409DE">
            <w:pPr>
              <w:spacing w:line="240" w:lineRule="auto"/>
              <w:ind w:left="-122" w:right="-25" w:firstLine="20"/>
              <w:jc w:val="center"/>
              <w:rPr>
                <w:sz w:val="24"/>
                <w:szCs w:val="24"/>
              </w:rPr>
            </w:pPr>
            <w:r w:rsidRPr="007B0873">
              <w:rPr>
                <w:sz w:val="24"/>
                <w:szCs w:val="24"/>
              </w:rPr>
              <w:t>13</w:t>
            </w:r>
          </w:p>
        </w:tc>
        <w:tc>
          <w:tcPr>
            <w:tcW w:w="711" w:type="dxa"/>
            <w:gridSpan w:val="2"/>
          </w:tcPr>
          <w:p w:rsidR="00105A0B" w:rsidRPr="007B0873" w:rsidRDefault="00105A0B" w:rsidP="00E409DE">
            <w:pPr>
              <w:spacing w:line="240" w:lineRule="auto"/>
              <w:ind w:left="-122" w:right="-25" w:firstLine="20"/>
              <w:jc w:val="center"/>
              <w:rPr>
                <w:sz w:val="24"/>
                <w:szCs w:val="24"/>
              </w:rPr>
            </w:pPr>
            <w:r w:rsidRPr="007B0873">
              <w:rPr>
                <w:sz w:val="24"/>
                <w:szCs w:val="24"/>
              </w:rPr>
              <w:t>0,0</w:t>
            </w:r>
          </w:p>
        </w:tc>
        <w:tc>
          <w:tcPr>
            <w:tcW w:w="709" w:type="dxa"/>
          </w:tcPr>
          <w:p w:rsidR="00105A0B" w:rsidRPr="007B0873" w:rsidRDefault="00105A0B" w:rsidP="00E409DE">
            <w:pPr>
              <w:spacing w:line="240" w:lineRule="auto"/>
              <w:ind w:left="-122" w:right="-25" w:firstLine="20"/>
              <w:jc w:val="center"/>
              <w:rPr>
                <w:sz w:val="24"/>
                <w:szCs w:val="24"/>
              </w:rPr>
            </w:pPr>
            <w:r w:rsidRPr="007B0873">
              <w:rPr>
                <w:sz w:val="24"/>
                <w:szCs w:val="24"/>
              </w:rPr>
              <w:t>0,0</w:t>
            </w:r>
          </w:p>
        </w:tc>
        <w:tc>
          <w:tcPr>
            <w:tcW w:w="708" w:type="dxa"/>
          </w:tcPr>
          <w:p w:rsidR="00105A0B" w:rsidRPr="007B0873" w:rsidRDefault="00105A0B" w:rsidP="00E409DE">
            <w:pPr>
              <w:spacing w:line="240" w:lineRule="auto"/>
              <w:ind w:left="-122" w:right="-25" w:firstLine="20"/>
              <w:jc w:val="center"/>
              <w:rPr>
                <w:sz w:val="24"/>
                <w:szCs w:val="24"/>
              </w:rPr>
            </w:pPr>
            <w:r w:rsidRPr="007B0873">
              <w:rPr>
                <w:sz w:val="24"/>
                <w:szCs w:val="24"/>
              </w:rPr>
              <w:t>0,0</w:t>
            </w:r>
          </w:p>
        </w:tc>
        <w:tc>
          <w:tcPr>
            <w:tcW w:w="919" w:type="dxa"/>
          </w:tcPr>
          <w:p w:rsidR="00105A0B" w:rsidRPr="007B0873" w:rsidRDefault="00105A0B" w:rsidP="00E409DE">
            <w:pPr>
              <w:spacing w:line="240" w:lineRule="auto"/>
              <w:ind w:left="-122" w:right="-25" w:firstLine="20"/>
              <w:jc w:val="center"/>
              <w:rPr>
                <w:sz w:val="24"/>
                <w:szCs w:val="24"/>
              </w:rPr>
            </w:pPr>
            <w:r w:rsidRPr="007B0873">
              <w:rPr>
                <w:sz w:val="24"/>
                <w:szCs w:val="24"/>
              </w:rPr>
              <w:t>-2</w:t>
            </w:r>
          </w:p>
        </w:tc>
        <w:tc>
          <w:tcPr>
            <w:tcW w:w="982" w:type="dxa"/>
          </w:tcPr>
          <w:p w:rsidR="00105A0B" w:rsidRPr="007B0873" w:rsidRDefault="00105A0B" w:rsidP="00E409DE">
            <w:pPr>
              <w:spacing w:line="240" w:lineRule="auto"/>
              <w:ind w:left="-122" w:right="-25" w:firstLine="20"/>
              <w:jc w:val="center"/>
              <w:rPr>
                <w:sz w:val="24"/>
                <w:szCs w:val="24"/>
              </w:rPr>
            </w:pPr>
            <w:r w:rsidRPr="007B0873">
              <w:rPr>
                <w:sz w:val="24"/>
                <w:szCs w:val="24"/>
              </w:rPr>
              <w:t>4</w:t>
            </w:r>
          </w:p>
        </w:tc>
      </w:tr>
      <w:tr w:rsidR="000B0815" w:rsidRPr="007B0873" w:rsidTr="00E409DE">
        <w:trPr>
          <w:trHeight w:val="276"/>
        </w:trPr>
        <w:tc>
          <w:tcPr>
            <w:tcW w:w="2972" w:type="dxa"/>
          </w:tcPr>
          <w:p w:rsidR="00105A0B" w:rsidRPr="007B0873" w:rsidRDefault="00105A0B" w:rsidP="00E409DE">
            <w:pPr>
              <w:spacing w:line="240" w:lineRule="auto"/>
              <w:ind w:firstLine="35"/>
              <w:rPr>
                <w:sz w:val="24"/>
                <w:szCs w:val="24"/>
              </w:rPr>
            </w:pPr>
            <w:r w:rsidRPr="007B0873">
              <w:rPr>
                <w:sz w:val="24"/>
                <w:szCs w:val="24"/>
              </w:rPr>
              <w:t>1.4. Акцизний податок</w:t>
            </w:r>
          </w:p>
        </w:tc>
        <w:tc>
          <w:tcPr>
            <w:tcW w:w="850" w:type="dxa"/>
          </w:tcPr>
          <w:p w:rsidR="00105A0B" w:rsidRPr="007B0873" w:rsidRDefault="00105A0B" w:rsidP="00E409DE">
            <w:pPr>
              <w:spacing w:line="240" w:lineRule="auto"/>
              <w:ind w:left="-122" w:right="-25" w:firstLine="20"/>
              <w:jc w:val="center"/>
              <w:rPr>
                <w:sz w:val="24"/>
                <w:szCs w:val="24"/>
              </w:rPr>
            </w:pPr>
            <w:r w:rsidRPr="007B0873">
              <w:rPr>
                <w:sz w:val="24"/>
                <w:szCs w:val="24"/>
              </w:rPr>
              <w:t>43 944</w:t>
            </w:r>
          </w:p>
        </w:tc>
        <w:tc>
          <w:tcPr>
            <w:tcW w:w="851" w:type="dxa"/>
          </w:tcPr>
          <w:p w:rsidR="00105A0B" w:rsidRPr="007B0873" w:rsidRDefault="00105A0B" w:rsidP="00E409DE">
            <w:pPr>
              <w:spacing w:line="240" w:lineRule="auto"/>
              <w:ind w:left="-122" w:right="-25" w:firstLine="20"/>
              <w:jc w:val="center"/>
              <w:rPr>
                <w:sz w:val="24"/>
                <w:szCs w:val="24"/>
              </w:rPr>
            </w:pPr>
            <w:r w:rsidRPr="007B0873">
              <w:rPr>
                <w:sz w:val="24"/>
                <w:szCs w:val="24"/>
              </w:rPr>
              <w:t>22 206</w:t>
            </w:r>
          </w:p>
        </w:tc>
        <w:tc>
          <w:tcPr>
            <w:tcW w:w="990" w:type="dxa"/>
          </w:tcPr>
          <w:p w:rsidR="00105A0B" w:rsidRPr="007B0873" w:rsidRDefault="00105A0B" w:rsidP="00E409DE">
            <w:pPr>
              <w:spacing w:line="240" w:lineRule="auto"/>
              <w:ind w:left="-122" w:right="-25" w:firstLine="20"/>
              <w:jc w:val="center"/>
              <w:rPr>
                <w:sz w:val="24"/>
                <w:szCs w:val="24"/>
              </w:rPr>
            </w:pPr>
            <w:r w:rsidRPr="007B0873">
              <w:rPr>
                <w:sz w:val="24"/>
                <w:szCs w:val="24"/>
              </w:rPr>
              <w:t>46 486</w:t>
            </w:r>
          </w:p>
        </w:tc>
        <w:tc>
          <w:tcPr>
            <w:tcW w:w="711" w:type="dxa"/>
            <w:gridSpan w:val="2"/>
          </w:tcPr>
          <w:p w:rsidR="00105A0B" w:rsidRPr="007B0873" w:rsidRDefault="00105A0B" w:rsidP="00E409DE">
            <w:pPr>
              <w:spacing w:line="240" w:lineRule="auto"/>
              <w:ind w:left="-122" w:right="-25" w:firstLine="20"/>
              <w:jc w:val="center"/>
              <w:rPr>
                <w:sz w:val="24"/>
                <w:szCs w:val="24"/>
              </w:rPr>
            </w:pPr>
            <w:r w:rsidRPr="007B0873">
              <w:rPr>
                <w:sz w:val="24"/>
                <w:szCs w:val="24"/>
              </w:rPr>
              <w:t>16,3</w:t>
            </w:r>
          </w:p>
        </w:tc>
        <w:tc>
          <w:tcPr>
            <w:tcW w:w="709" w:type="dxa"/>
          </w:tcPr>
          <w:p w:rsidR="00105A0B" w:rsidRPr="007B0873" w:rsidRDefault="00105A0B" w:rsidP="00E409DE">
            <w:pPr>
              <w:spacing w:line="240" w:lineRule="auto"/>
              <w:ind w:left="-122" w:right="-25" w:firstLine="20"/>
              <w:jc w:val="center"/>
              <w:rPr>
                <w:sz w:val="24"/>
                <w:szCs w:val="24"/>
              </w:rPr>
            </w:pPr>
            <w:r w:rsidRPr="007B0873">
              <w:rPr>
                <w:sz w:val="24"/>
                <w:szCs w:val="24"/>
              </w:rPr>
              <w:t>6,2</w:t>
            </w:r>
          </w:p>
        </w:tc>
        <w:tc>
          <w:tcPr>
            <w:tcW w:w="708" w:type="dxa"/>
          </w:tcPr>
          <w:p w:rsidR="00105A0B" w:rsidRPr="007B0873" w:rsidRDefault="00105A0B" w:rsidP="00E409DE">
            <w:pPr>
              <w:spacing w:line="240" w:lineRule="auto"/>
              <w:ind w:left="-122" w:right="-25" w:firstLine="20"/>
              <w:jc w:val="center"/>
              <w:rPr>
                <w:sz w:val="24"/>
                <w:szCs w:val="24"/>
              </w:rPr>
            </w:pPr>
            <w:r w:rsidRPr="007B0873">
              <w:rPr>
                <w:sz w:val="24"/>
                <w:szCs w:val="24"/>
              </w:rPr>
              <w:t>10,1</w:t>
            </w:r>
          </w:p>
        </w:tc>
        <w:tc>
          <w:tcPr>
            <w:tcW w:w="919" w:type="dxa"/>
          </w:tcPr>
          <w:p w:rsidR="00105A0B" w:rsidRPr="007B0873" w:rsidRDefault="00105A0B" w:rsidP="00E409DE">
            <w:pPr>
              <w:spacing w:line="240" w:lineRule="auto"/>
              <w:ind w:left="-122" w:right="-25" w:firstLine="20"/>
              <w:jc w:val="center"/>
              <w:rPr>
                <w:sz w:val="24"/>
                <w:szCs w:val="24"/>
              </w:rPr>
            </w:pPr>
            <w:r w:rsidRPr="007B0873">
              <w:rPr>
                <w:sz w:val="24"/>
                <w:szCs w:val="24"/>
              </w:rPr>
              <w:t>-21 738</w:t>
            </w:r>
          </w:p>
        </w:tc>
        <w:tc>
          <w:tcPr>
            <w:tcW w:w="982" w:type="dxa"/>
          </w:tcPr>
          <w:p w:rsidR="00105A0B" w:rsidRPr="007B0873" w:rsidRDefault="00105A0B" w:rsidP="00E409DE">
            <w:pPr>
              <w:spacing w:line="240" w:lineRule="auto"/>
              <w:ind w:left="-122" w:right="-25" w:firstLine="20"/>
              <w:jc w:val="center"/>
              <w:rPr>
                <w:sz w:val="24"/>
                <w:szCs w:val="24"/>
              </w:rPr>
            </w:pPr>
            <w:r w:rsidRPr="007B0873">
              <w:rPr>
                <w:sz w:val="24"/>
                <w:szCs w:val="24"/>
              </w:rPr>
              <w:t>24 280</w:t>
            </w:r>
          </w:p>
        </w:tc>
      </w:tr>
      <w:tr w:rsidR="000B0815" w:rsidRPr="007B0873" w:rsidTr="00E409DE">
        <w:trPr>
          <w:trHeight w:val="276"/>
        </w:trPr>
        <w:tc>
          <w:tcPr>
            <w:tcW w:w="2972" w:type="dxa"/>
          </w:tcPr>
          <w:p w:rsidR="00105A0B" w:rsidRPr="007B0873" w:rsidRDefault="00105A0B" w:rsidP="00E409DE">
            <w:pPr>
              <w:spacing w:line="240" w:lineRule="auto"/>
              <w:ind w:firstLine="35"/>
              <w:rPr>
                <w:b/>
                <w:bCs/>
                <w:sz w:val="24"/>
                <w:szCs w:val="24"/>
              </w:rPr>
            </w:pPr>
            <w:r w:rsidRPr="007B0873">
              <w:rPr>
                <w:b/>
                <w:bCs/>
                <w:sz w:val="24"/>
                <w:szCs w:val="24"/>
              </w:rPr>
              <w:t>1.5. Місцеві податки і збори</w:t>
            </w:r>
          </w:p>
        </w:tc>
        <w:tc>
          <w:tcPr>
            <w:tcW w:w="850" w:type="dxa"/>
          </w:tcPr>
          <w:p w:rsidR="00105A0B" w:rsidRPr="007B0873" w:rsidRDefault="00105A0B" w:rsidP="00E409DE">
            <w:pPr>
              <w:spacing w:line="240" w:lineRule="auto"/>
              <w:ind w:left="-122" w:right="-25" w:firstLine="20"/>
              <w:jc w:val="center"/>
              <w:rPr>
                <w:b/>
                <w:bCs/>
                <w:sz w:val="24"/>
                <w:szCs w:val="24"/>
              </w:rPr>
            </w:pPr>
            <w:r w:rsidRPr="007B0873">
              <w:rPr>
                <w:b/>
                <w:bCs/>
                <w:sz w:val="24"/>
                <w:szCs w:val="24"/>
              </w:rPr>
              <w:t>116 274</w:t>
            </w:r>
          </w:p>
        </w:tc>
        <w:tc>
          <w:tcPr>
            <w:tcW w:w="851" w:type="dxa"/>
          </w:tcPr>
          <w:p w:rsidR="00105A0B" w:rsidRPr="007B0873" w:rsidRDefault="00105A0B" w:rsidP="00E409DE">
            <w:pPr>
              <w:spacing w:line="240" w:lineRule="auto"/>
              <w:ind w:left="-122" w:right="-25" w:firstLine="20"/>
              <w:jc w:val="center"/>
              <w:rPr>
                <w:b/>
                <w:bCs/>
                <w:sz w:val="24"/>
                <w:szCs w:val="24"/>
              </w:rPr>
            </w:pPr>
            <w:r w:rsidRPr="007B0873">
              <w:rPr>
                <w:b/>
                <w:bCs/>
                <w:sz w:val="24"/>
                <w:szCs w:val="24"/>
              </w:rPr>
              <w:t>113 369</w:t>
            </w:r>
          </w:p>
        </w:tc>
        <w:tc>
          <w:tcPr>
            <w:tcW w:w="990" w:type="dxa"/>
          </w:tcPr>
          <w:p w:rsidR="00105A0B" w:rsidRPr="007B0873" w:rsidRDefault="00105A0B" w:rsidP="00E409DE">
            <w:pPr>
              <w:spacing w:line="240" w:lineRule="auto"/>
              <w:ind w:left="-122" w:right="-25" w:firstLine="20"/>
              <w:jc w:val="center"/>
              <w:rPr>
                <w:b/>
                <w:bCs/>
                <w:sz w:val="24"/>
                <w:szCs w:val="24"/>
              </w:rPr>
            </w:pPr>
            <w:r w:rsidRPr="007B0873">
              <w:rPr>
                <w:b/>
                <w:bCs/>
                <w:sz w:val="24"/>
                <w:szCs w:val="24"/>
              </w:rPr>
              <w:t>160 420</w:t>
            </w:r>
          </w:p>
        </w:tc>
        <w:tc>
          <w:tcPr>
            <w:tcW w:w="711" w:type="dxa"/>
            <w:gridSpan w:val="2"/>
          </w:tcPr>
          <w:p w:rsidR="00105A0B" w:rsidRPr="007B0873" w:rsidRDefault="00105A0B" w:rsidP="00E409DE">
            <w:pPr>
              <w:spacing w:line="240" w:lineRule="auto"/>
              <w:ind w:left="-122" w:right="-25" w:firstLine="20"/>
              <w:jc w:val="center"/>
              <w:rPr>
                <w:b/>
                <w:bCs/>
                <w:sz w:val="24"/>
                <w:szCs w:val="24"/>
              </w:rPr>
            </w:pPr>
            <w:r w:rsidRPr="007B0873">
              <w:rPr>
                <w:b/>
                <w:bCs/>
                <w:sz w:val="24"/>
                <w:szCs w:val="24"/>
              </w:rPr>
              <w:t>43,2</w:t>
            </w:r>
          </w:p>
        </w:tc>
        <w:tc>
          <w:tcPr>
            <w:tcW w:w="709" w:type="dxa"/>
          </w:tcPr>
          <w:p w:rsidR="00105A0B" w:rsidRPr="007B0873" w:rsidRDefault="00105A0B" w:rsidP="00E409DE">
            <w:pPr>
              <w:spacing w:line="240" w:lineRule="auto"/>
              <w:ind w:left="-122" w:right="-25" w:firstLine="20"/>
              <w:jc w:val="center"/>
              <w:rPr>
                <w:b/>
                <w:bCs/>
                <w:sz w:val="24"/>
                <w:szCs w:val="24"/>
              </w:rPr>
            </w:pPr>
            <w:r w:rsidRPr="007B0873">
              <w:rPr>
                <w:b/>
                <w:bCs/>
                <w:sz w:val="24"/>
                <w:szCs w:val="24"/>
              </w:rPr>
              <w:t>31,6</w:t>
            </w:r>
          </w:p>
        </w:tc>
        <w:tc>
          <w:tcPr>
            <w:tcW w:w="708" w:type="dxa"/>
          </w:tcPr>
          <w:p w:rsidR="00105A0B" w:rsidRPr="007B0873" w:rsidRDefault="00105A0B" w:rsidP="00E409DE">
            <w:pPr>
              <w:spacing w:line="240" w:lineRule="auto"/>
              <w:ind w:left="-122" w:right="-25" w:firstLine="20"/>
              <w:jc w:val="center"/>
              <w:rPr>
                <w:b/>
                <w:bCs/>
                <w:sz w:val="24"/>
                <w:szCs w:val="24"/>
              </w:rPr>
            </w:pPr>
            <w:r w:rsidRPr="007B0873">
              <w:rPr>
                <w:b/>
                <w:bCs/>
                <w:sz w:val="24"/>
                <w:szCs w:val="24"/>
              </w:rPr>
              <w:t>34,7</w:t>
            </w:r>
          </w:p>
        </w:tc>
        <w:tc>
          <w:tcPr>
            <w:tcW w:w="919" w:type="dxa"/>
          </w:tcPr>
          <w:p w:rsidR="00105A0B" w:rsidRPr="007B0873" w:rsidRDefault="00105A0B" w:rsidP="00E409DE">
            <w:pPr>
              <w:spacing w:line="240" w:lineRule="auto"/>
              <w:ind w:left="-122" w:right="-25" w:firstLine="20"/>
              <w:jc w:val="center"/>
              <w:rPr>
                <w:sz w:val="24"/>
                <w:szCs w:val="24"/>
              </w:rPr>
            </w:pPr>
            <w:r w:rsidRPr="007B0873">
              <w:rPr>
                <w:sz w:val="24"/>
                <w:szCs w:val="24"/>
              </w:rPr>
              <w:t>-2 906</w:t>
            </w:r>
          </w:p>
        </w:tc>
        <w:tc>
          <w:tcPr>
            <w:tcW w:w="982" w:type="dxa"/>
          </w:tcPr>
          <w:p w:rsidR="00105A0B" w:rsidRPr="007B0873" w:rsidRDefault="00105A0B" w:rsidP="00E409DE">
            <w:pPr>
              <w:spacing w:line="240" w:lineRule="auto"/>
              <w:ind w:left="-122" w:right="-25" w:firstLine="20"/>
              <w:jc w:val="center"/>
              <w:rPr>
                <w:sz w:val="24"/>
                <w:szCs w:val="24"/>
              </w:rPr>
            </w:pPr>
            <w:r w:rsidRPr="007B0873">
              <w:rPr>
                <w:sz w:val="24"/>
                <w:szCs w:val="24"/>
              </w:rPr>
              <w:t>47 051</w:t>
            </w:r>
          </w:p>
        </w:tc>
      </w:tr>
      <w:tr w:rsidR="000B0815" w:rsidRPr="007B0873" w:rsidTr="00E409DE">
        <w:trPr>
          <w:trHeight w:val="276"/>
        </w:trPr>
        <w:tc>
          <w:tcPr>
            <w:tcW w:w="2972" w:type="dxa"/>
          </w:tcPr>
          <w:p w:rsidR="00105A0B" w:rsidRPr="007B0873" w:rsidRDefault="00105A0B" w:rsidP="00E409DE">
            <w:pPr>
              <w:pStyle w:val="a6"/>
              <w:numPr>
                <w:ilvl w:val="0"/>
                <w:numId w:val="13"/>
              </w:numPr>
              <w:spacing w:line="240" w:lineRule="auto"/>
              <w:ind w:left="460"/>
              <w:rPr>
                <w:i/>
                <w:kern w:val="2"/>
                <w:sz w:val="24"/>
                <w:szCs w:val="24"/>
                <w:lang w:eastAsia="en-US"/>
              </w:rPr>
            </w:pPr>
            <w:r w:rsidRPr="007B0873">
              <w:rPr>
                <w:i/>
                <w:kern w:val="2"/>
                <w:sz w:val="24"/>
                <w:szCs w:val="24"/>
                <w:lang w:eastAsia="en-US"/>
              </w:rPr>
              <w:t>Податок на майно</w:t>
            </w:r>
          </w:p>
        </w:tc>
        <w:tc>
          <w:tcPr>
            <w:tcW w:w="850" w:type="dxa"/>
          </w:tcPr>
          <w:p w:rsidR="00105A0B" w:rsidRPr="007B0873" w:rsidRDefault="00105A0B" w:rsidP="00E409DE">
            <w:pPr>
              <w:spacing w:line="240" w:lineRule="auto"/>
              <w:ind w:left="-122" w:right="-25" w:firstLine="20"/>
              <w:jc w:val="center"/>
              <w:rPr>
                <w:i/>
                <w:sz w:val="24"/>
                <w:szCs w:val="24"/>
              </w:rPr>
            </w:pPr>
            <w:r w:rsidRPr="007B0873">
              <w:rPr>
                <w:i/>
                <w:sz w:val="24"/>
                <w:szCs w:val="24"/>
              </w:rPr>
              <w:t>93 019</w:t>
            </w:r>
          </w:p>
        </w:tc>
        <w:tc>
          <w:tcPr>
            <w:tcW w:w="851" w:type="dxa"/>
          </w:tcPr>
          <w:p w:rsidR="00105A0B" w:rsidRPr="007B0873" w:rsidRDefault="00105A0B" w:rsidP="00E409DE">
            <w:pPr>
              <w:spacing w:line="240" w:lineRule="auto"/>
              <w:ind w:left="-122" w:right="-25" w:firstLine="20"/>
              <w:jc w:val="center"/>
              <w:rPr>
                <w:i/>
                <w:sz w:val="24"/>
                <w:szCs w:val="24"/>
              </w:rPr>
            </w:pPr>
            <w:r w:rsidRPr="007B0873">
              <w:rPr>
                <w:i/>
                <w:sz w:val="24"/>
                <w:szCs w:val="24"/>
              </w:rPr>
              <w:t>82 101</w:t>
            </w:r>
          </w:p>
        </w:tc>
        <w:tc>
          <w:tcPr>
            <w:tcW w:w="990" w:type="dxa"/>
          </w:tcPr>
          <w:p w:rsidR="00105A0B" w:rsidRPr="007B0873" w:rsidRDefault="00105A0B" w:rsidP="00E409DE">
            <w:pPr>
              <w:spacing w:line="240" w:lineRule="auto"/>
              <w:ind w:left="-122" w:right="-25" w:firstLine="20"/>
              <w:jc w:val="center"/>
              <w:rPr>
                <w:i/>
                <w:sz w:val="24"/>
                <w:szCs w:val="24"/>
              </w:rPr>
            </w:pPr>
            <w:r w:rsidRPr="007B0873">
              <w:rPr>
                <w:i/>
                <w:sz w:val="24"/>
                <w:szCs w:val="24"/>
              </w:rPr>
              <w:t>119 311</w:t>
            </w:r>
          </w:p>
        </w:tc>
        <w:tc>
          <w:tcPr>
            <w:tcW w:w="711" w:type="dxa"/>
            <w:gridSpan w:val="2"/>
          </w:tcPr>
          <w:p w:rsidR="00105A0B" w:rsidRPr="007B0873" w:rsidRDefault="00105A0B" w:rsidP="00E409DE">
            <w:pPr>
              <w:spacing w:line="240" w:lineRule="auto"/>
              <w:ind w:left="-122" w:right="-25" w:firstLine="20"/>
              <w:jc w:val="center"/>
              <w:rPr>
                <w:i/>
                <w:sz w:val="24"/>
                <w:szCs w:val="24"/>
              </w:rPr>
            </w:pPr>
            <w:r w:rsidRPr="007B0873">
              <w:rPr>
                <w:i/>
                <w:sz w:val="24"/>
                <w:szCs w:val="24"/>
              </w:rPr>
              <w:t>34,6</w:t>
            </w:r>
          </w:p>
        </w:tc>
        <w:tc>
          <w:tcPr>
            <w:tcW w:w="709" w:type="dxa"/>
          </w:tcPr>
          <w:p w:rsidR="00105A0B" w:rsidRPr="007B0873" w:rsidRDefault="00105A0B" w:rsidP="00E409DE">
            <w:pPr>
              <w:spacing w:line="240" w:lineRule="auto"/>
              <w:ind w:left="-122" w:right="-25" w:firstLine="20"/>
              <w:jc w:val="center"/>
              <w:rPr>
                <w:i/>
                <w:sz w:val="24"/>
                <w:szCs w:val="24"/>
              </w:rPr>
            </w:pPr>
            <w:r w:rsidRPr="007B0873">
              <w:rPr>
                <w:i/>
                <w:sz w:val="24"/>
                <w:szCs w:val="24"/>
              </w:rPr>
              <w:t>22,9</w:t>
            </w:r>
          </w:p>
        </w:tc>
        <w:tc>
          <w:tcPr>
            <w:tcW w:w="708" w:type="dxa"/>
          </w:tcPr>
          <w:p w:rsidR="00105A0B" w:rsidRPr="007B0873" w:rsidRDefault="00105A0B" w:rsidP="00E409DE">
            <w:pPr>
              <w:spacing w:line="240" w:lineRule="auto"/>
              <w:ind w:left="-122" w:right="-25" w:firstLine="20"/>
              <w:jc w:val="center"/>
              <w:rPr>
                <w:i/>
                <w:sz w:val="24"/>
                <w:szCs w:val="24"/>
              </w:rPr>
            </w:pPr>
            <w:r w:rsidRPr="007B0873">
              <w:rPr>
                <w:i/>
                <w:sz w:val="24"/>
                <w:szCs w:val="24"/>
              </w:rPr>
              <w:t>25,8</w:t>
            </w:r>
          </w:p>
        </w:tc>
        <w:tc>
          <w:tcPr>
            <w:tcW w:w="919" w:type="dxa"/>
          </w:tcPr>
          <w:p w:rsidR="00105A0B" w:rsidRPr="007B0873" w:rsidRDefault="00105A0B" w:rsidP="00E409DE">
            <w:pPr>
              <w:spacing w:line="240" w:lineRule="auto"/>
              <w:ind w:left="-122" w:right="-25" w:firstLine="20"/>
              <w:jc w:val="center"/>
              <w:rPr>
                <w:i/>
                <w:sz w:val="24"/>
                <w:szCs w:val="24"/>
              </w:rPr>
            </w:pPr>
            <w:r w:rsidRPr="007B0873">
              <w:rPr>
                <w:i/>
                <w:sz w:val="24"/>
                <w:szCs w:val="24"/>
              </w:rPr>
              <w:t>-10 918</w:t>
            </w:r>
          </w:p>
        </w:tc>
        <w:tc>
          <w:tcPr>
            <w:tcW w:w="982" w:type="dxa"/>
          </w:tcPr>
          <w:p w:rsidR="00105A0B" w:rsidRPr="007B0873" w:rsidRDefault="00105A0B" w:rsidP="00E409DE">
            <w:pPr>
              <w:spacing w:line="240" w:lineRule="auto"/>
              <w:ind w:left="-122" w:right="-25" w:firstLine="20"/>
              <w:jc w:val="center"/>
              <w:rPr>
                <w:i/>
                <w:sz w:val="24"/>
                <w:szCs w:val="24"/>
              </w:rPr>
            </w:pPr>
            <w:r w:rsidRPr="007B0873">
              <w:rPr>
                <w:i/>
                <w:sz w:val="24"/>
                <w:szCs w:val="24"/>
              </w:rPr>
              <w:t>37 210</w:t>
            </w:r>
          </w:p>
        </w:tc>
      </w:tr>
      <w:tr w:rsidR="000B0815" w:rsidRPr="007B0873" w:rsidTr="00E409DE">
        <w:trPr>
          <w:trHeight w:val="552"/>
        </w:trPr>
        <w:tc>
          <w:tcPr>
            <w:tcW w:w="2972" w:type="dxa"/>
          </w:tcPr>
          <w:p w:rsidR="00105A0B" w:rsidRPr="007B0873" w:rsidRDefault="00105A0B" w:rsidP="00E409DE">
            <w:pPr>
              <w:pStyle w:val="a6"/>
              <w:numPr>
                <w:ilvl w:val="0"/>
                <w:numId w:val="13"/>
              </w:numPr>
              <w:spacing w:line="240" w:lineRule="auto"/>
              <w:ind w:left="460"/>
              <w:rPr>
                <w:i/>
                <w:kern w:val="2"/>
                <w:sz w:val="24"/>
                <w:szCs w:val="24"/>
                <w:lang w:eastAsia="en-US"/>
              </w:rPr>
            </w:pPr>
            <w:r w:rsidRPr="007B0873">
              <w:rPr>
                <w:i/>
                <w:kern w:val="2"/>
                <w:sz w:val="24"/>
                <w:szCs w:val="24"/>
                <w:lang w:eastAsia="en-US"/>
              </w:rPr>
              <w:t>Збір за місця для паркування транспортних засобів</w:t>
            </w:r>
          </w:p>
        </w:tc>
        <w:tc>
          <w:tcPr>
            <w:tcW w:w="850" w:type="dxa"/>
          </w:tcPr>
          <w:p w:rsidR="00105A0B" w:rsidRPr="007B0873" w:rsidRDefault="00105A0B" w:rsidP="00E409DE">
            <w:pPr>
              <w:spacing w:line="240" w:lineRule="auto"/>
              <w:ind w:left="-122" w:right="-25" w:firstLine="20"/>
              <w:jc w:val="center"/>
              <w:rPr>
                <w:i/>
                <w:sz w:val="24"/>
                <w:szCs w:val="24"/>
              </w:rPr>
            </w:pPr>
            <w:r w:rsidRPr="007B0873">
              <w:rPr>
                <w:i/>
                <w:sz w:val="24"/>
                <w:szCs w:val="24"/>
              </w:rPr>
              <w:t>515</w:t>
            </w:r>
          </w:p>
        </w:tc>
        <w:tc>
          <w:tcPr>
            <w:tcW w:w="851" w:type="dxa"/>
          </w:tcPr>
          <w:p w:rsidR="00105A0B" w:rsidRPr="007B0873" w:rsidRDefault="00105A0B" w:rsidP="00E409DE">
            <w:pPr>
              <w:spacing w:line="240" w:lineRule="auto"/>
              <w:ind w:left="-122" w:right="-25" w:firstLine="20"/>
              <w:jc w:val="center"/>
              <w:rPr>
                <w:i/>
                <w:sz w:val="24"/>
                <w:szCs w:val="24"/>
              </w:rPr>
            </w:pPr>
            <w:r w:rsidRPr="007B0873">
              <w:rPr>
                <w:i/>
                <w:sz w:val="24"/>
                <w:szCs w:val="24"/>
              </w:rPr>
              <w:t>397</w:t>
            </w:r>
          </w:p>
        </w:tc>
        <w:tc>
          <w:tcPr>
            <w:tcW w:w="990" w:type="dxa"/>
          </w:tcPr>
          <w:p w:rsidR="00105A0B" w:rsidRPr="007B0873" w:rsidRDefault="00105A0B" w:rsidP="00E409DE">
            <w:pPr>
              <w:spacing w:line="240" w:lineRule="auto"/>
              <w:ind w:left="-122" w:right="-25" w:firstLine="20"/>
              <w:jc w:val="center"/>
              <w:rPr>
                <w:i/>
                <w:sz w:val="24"/>
                <w:szCs w:val="24"/>
              </w:rPr>
            </w:pPr>
            <w:r w:rsidRPr="007B0873">
              <w:rPr>
                <w:i/>
                <w:sz w:val="24"/>
                <w:szCs w:val="24"/>
              </w:rPr>
              <w:t>552</w:t>
            </w:r>
          </w:p>
        </w:tc>
        <w:tc>
          <w:tcPr>
            <w:tcW w:w="711" w:type="dxa"/>
            <w:gridSpan w:val="2"/>
          </w:tcPr>
          <w:p w:rsidR="00105A0B" w:rsidRPr="007B0873" w:rsidRDefault="00105A0B" w:rsidP="00E409DE">
            <w:pPr>
              <w:spacing w:line="240" w:lineRule="auto"/>
              <w:ind w:left="-122" w:right="-25" w:firstLine="20"/>
              <w:jc w:val="center"/>
              <w:rPr>
                <w:i/>
                <w:sz w:val="24"/>
                <w:szCs w:val="24"/>
              </w:rPr>
            </w:pPr>
            <w:r w:rsidRPr="007B0873">
              <w:rPr>
                <w:i/>
                <w:sz w:val="24"/>
                <w:szCs w:val="24"/>
              </w:rPr>
              <w:t>0,2</w:t>
            </w:r>
          </w:p>
        </w:tc>
        <w:tc>
          <w:tcPr>
            <w:tcW w:w="709" w:type="dxa"/>
          </w:tcPr>
          <w:p w:rsidR="00105A0B" w:rsidRPr="007B0873" w:rsidRDefault="00105A0B" w:rsidP="00E409DE">
            <w:pPr>
              <w:spacing w:line="240" w:lineRule="auto"/>
              <w:ind w:left="-122" w:right="-25" w:firstLine="20"/>
              <w:jc w:val="center"/>
              <w:rPr>
                <w:i/>
                <w:sz w:val="24"/>
                <w:szCs w:val="24"/>
              </w:rPr>
            </w:pPr>
            <w:r w:rsidRPr="007B0873">
              <w:rPr>
                <w:i/>
                <w:sz w:val="24"/>
                <w:szCs w:val="24"/>
              </w:rPr>
              <w:t>0,1</w:t>
            </w:r>
          </w:p>
        </w:tc>
        <w:tc>
          <w:tcPr>
            <w:tcW w:w="708" w:type="dxa"/>
          </w:tcPr>
          <w:p w:rsidR="00105A0B" w:rsidRPr="007B0873" w:rsidRDefault="00105A0B" w:rsidP="00E409DE">
            <w:pPr>
              <w:spacing w:line="240" w:lineRule="auto"/>
              <w:ind w:left="-122" w:right="-25" w:firstLine="20"/>
              <w:jc w:val="center"/>
              <w:rPr>
                <w:i/>
                <w:sz w:val="24"/>
                <w:szCs w:val="24"/>
              </w:rPr>
            </w:pPr>
            <w:r w:rsidRPr="007B0873">
              <w:rPr>
                <w:i/>
                <w:sz w:val="24"/>
                <w:szCs w:val="24"/>
              </w:rPr>
              <w:t>0,1</w:t>
            </w:r>
          </w:p>
        </w:tc>
        <w:tc>
          <w:tcPr>
            <w:tcW w:w="919" w:type="dxa"/>
          </w:tcPr>
          <w:p w:rsidR="00105A0B" w:rsidRPr="007B0873" w:rsidRDefault="00105A0B" w:rsidP="00E409DE">
            <w:pPr>
              <w:spacing w:line="240" w:lineRule="auto"/>
              <w:ind w:left="-122" w:right="-25" w:firstLine="20"/>
              <w:jc w:val="center"/>
              <w:rPr>
                <w:i/>
                <w:sz w:val="24"/>
                <w:szCs w:val="24"/>
              </w:rPr>
            </w:pPr>
            <w:r w:rsidRPr="007B0873">
              <w:rPr>
                <w:i/>
                <w:sz w:val="24"/>
                <w:szCs w:val="24"/>
              </w:rPr>
              <w:t>-117</w:t>
            </w:r>
          </w:p>
        </w:tc>
        <w:tc>
          <w:tcPr>
            <w:tcW w:w="982" w:type="dxa"/>
          </w:tcPr>
          <w:p w:rsidR="00105A0B" w:rsidRPr="007B0873" w:rsidRDefault="00105A0B" w:rsidP="00E409DE">
            <w:pPr>
              <w:spacing w:line="240" w:lineRule="auto"/>
              <w:ind w:left="-122" w:right="-25" w:firstLine="20"/>
              <w:jc w:val="center"/>
              <w:rPr>
                <w:i/>
                <w:sz w:val="24"/>
                <w:szCs w:val="24"/>
              </w:rPr>
            </w:pPr>
            <w:r w:rsidRPr="007B0873">
              <w:rPr>
                <w:i/>
                <w:sz w:val="24"/>
                <w:szCs w:val="24"/>
              </w:rPr>
              <w:t>155</w:t>
            </w:r>
          </w:p>
        </w:tc>
      </w:tr>
      <w:tr w:rsidR="000B0815" w:rsidRPr="007B0873" w:rsidTr="00E409DE">
        <w:trPr>
          <w:trHeight w:val="276"/>
        </w:trPr>
        <w:tc>
          <w:tcPr>
            <w:tcW w:w="2972" w:type="dxa"/>
          </w:tcPr>
          <w:p w:rsidR="00105A0B" w:rsidRPr="007B0873" w:rsidRDefault="00105A0B" w:rsidP="00E409DE">
            <w:pPr>
              <w:pStyle w:val="a6"/>
              <w:numPr>
                <w:ilvl w:val="0"/>
                <w:numId w:val="13"/>
              </w:numPr>
              <w:spacing w:line="240" w:lineRule="auto"/>
              <w:ind w:left="460"/>
              <w:rPr>
                <w:i/>
                <w:kern w:val="2"/>
                <w:sz w:val="24"/>
                <w:szCs w:val="24"/>
                <w:lang w:eastAsia="en-US"/>
              </w:rPr>
            </w:pPr>
            <w:r w:rsidRPr="007B0873">
              <w:rPr>
                <w:i/>
                <w:kern w:val="2"/>
                <w:sz w:val="24"/>
                <w:szCs w:val="24"/>
                <w:lang w:eastAsia="en-US"/>
              </w:rPr>
              <w:t>Туристичний збір</w:t>
            </w:r>
          </w:p>
        </w:tc>
        <w:tc>
          <w:tcPr>
            <w:tcW w:w="850" w:type="dxa"/>
          </w:tcPr>
          <w:p w:rsidR="00105A0B" w:rsidRPr="007B0873" w:rsidRDefault="00105A0B" w:rsidP="00E409DE">
            <w:pPr>
              <w:spacing w:line="240" w:lineRule="auto"/>
              <w:ind w:left="-122" w:right="-25" w:firstLine="20"/>
              <w:jc w:val="center"/>
              <w:rPr>
                <w:i/>
                <w:sz w:val="24"/>
                <w:szCs w:val="24"/>
              </w:rPr>
            </w:pPr>
            <w:r w:rsidRPr="007B0873">
              <w:rPr>
                <w:i/>
                <w:sz w:val="24"/>
                <w:szCs w:val="24"/>
              </w:rPr>
              <w:t>18</w:t>
            </w:r>
          </w:p>
        </w:tc>
        <w:tc>
          <w:tcPr>
            <w:tcW w:w="851" w:type="dxa"/>
          </w:tcPr>
          <w:p w:rsidR="00105A0B" w:rsidRPr="007B0873" w:rsidRDefault="00105A0B" w:rsidP="00E409DE">
            <w:pPr>
              <w:spacing w:line="240" w:lineRule="auto"/>
              <w:ind w:left="-122" w:right="-25" w:firstLine="20"/>
              <w:jc w:val="center"/>
              <w:rPr>
                <w:i/>
                <w:sz w:val="24"/>
                <w:szCs w:val="24"/>
              </w:rPr>
            </w:pPr>
            <w:r w:rsidRPr="007B0873">
              <w:rPr>
                <w:i/>
                <w:sz w:val="24"/>
                <w:szCs w:val="24"/>
              </w:rPr>
              <w:t>7</w:t>
            </w:r>
          </w:p>
        </w:tc>
        <w:tc>
          <w:tcPr>
            <w:tcW w:w="990" w:type="dxa"/>
          </w:tcPr>
          <w:p w:rsidR="00105A0B" w:rsidRPr="007B0873" w:rsidRDefault="00105A0B" w:rsidP="00E409DE">
            <w:pPr>
              <w:spacing w:line="240" w:lineRule="auto"/>
              <w:ind w:left="-122" w:right="-25" w:firstLine="20"/>
              <w:jc w:val="center"/>
              <w:rPr>
                <w:i/>
                <w:sz w:val="24"/>
                <w:szCs w:val="24"/>
              </w:rPr>
            </w:pPr>
            <w:r w:rsidRPr="007B0873">
              <w:rPr>
                <w:i/>
                <w:sz w:val="24"/>
                <w:szCs w:val="24"/>
              </w:rPr>
              <w:t>13</w:t>
            </w:r>
          </w:p>
        </w:tc>
        <w:tc>
          <w:tcPr>
            <w:tcW w:w="711" w:type="dxa"/>
            <w:gridSpan w:val="2"/>
          </w:tcPr>
          <w:p w:rsidR="00105A0B" w:rsidRPr="007B0873" w:rsidRDefault="00105A0B" w:rsidP="00E409DE">
            <w:pPr>
              <w:spacing w:line="240" w:lineRule="auto"/>
              <w:ind w:left="-122" w:right="-25" w:firstLine="20"/>
              <w:jc w:val="center"/>
              <w:rPr>
                <w:i/>
                <w:sz w:val="24"/>
                <w:szCs w:val="24"/>
              </w:rPr>
            </w:pPr>
            <w:r w:rsidRPr="007B0873">
              <w:rPr>
                <w:i/>
                <w:sz w:val="24"/>
                <w:szCs w:val="24"/>
              </w:rPr>
              <w:t>0,0</w:t>
            </w:r>
          </w:p>
        </w:tc>
        <w:tc>
          <w:tcPr>
            <w:tcW w:w="709" w:type="dxa"/>
          </w:tcPr>
          <w:p w:rsidR="00105A0B" w:rsidRPr="007B0873" w:rsidRDefault="00105A0B" w:rsidP="00E409DE">
            <w:pPr>
              <w:spacing w:line="240" w:lineRule="auto"/>
              <w:ind w:left="-122" w:right="-25" w:firstLine="20"/>
              <w:jc w:val="center"/>
              <w:rPr>
                <w:i/>
                <w:sz w:val="24"/>
                <w:szCs w:val="24"/>
              </w:rPr>
            </w:pPr>
            <w:r w:rsidRPr="007B0873">
              <w:rPr>
                <w:i/>
                <w:sz w:val="24"/>
                <w:szCs w:val="24"/>
              </w:rPr>
              <w:t>0,0</w:t>
            </w:r>
          </w:p>
        </w:tc>
        <w:tc>
          <w:tcPr>
            <w:tcW w:w="708" w:type="dxa"/>
          </w:tcPr>
          <w:p w:rsidR="00105A0B" w:rsidRPr="007B0873" w:rsidRDefault="00105A0B" w:rsidP="00E409DE">
            <w:pPr>
              <w:spacing w:line="240" w:lineRule="auto"/>
              <w:ind w:left="-122" w:right="-25" w:firstLine="20"/>
              <w:jc w:val="center"/>
              <w:rPr>
                <w:i/>
                <w:sz w:val="24"/>
                <w:szCs w:val="24"/>
              </w:rPr>
            </w:pPr>
            <w:r w:rsidRPr="007B0873">
              <w:rPr>
                <w:i/>
                <w:sz w:val="24"/>
                <w:szCs w:val="24"/>
              </w:rPr>
              <w:t>0,0</w:t>
            </w:r>
          </w:p>
        </w:tc>
        <w:tc>
          <w:tcPr>
            <w:tcW w:w="919" w:type="dxa"/>
          </w:tcPr>
          <w:p w:rsidR="00105A0B" w:rsidRPr="007B0873" w:rsidRDefault="00105A0B" w:rsidP="00E409DE">
            <w:pPr>
              <w:spacing w:line="240" w:lineRule="auto"/>
              <w:ind w:left="-122" w:right="-25" w:firstLine="20"/>
              <w:jc w:val="center"/>
              <w:rPr>
                <w:i/>
                <w:sz w:val="24"/>
                <w:szCs w:val="24"/>
              </w:rPr>
            </w:pPr>
            <w:r w:rsidRPr="007B0873">
              <w:rPr>
                <w:i/>
                <w:sz w:val="24"/>
                <w:szCs w:val="24"/>
              </w:rPr>
              <w:t>-11</w:t>
            </w:r>
          </w:p>
        </w:tc>
        <w:tc>
          <w:tcPr>
            <w:tcW w:w="982" w:type="dxa"/>
          </w:tcPr>
          <w:p w:rsidR="00105A0B" w:rsidRPr="007B0873" w:rsidRDefault="00105A0B" w:rsidP="00E409DE">
            <w:pPr>
              <w:spacing w:line="240" w:lineRule="auto"/>
              <w:ind w:left="-122" w:right="-25" w:firstLine="20"/>
              <w:jc w:val="center"/>
              <w:rPr>
                <w:i/>
                <w:sz w:val="24"/>
                <w:szCs w:val="24"/>
              </w:rPr>
            </w:pPr>
            <w:r w:rsidRPr="007B0873">
              <w:rPr>
                <w:i/>
                <w:sz w:val="24"/>
                <w:szCs w:val="24"/>
              </w:rPr>
              <w:t>6</w:t>
            </w:r>
          </w:p>
        </w:tc>
      </w:tr>
      <w:tr w:rsidR="000B0815" w:rsidRPr="007B0873" w:rsidTr="00E409DE">
        <w:trPr>
          <w:trHeight w:val="276"/>
        </w:trPr>
        <w:tc>
          <w:tcPr>
            <w:tcW w:w="2972" w:type="dxa"/>
          </w:tcPr>
          <w:p w:rsidR="00105A0B" w:rsidRPr="007B0873" w:rsidRDefault="00105A0B" w:rsidP="00E409DE">
            <w:pPr>
              <w:pStyle w:val="a6"/>
              <w:numPr>
                <w:ilvl w:val="0"/>
                <w:numId w:val="13"/>
              </w:numPr>
              <w:spacing w:line="240" w:lineRule="auto"/>
              <w:ind w:left="460"/>
              <w:rPr>
                <w:kern w:val="2"/>
                <w:sz w:val="24"/>
                <w:szCs w:val="24"/>
                <w:lang w:eastAsia="en-US"/>
              </w:rPr>
            </w:pPr>
            <w:r w:rsidRPr="007B0873">
              <w:rPr>
                <w:kern w:val="2"/>
                <w:sz w:val="24"/>
                <w:szCs w:val="24"/>
                <w:lang w:eastAsia="en-US"/>
              </w:rPr>
              <w:t>Єдиний податок</w:t>
            </w:r>
          </w:p>
        </w:tc>
        <w:tc>
          <w:tcPr>
            <w:tcW w:w="850" w:type="dxa"/>
          </w:tcPr>
          <w:p w:rsidR="00105A0B" w:rsidRPr="007B0873" w:rsidRDefault="00105A0B" w:rsidP="00E409DE">
            <w:pPr>
              <w:spacing w:line="240" w:lineRule="auto"/>
              <w:ind w:left="-122" w:right="-25" w:firstLine="20"/>
              <w:jc w:val="center"/>
              <w:rPr>
                <w:sz w:val="24"/>
                <w:szCs w:val="24"/>
              </w:rPr>
            </w:pPr>
            <w:r w:rsidRPr="007B0873">
              <w:rPr>
                <w:sz w:val="24"/>
                <w:szCs w:val="24"/>
              </w:rPr>
              <w:t>22 722</w:t>
            </w:r>
          </w:p>
        </w:tc>
        <w:tc>
          <w:tcPr>
            <w:tcW w:w="851" w:type="dxa"/>
          </w:tcPr>
          <w:p w:rsidR="00105A0B" w:rsidRPr="007B0873" w:rsidRDefault="00105A0B" w:rsidP="00E409DE">
            <w:pPr>
              <w:spacing w:line="240" w:lineRule="auto"/>
              <w:ind w:left="-122" w:right="-25" w:firstLine="20"/>
              <w:jc w:val="center"/>
              <w:rPr>
                <w:sz w:val="24"/>
                <w:szCs w:val="24"/>
              </w:rPr>
            </w:pPr>
            <w:r w:rsidRPr="007B0873">
              <w:rPr>
                <w:sz w:val="24"/>
                <w:szCs w:val="24"/>
              </w:rPr>
              <w:t>30 863</w:t>
            </w:r>
          </w:p>
        </w:tc>
        <w:tc>
          <w:tcPr>
            <w:tcW w:w="990" w:type="dxa"/>
          </w:tcPr>
          <w:p w:rsidR="00105A0B" w:rsidRPr="007B0873" w:rsidRDefault="00105A0B" w:rsidP="00E409DE">
            <w:pPr>
              <w:spacing w:line="240" w:lineRule="auto"/>
              <w:ind w:left="-122" w:right="-25" w:firstLine="20"/>
              <w:jc w:val="center"/>
              <w:rPr>
                <w:sz w:val="24"/>
                <w:szCs w:val="24"/>
              </w:rPr>
            </w:pPr>
            <w:r w:rsidRPr="007B0873">
              <w:rPr>
                <w:sz w:val="24"/>
                <w:szCs w:val="24"/>
              </w:rPr>
              <w:t>40 543</w:t>
            </w:r>
          </w:p>
        </w:tc>
        <w:tc>
          <w:tcPr>
            <w:tcW w:w="711" w:type="dxa"/>
            <w:gridSpan w:val="2"/>
          </w:tcPr>
          <w:p w:rsidR="00105A0B" w:rsidRPr="007B0873" w:rsidRDefault="00105A0B" w:rsidP="00E409DE">
            <w:pPr>
              <w:spacing w:line="240" w:lineRule="auto"/>
              <w:ind w:left="-122" w:right="-25" w:firstLine="20"/>
              <w:jc w:val="center"/>
              <w:rPr>
                <w:sz w:val="24"/>
                <w:szCs w:val="24"/>
              </w:rPr>
            </w:pPr>
            <w:r w:rsidRPr="007B0873">
              <w:rPr>
                <w:sz w:val="24"/>
                <w:szCs w:val="24"/>
              </w:rPr>
              <w:t>8,4</w:t>
            </w:r>
          </w:p>
        </w:tc>
        <w:tc>
          <w:tcPr>
            <w:tcW w:w="709" w:type="dxa"/>
          </w:tcPr>
          <w:p w:rsidR="00105A0B" w:rsidRPr="007B0873" w:rsidRDefault="00105A0B" w:rsidP="00E409DE">
            <w:pPr>
              <w:spacing w:line="240" w:lineRule="auto"/>
              <w:ind w:left="-122" w:right="-25" w:firstLine="20"/>
              <w:jc w:val="center"/>
              <w:rPr>
                <w:sz w:val="24"/>
                <w:szCs w:val="24"/>
              </w:rPr>
            </w:pPr>
            <w:r w:rsidRPr="007B0873">
              <w:rPr>
                <w:sz w:val="24"/>
                <w:szCs w:val="24"/>
              </w:rPr>
              <w:t>8,6</w:t>
            </w:r>
          </w:p>
        </w:tc>
        <w:tc>
          <w:tcPr>
            <w:tcW w:w="708" w:type="dxa"/>
          </w:tcPr>
          <w:p w:rsidR="00105A0B" w:rsidRPr="007B0873" w:rsidRDefault="00105A0B" w:rsidP="00E409DE">
            <w:pPr>
              <w:spacing w:line="240" w:lineRule="auto"/>
              <w:ind w:left="-122" w:right="-25" w:firstLine="20"/>
              <w:jc w:val="center"/>
              <w:rPr>
                <w:sz w:val="24"/>
                <w:szCs w:val="24"/>
              </w:rPr>
            </w:pPr>
            <w:r w:rsidRPr="007B0873">
              <w:rPr>
                <w:sz w:val="24"/>
                <w:szCs w:val="24"/>
              </w:rPr>
              <w:t>8,8</w:t>
            </w:r>
          </w:p>
        </w:tc>
        <w:tc>
          <w:tcPr>
            <w:tcW w:w="919" w:type="dxa"/>
          </w:tcPr>
          <w:p w:rsidR="00105A0B" w:rsidRPr="007B0873" w:rsidRDefault="00105A0B" w:rsidP="00E409DE">
            <w:pPr>
              <w:spacing w:line="240" w:lineRule="auto"/>
              <w:ind w:left="-122" w:right="-25" w:firstLine="20"/>
              <w:jc w:val="center"/>
              <w:rPr>
                <w:sz w:val="24"/>
                <w:szCs w:val="24"/>
              </w:rPr>
            </w:pPr>
            <w:r w:rsidRPr="007B0873">
              <w:rPr>
                <w:sz w:val="24"/>
                <w:szCs w:val="24"/>
              </w:rPr>
              <w:t>8 141</w:t>
            </w:r>
          </w:p>
        </w:tc>
        <w:tc>
          <w:tcPr>
            <w:tcW w:w="982" w:type="dxa"/>
          </w:tcPr>
          <w:p w:rsidR="00105A0B" w:rsidRPr="007B0873" w:rsidRDefault="00105A0B" w:rsidP="00E409DE">
            <w:pPr>
              <w:spacing w:line="240" w:lineRule="auto"/>
              <w:ind w:left="-122" w:right="-25" w:firstLine="20"/>
              <w:jc w:val="center"/>
              <w:rPr>
                <w:sz w:val="24"/>
                <w:szCs w:val="24"/>
              </w:rPr>
            </w:pPr>
            <w:r w:rsidRPr="007B0873">
              <w:rPr>
                <w:sz w:val="24"/>
                <w:szCs w:val="24"/>
              </w:rPr>
              <w:t>9 680</w:t>
            </w:r>
          </w:p>
        </w:tc>
      </w:tr>
      <w:tr w:rsidR="00105A0B" w:rsidRPr="007B0873" w:rsidTr="00E409DE">
        <w:trPr>
          <w:trHeight w:val="276"/>
        </w:trPr>
        <w:tc>
          <w:tcPr>
            <w:tcW w:w="2972" w:type="dxa"/>
          </w:tcPr>
          <w:p w:rsidR="00105A0B" w:rsidRPr="007B0873" w:rsidRDefault="00105A0B" w:rsidP="00E409DE">
            <w:pPr>
              <w:spacing w:line="240" w:lineRule="auto"/>
              <w:ind w:firstLine="35"/>
              <w:rPr>
                <w:b/>
                <w:bCs/>
                <w:sz w:val="24"/>
                <w:szCs w:val="24"/>
              </w:rPr>
            </w:pPr>
            <w:r w:rsidRPr="007B0873">
              <w:rPr>
                <w:b/>
                <w:bCs/>
                <w:sz w:val="24"/>
                <w:szCs w:val="24"/>
              </w:rPr>
              <w:t xml:space="preserve"> 2. Неподаткові надходження</w:t>
            </w:r>
          </w:p>
        </w:tc>
        <w:tc>
          <w:tcPr>
            <w:tcW w:w="850" w:type="dxa"/>
          </w:tcPr>
          <w:p w:rsidR="00105A0B" w:rsidRPr="007B0873" w:rsidRDefault="00105A0B" w:rsidP="00E409DE">
            <w:pPr>
              <w:spacing w:line="240" w:lineRule="auto"/>
              <w:ind w:left="-122" w:right="-25" w:firstLine="20"/>
              <w:jc w:val="center"/>
              <w:rPr>
                <w:b/>
                <w:bCs/>
                <w:sz w:val="24"/>
                <w:szCs w:val="24"/>
              </w:rPr>
            </w:pPr>
            <w:r w:rsidRPr="007B0873">
              <w:rPr>
                <w:b/>
                <w:bCs/>
                <w:sz w:val="24"/>
                <w:szCs w:val="24"/>
              </w:rPr>
              <w:t>6 334</w:t>
            </w:r>
          </w:p>
        </w:tc>
        <w:tc>
          <w:tcPr>
            <w:tcW w:w="851" w:type="dxa"/>
          </w:tcPr>
          <w:p w:rsidR="00105A0B" w:rsidRPr="007B0873" w:rsidRDefault="00105A0B" w:rsidP="00E409DE">
            <w:pPr>
              <w:spacing w:line="240" w:lineRule="auto"/>
              <w:ind w:left="-122" w:right="-25" w:firstLine="20"/>
              <w:jc w:val="center"/>
              <w:rPr>
                <w:b/>
                <w:bCs/>
                <w:sz w:val="24"/>
                <w:szCs w:val="24"/>
              </w:rPr>
            </w:pPr>
            <w:r w:rsidRPr="007B0873">
              <w:rPr>
                <w:b/>
                <w:bCs/>
                <w:sz w:val="24"/>
                <w:szCs w:val="24"/>
              </w:rPr>
              <w:t>3 236</w:t>
            </w:r>
          </w:p>
        </w:tc>
        <w:tc>
          <w:tcPr>
            <w:tcW w:w="990" w:type="dxa"/>
          </w:tcPr>
          <w:p w:rsidR="00105A0B" w:rsidRPr="007B0873" w:rsidRDefault="00105A0B" w:rsidP="00E409DE">
            <w:pPr>
              <w:spacing w:line="240" w:lineRule="auto"/>
              <w:ind w:left="-122" w:right="-25" w:firstLine="20"/>
              <w:jc w:val="center"/>
              <w:rPr>
                <w:b/>
                <w:bCs/>
                <w:sz w:val="24"/>
                <w:szCs w:val="24"/>
              </w:rPr>
            </w:pPr>
            <w:r w:rsidRPr="007B0873">
              <w:rPr>
                <w:b/>
                <w:bCs/>
                <w:sz w:val="24"/>
                <w:szCs w:val="24"/>
              </w:rPr>
              <w:t>6 008</w:t>
            </w:r>
          </w:p>
        </w:tc>
        <w:tc>
          <w:tcPr>
            <w:tcW w:w="711" w:type="dxa"/>
            <w:gridSpan w:val="2"/>
          </w:tcPr>
          <w:p w:rsidR="00105A0B" w:rsidRPr="007B0873" w:rsidRDefault="00105A0B" w:rsidP="00E409DE">
            <w:pPr>
              <w:spacing w:line="240" w:lineRule="auto"/>
              <w:ind w:left="-122" w:right="-25" w:firstLine="20"/>
              <w:jc w:val="center"/>
              <w:rPr>
                <w:b/>
                <w:bCs/>
                <w:sz w:val="24"/>
                <w:szCs w:val="24"/>
              </w:rPr>
            </w:pPr>
            <w:r w:rsidRPr="007B0873">
              <w:rPr>
                <w:b/>
                <w:bCs/>
                <w:sz w:val="24"/>
                <w:szCs w:val="24"/>
              </w:rPr>
              <w:t>2,30</w:t>
            </w:r>
          </w:p>
        </w:tc>
        <w:tc>
          <w:tcPr>
            <w:tcW w:w="709" w:type="dxa"/>
          </w:tcPr>
          <w:p w:rsidR="00105A0B" w:rsidRPr="007B0873" w:rsidRDefault="00105A0B" w:rsidP="00E409DE">
            <w:pPr>
              <w:spacing w:line="240" w:lineRule="auto"/>
              <w:ind w:left="-122" w:right="-25" w:firstLine="20"/>
              <w:jc w:val="center"/>
              <w:rPr>
                <w:b/>
                <w:bCs/>
                <w:sz w:val="24"/>
                <w:szCs w:val="24"/>
              </w:rPr>
            </w:pPr>
            <w:r w:rsidRPr="007B0873">
              <w:rPr>
                <w:b/>
                <w:bCs/>
                <w:sz w:val="24"/>
                <w:szCs w:val="24"/>
              </w:rPr>
              <w:t>0,89</w:t>
            </w:r>
          </w:p>
        </w:tc>
        <w:tc>
          <w:tcPr>
            <w:tcW w:w="708" w:type="dxa"/>
          </w:tcPr>
          <w:p w:rsidR="00105A0B" w:rsidRPr="007B0873" w:rsidRDefault="00105A0B" w:rsidP="00E409DE">
            <w:pPr>
              <w:spacing w:line="240" w:lineRule="auto"/>
              <w:ind w:left="-122" w:right="-25" w:firstLine="20"/>
              <w:jc w:val="center"/>
              <w:rPr>
                <w:b/>
                <w:bCs/>
                <w:sz w:val="24"/>
                <w:szCs w:val="24"/>
              </w:rPr>
            </w:pPr>
            <w:r w:rsidRPr="007B0873">
              <w:rPr>
                <w:b/>
                <w:bCs/>
                <w:sz w:val="24"/>
                <w:szCs w:val="24"/>
              </w:rPr>
              <w:t>1,28</w:t>
            </w:r>
          </w:p>
        </w:tc>
        <w:tc>
          <w:tcPr>
            <w:tcW w:w="919" w:type="dxa"/>
          </w:tcPr>
          <w:p w:rsidR="00105A0B" w:rsidRPr="007B0873" w:rsidRDefault="00105A0B" w:rsidP="00E409DE">
            <w:pPr>
              <w:spacing w:line="240" w:lineRule="auto"/>
              <w:ind w:left="-122" w:right="-25" w:firstLine="20"/>
              <w:jc w:val="center"/>
              <w:rPr>
                <w:b/>
                <w:sz w:val="24"/>
                <w:szCs w:val="24"/>
              </w:rPr>
            </w:pPr>
            <w:r w:rsidRPr="007B0873">
              <w:rPr>
                <w:b/>
                <w:sz w:val="24"/>
                <w:szCs w:val="24"/>
              </w:rPr>
              <w:t>-3 098</w:t>
            </w:r>
          </w:p>
        </w:tc>
        <w:tc>
          <w:tcPr>
            <w:tcW w:w="982" w:type="dxa"/>
          </w:tcPr>
          <w:p w:rsidR="00105A0B" w:rsidRPr="007B0873" w:rsidRDefault="00105A0B" w:rsidP="00E409DE">
            <w:pPr>
              <w:spacing w:line="240" w:lineRule="auto"/>
              <w:ind w:left="-122" w:right="-25" w:firstLine="20"/>
              <w:jc w:val="center"/>
              <w:rPr>
                <w:b/>
                <w:sz w:val="24"/>
                <w:szCs w:val="24"/>
              </w:rPr>
            </w:pPr>
            <w:r w:rsidRPr="007B0873">
              <w:rPr>
                <w:b/>
                <w:sz w:val="24"/>
                <w:szCs w:val="24"/>
              </w:rPr>
              <w:t>2 772</w:t>
            </w:r>
          </w:p>
        </w:tc>
      </w:tr>
    </w:tbl>
    <w:p w:rsidR="00105A0B" w:rsidRPr="007B0873" w:rsidRDefault="00105A0B" w:rsidP="00852D2D">
      <w:pPr>
        <w:ind w:firstLine="709"/>
        <w:jc w:val="both"/>
        <w:rPr>
          <w:szCs w:val="28"/>
        </w:rPr>
      </w:pPr>
    </w:p>
    <w:p w:rsidR="00105A0B" w:rsidRPr="007B0873" w:rsidRDefault="00105A0B" w:rsidP="00852D2D">
      <w:pPr>
        <w:ind w:firstLine="709"/>
        <w:jc w:val="both"/>
        <w:rPr>
          <w:szCs w:val="28"/>
        </w:rPr>
      </w:pPr>
      <w:r w:rsidRPr="007B0873">
        <w:rPr>
          <w:szCs w:val="28"/>
        </w:rPr>
        <w:t xml:space="preserve">Як видно з таблиці, основними джерелами формування загального фонду бюджету громади виступають два податки: </w:t>
      </w:r>
    </w:p>
    <w:p w:rsidR="00105A0B" w:rsidRPr="007B0873" w:rsidRDefault="00105A0B" w:rsidP="00852D2D">
      <w:pPr>
        <w:ind w:firstLine="709"/>
        <w:jc w:val="both"/>
        <w:rPr>
          <w:szCs w:val="28"/>
        </w:rPr>
      </w:pPr>
      <w:r w:rsidRPr="007B0873">
        <w:rPr>
          <w:szCs w:val="28"/>
        </w:rPr>
        <w:t xml:space="preserve">1) Податок на доходи фізичних осіб (ПДФО). </w:t>
      </w:r>
      <w:r w:rsidR="007B0873">
        <w:rPr>
          <w:szCs w:val="28"/>
        </w:rPr>
        <w:t>С</w:t>
      </w:r>
      <w:r w:rsidRPr="007B0873">
        <w:rPr>
          <w:szCs w:val="28"/>
        </w:rPr>
        <w:t>постерігаємо по громаді зростання за даним видом доходу. Так, надходження ПДФО по громаді у 2022 році порівняно з 2021 роком збільшилося на 113,9 млн. грн. (у 2 рази), а у 2023 році порівняно з 2022 роком – на 31,9 млн. Крім того, на надходження ПДФО найбільше впливають такі показники як обсяг середньомісячної заробітної плати, зростання фонду оплати праці, витрати на оплату праці, підвищення мінімальної заробітної плати.</w:t>
      </w:r>
    </w:p>
    <w:p w:rsidR="00105A0B" w:rsidRPr="007B0873" w:rsidRDefault="00105A0B" w:rsidP="00852D2D">
      <w:pPr>
        <w:ind w:firstLine="709"/>
        <w:jc w:val="both"/>
        <w:rPr>
          <w:szCs w:val="28"/>
        </w:rPr>
      </w:pPr>
      <w:r w:rsidRPr="007B0873">
        <w:rPr>
          <w:szCs w:val="28"/>
        </w:rPr>
        <w:t>2) Другий за вагомістю формування загального фонду місцевого бюджету є податок на майно: у 2021 році його питома вага у загальній структурі складає 34,6%, у 2022 році – 22%, у 2023 році – 25,8%. Але, протягом досліджуваного періоду спостерігаємо значні зміни. Так, у 2022 році порівняно з 2021 роком надходження з податку на майно зменшилося на 10,9 млн.грн., а у 2023 році порівняно з 2022 роком – збільшилося на 37,2 млн. грн.</w:t>
      </w:r>
    </w:p>
    <w:p w:rsidR="00105A0B" w:rsidRPr="007B0873" w:rsidRDefault="00105A0B" w:rsidP="00852D2D">
      <w:pPr>
        <w:ind w:firstLine="709"/>
        <w:jc w:val="both"/>
        <w:rPr>
          <w:szCs w:val="28"/>
        </w:rPr>
      </w:pPr>
      <w:r w:rsidRPr="007B0873">
        <w:rPr>
          <w:szCs w:val="28"/>
        </w:rPr>
        <w:lastRenderedPageBreak/>
        <w:t>В середньому на 1 мешканця громади у 2021 році припадає 14,1 тис. грн. власних доходів загального фонду бюджету, у 2022 році – 17,8 тис. грн., у 2023 році – 22,8 тис. грн. Якщо порівняти зазначений показник з громадами Одеської області, що мають статус міста, ми спостерігаємо значні диспропорції. При цьому Авангардівська селищна ТГ, як видно з рисунку має найвищий показник.</w:t>
      </w:r>
    </w:p>
    <w:p w:rsidR="00105A0B" w:rsidRPr="007B0873" w:rsidRDefault="00DB45BA" w:rsidP="003169FA">
      <w:pPr>
        <w:ind w:firstLine="0"/>
        <w:jc w:val="both"/>
        <w:rPr>
          <w:szCs w:val="28"/>
        </w:rPr>
      </w:pPr>
      <w:r w:rsidRPr="007B0873">
        <w:rPr>
          <w:noProof/>
          <w:szCs w:val="28"/>
          <w:lang w:val="ru-RU" w:eastAsia="ru-RU"/>
        </w:rPr>
        <w:drawing>
          <wp:inline distT="0" distB="0" distL="0" distR="0">
            <wp:extent cx="5875655" cy="354139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5655" cy="3541395"/>
                    </a:xfrm>
                    <a:prstGeom prst="rect">
                      <a:avLst/>
                    </a:prstGeom>
                    <a:noFill/>
                    <a:ln>
                      <a:noFill/>
                    </a:ln>
                  </pic:spPr>
                </pic:pic>
              </a:graphicData>
            </a:graphic>
          </wp:inline>
        </w:drawing>
      </w:r>
    </w:p>
    <w:p w:rsidR="00105A0B" w:rsidRPr="007B0873" w:rsidRDefault="00105A0B" w:rsidP="00852D2D">
      <w:pPr>
        <w:jc w:val="center"/>
        <w:rPr>
          <w:i/>
          <w:iCs/>
          <w:szCs w:val="28"/>
        </w:rPr>
      </w:pPr>
      <w:r w:rsidRPr="007B0873">
        <w:rPr>
          <w:i/>
          <w:iCs/>
          <w:szCs w:val="28"/>
        </w:rPr>
        <w:t>Середній обсяг власних доходів загального фонду бюджету на 1</w:t>
      </w:r>
      <w:r w:rsidR="007B0873">
        <w:rPr>
          <w:i/>
          <w:iCs/>
          <w:szCs w:val="28"/>
        </w:rPr>
        <w:t> </w:t>
      </w:r>
      <w:r w:rsidRPr="007B0873">
        <w:rPr>
          <w:i/>
          <w:iCs/>
          <w:szCs w:val="28"/>
        </w:rPr>
        <w:t>мешканця громади, тис. грн.</w:t>
      </w:r>
    </w:p>
    <w:p w:rsidR="00105A0B" w:rsidRPr="007B0873" w:rsidRDefault="00105A0B" w:rsidP="00852D2D">
      <w:pPr>
        <w:ind w:firstLine="709"/>
        <w:jc w:val="both"/>
        <w:rPr>
          <w:szCs w:val="28"/>
        </w:rPr>
      </w:pPr>
    </w:p>
    <w:p w:rsidR="00105A0B" w:rsidRPr="007B0873" w:rsidRDefault="00105A0B" w:rsidP="00852D2D">
      <w:pPr>
        <w:ind w:firstLine="709"/>
        <w:jc w:val="both"/>
        <w:rPr>
          <w:szCs w:val="28"/>
          <w:shd w:val="clear" w:color="auto" w:fill="FFFFFF"/>
        </w:rPr>
      </w:pPr>
      <w:r w:rsidRPr="007B0873">
        <w:rPr>
          <w:szCs w:val="28"/>
        </w:rPr>
        <w:t xml:space="preserve">Основними </w:t>
      </w:r>
      <w:r w:rsidRPr="007B0873">
        <w:rPr>
          <w:szCs w:val="28"/>
          <w:shd w:val="clear" w:color="auto" w:fill="FFFFFF"/>
        </w:rPr>
        <w:t>бюджетоутворюючими платниками громади 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4006"/>
        <w:gridCol w:w="2375"/>
      </w:tblGrid>
      <w:tr w:rsidR="000B0815" w:rsidRPr="007B0873" w:rsidTr="00E409DE">
        <w:tc>
          <w:tcPr>
            <w:tcW w:w="3190" w:type="dxa"/>
          </w:tcPr>
          <w:p w:rsidR="00105A0B" w:rsidRPr="007B0873" w:rsidRDefault="00105A0B" w:rsidP="00E409DE">
            <w:pPr>
              <w:spacing w:line="240" w:lineRule="auto"/>
              <w:ind w:firstLine="0"/>
              <w:jc w:val="both"/>
              <w:rPr>
                <w:sz w:val="24"/>
                <w:szCs w:val="24"/>
              </w:rPr>
            </w:pPr>
            <w:r w:rsidRPr="007B0873">
              <w:rPr>
                <w:b/>
                <w:bCs/>
                <w:kern w:val="0"/>
                <w:sz w:val="24"/>
                <w:szCs w:val="24"/>
                <w:bdr w:val="none" w:sz="0" w:space="0" w:color="auto" w:frame="1"/>
              </w:rPr>
              <w:t>Назва платника</w:t>
            </w:r>
          </w:p>
        </w:tc>
        <w:tc>
          <w:tcPr>
            <w:tcW w:w="4006" w:type="dxa"/>
          </w:tcPr>
          <w:p w:rsidR="00105A0B" w:rsidRPr="007B0873" w:rsidRDefault="00105A0B" w:rsidP="00E409DE">
            <w:pPr>
              <w:spacing w:line="240" w:lineRule="auto"/>
              <w:ind w:firstLine="0"/>
              <w:jc w:val="both"/>
              <w:rPr>
                <w:sz w:val="24"/>
                <w:szCs w:val="24"/>
              </w:rPr>
            </w:pPr>
            <w:r w:rsidRPr="007B0873">
              <w:rPr>
                <w:b/>
                <w:bCs/>
                <w:kern w:val="0"/>
                <w:sz w:val="24"/>
                <w:szCs w:val="24"/>
                <w:bdr w:val="none" w:sz="0" w:space="0" w:color="auto" w:frame="1"/>
              </w:rPr>
              <w:t>Сплачено до бюджету громади податків станом на 01.01.2023 р. (ПДФО, податок за землю,єдиний податок та інші)</w:t>
            </w:r>
          </w:p>
        </w:tc>
        <w:tc>
          <w:tcPr>
            <w:tcW w:w="2375" w:type="dxa"/>
          </w:tcPr>
          <w:p w:rsidR="00105A0B" w:rsidRPr="007B0873" w:rsidRDefault="00105A0B" w:rsidP="00E409DE">
            <w:pPr>
              <w:spacing w:line="240" w:lineRule="auto"/>
              <w:ind w:firstLine="0"/>
              <w:jc w:val="both"/>
              <w:rPr>
                <w:sz w:val="24"/>
                <w:szCs w:val="24"/>
              </w:rPr>
            </w:pPr>
            <w:r w:rsidRPr="007B0873">
              <w:rPr>
                <w:b/>
                <w:bCs/>
                <w:kern w:val="0"/>
                <w:sz w:val="24"/>
                <w:szCs w:val="24"/>
                <w:bdr w:val="none" w:sz="0" w:space="0" w:color="auto" w:frame="1"/>
              </w:rPr>
              <w:t>% співвідношення до формування бюджету</w:t>
            </w:r>
          </w:p>
        </w:tc>
      </w:tr>
      <w:tr w:rsidR="000B0815" w:rsidRPr="007B0873" w:rsidTr="00E409DE">
        <w:tc>
          <w:tcPr>
            <w:tcW w:w="3190" w:type="dxa"/>
          </w:tcPr>
          <w:p w:rsidR="00105A0B" w:rsidRPr="007B0873" w:rsidRDefault="00105A0B" w:rsidP="007B0873">
            <w:pPr>
              <w:spacing w:line="240" w:lineRule="auto"/>
              <w:ind w:firstLine="0"/>
              <w:rPr>
                <w:sz w:val="24"/>
                <w:szCs w:val="24"/>
              </w:rPr>
            </w:pPr>
            <w:r w:rsidRPr="007B0873">
              <w:rPr>
                <w:sz w:val="24"/>
                <w:szCs w:val="24"/>
                <w:shd w:val="clear" w:color="auto" w:fill="FFFFFF"/>
              </w:rPr>
              <w:t>ТОВ «ПРОМТОВАРНИЙ РИНОК»</w:t>
            </w:r>
          </w:p>
        </w:tc>
        <w:tc>
          <w:tcPr>
            <w:tcW w:w="4006"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36 571 025,90</w:t>
            </w:r>
          </w:p>
        </w:tc>
        <w:tc>
          <w:tcPr>
            <w:tcW w:w="2375"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10,11</w:t>
            </w:r>
          </w:p>
        </w:tc>
      </w:tr>
      <w:tr w:rsidR="000B0815" w:rsidRPr="007B0873" w:rsidTr="00E409DE">
        <w:tc>
          <w:tcPr>
            <w:tcW w:w="3190"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ТОВ «ЕПІЦЕНТР К»</w:t>
            </w:r>
          </w:p>
        </w:tc>
        <w:tc>
          <w:tcPr>
            <w:tcW w:w="4006"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14344252,44</w:t>
            </w:r>
          </w:p>
        </w:tc>
        <w:tc>
          <w:tcPr>
            <w:tcW w:w="2375"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3,96</w:t>
            </w:r>
          </w:p>
        </w:tc>
      </w:tr>
      <w:tr w:rsidR="000B0815" w:rsidRPr="007B0873" w:rsidTr="00E409DE">
        <w:tc>
          <w:tcPr>
            <w:tcW w:w="3190"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ТОВ «Валькор»</w:t>
            </w:r>
          </w:p>
        </w:tc>
        <w:tc>
          <w:tcPr>
            <w:tcW w:w="4006"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5231200,51</w:t>
            </w:r>
          </w:p>
        </w:tc>
        <w:tc>
          <w:tcPr>
            <w:tcW w:w="2375"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1,44</w:t>
            </w:r>
          </w:p>
        </w:tc>
      </w:tr>
      <w:tr w:rsidR="000B0815" w:rsidRPr="007B0873" w:rsidTr="00E409DE">
        <w:tc>
          <w:tcPr>
            <w:tcW w:w="3190"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ТОВ «ШЛЯХОВИК-97»</w:t>
            </w:r>
          </w:p>
        </w:tc>
        <w:tc>
          <w:tcPr>
            <w:tcW w:w="4006"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5 071 387,36</w:t>
            </w:r>
          </w:p>
        </w:tc>
        <w:tc>
          <w:tcPr>
            <w:tcW w:w="2375"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1,4</w:t>
            </w:r>
          </w:p>
        </w:tc>
      </w:tr>
      <w:tr w:rsidR="000B0815" w:rsidRPr="007B0873" w:rsidTr="00E409DE">
        <w:tc>
          <w:tcPr>
            <w:tcW w:w="3190"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Таврія Плюс ПП</w:t>
            </w:r>
          </w:p>
        </w:tc>
        <w:tc>
          <w:tcPr>
            <w:tcW w:w="4006"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3 713 519,82</w:t>
            </w:r>
          </w:p>
        </w:tc>
        <w:tc>
          <w:tcPr>
            <w:tcW w:w="2375"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1,02</w:t>
            </w:r>
          </w:p>
        </w:tc>
      </w:tr>
      <w:tr w:rsidR="000B0815" w:rsidRPr="007B0873" w:rsidTr="00E409DE">
        <w:tc>
          <w:tcPr>
            <w:tcW w:w="3190"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ДП ТВК</w:t>
            </w:r>
          </w:p>
        </w:tc>
        <w:tc>
          <w:tcPr>
            <w:tcW w:w="4006"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2 972 485,00</w:t>
            </w:r>
          </w:p>
        </w:tc>
        <w:tc>
          <w:tcPr>
            <w:tcW w:w="2375" w:type="dxa"/>
          </w:tcPr>
          <w:p w:rsidR="00105A0B" w:rsidRPr="007B0873" w:rsidRDefault="00105A0B" w:rsidP="00E409DE">
            <w:pPr>
              <w:spacing w:line="240" w:lineRule="auto"/>
              <w:ind w:firstLine="0"/>
              <w:jc w:val="both"/>
              <w:rPr>
                <w:sz w:val="24"/>
                <w:szCs w:val="24"/>
              </w:rPr>
            </w:pPr>
            <w:r w:rsidRPr="007B0873">
              <w:rPr>
                <w:sz w:val="24"/>
                <w:szCs w:val="24"/>
                <w:shd w:val="clear" w:color="auto" w:fill="FFFFFF"/>
              </w:rPr>
              <w:t>0,82</w:t>
            </w:r>
          </w:p>
        </w:tc>
      </w:tr>
      <w:tr w:rsidR="000B0815" w:rsidRPr="007B0873" w:rsidTr="00E409DE">
        <w:tc>
          <w:tcPr>
            <w:tcW w:w="3190" w:type="dxa"/>
          </w:tcPr>
          <w:p w:rsidR="00105A0B" w:rsidRPr="007B0873" w:rsidRDefault="00105A0B" w:rsidP="00E409DE">
            <w:pPr>
              <w:spacing w:line="240" w:lineRule="auto"/>
              <w:ind w:firstLine="0"/>
              <w:jc w:val="both"/>
              <w:rPr>
                <w:sz w:val="24"/>
                <w:szCs w:val="24"/>
                <w:shd w:val="clear" w:color="auto" w:fill="FFFFFF"/>
              </w:rPr>
            </w:pPr>
            <w:r w:rsidRPr="007B0873">
              <w:rPr>
                <w:sz w:val="24"/>
                <w:szCs w:val="24"/>
                <w:shd w:val="clear" w:color="auto" w:fill="FFFFFF"/>
              </w:rPr>
              <w:t>ТОВ «Донстройпарк»</w:t>
            </w:r>
          </w:p>
        </w:tc>
        <w:tc>
          <w:tcPr>
            <w:tcW w:w="4006" w:type="dxa"/>
          </w:tcPr>
          <w:p w:rsidR="00105A0B" w:rsidRPr="007B0873" w:rsidRDefault="00105A0B" w:rsidP="00E409DE">
            <w:pPr>
              <w:spacing w:line="240" w:lineRule="auto"/>
              <w:ind w:firstLine="0"/>
              <w:jc w:val="both"/>
              <w:rPr>
                <w:sz w:val="24"/>
                <w:szCs w:val="24"/>
                <w:shd w:val="clear" w:color="auto" w:fill="FFFFFF"/>
              </w:rPr>
            </w:pPr>
            <w:r w:rsidRPr="007B0873">
              <w:rPr>
                <w:sz w:val="24"/>
                <w:szCs w:val="24"/>
                <w:shd w:val="clear" w:color="auto" w:fill="FFFFFF"/>
              </w:rPr>
              <w:t>2 716 480,30</w:t>
            </w:r>
          </w:p>
        </w:tc>
        <w:tc>
          <w:tcPr>
            <w:tcW w:w="2375" w:type="dxa"/>
          </w:tcPr>
          <w:p w:rsidR="00105A0B" w:rsidRPr="007B0873" w:rsidRDefault="00105A0B" w:rsidP="00E409DE">
            <w:pPr>
              <w:spacing w:line="240" w:lineRule="auto"/>
              <w:ind w:firstLine="0"/>
              <w:jc w:val="both"/>
              <w:rPr>
                <w:sz w:val="24"/>
                <w:szCs w:val="24"/>
                <w:shd w:val="clear" w:color="auto" w:fill="FFFFFF"/>
              </w:rPr>
            </w:pPr>
            <w:r w:rsidRPr="007B0873">
              <w:rPr>
                <w:sz w:val="24"/>
                <w:szCs w:val="24"/>
                <w:shd w:val="clear" w:color="auto" w:fill="FFFFFF"/>
              </w:rPr>
              <w:t>0,75</w:t>
            </w:r>
          </w:p>
        </w:tc>
      </w:tr>
      <w:tr w:rsidR="000B0815" w:rsidRPr="007B0873" w:rsidTr="00E409DE">
        <w:tc>
          <w:tcPr>
            <w:tcW w:w="3190" w:type="dxa"/>
          </w:tcPr>
          <w:p w:rsidR="00105A0B" w:rsidRPr="007B0873" w:rsidRDefault="00105A0B" w:rsidP="00E409DE">
            <w:pPr>
              <w:spacing w:line="240" w:lineRule="auto"/>
              <w:ind w:firstLine="0"/>
              <w:jc w:val="both"/>
              <w:rPr>
                <w:sz w:val="24"/>
                <w:szCs w:val="24"/>
                <w:shd w:val="clear" w:color="auto" w:fill="FFFFFF"/>
              </w:rPr>
            </w:pPr>
            <w:r w:rsidRPr="007B0873">
              <w:rPr>
                <w:sz w:val="24"/>
                <w:szCs w:val="24"/>
                <w:shd w:val="clear" w:color="auto" w:fill="FFFFFF"/>
              </w:rPr>
              <w:t>ТОВ «Реді-Мейд»</w:t>
            </w:r>
          </w:p>
        </w:tc>
        <w:tc>
          <w:tcPr>
            <w:tcW w:w="4006" w:type="dxa"/>
          </w:tcPr>
          <w:p w:rsidR="00105A0B" w:rsidRPr="007B0873" w:rsidRDefault="00105A0B" w:rsidP="00E409DE">
            <w:pPr>
              <w:spacing w:line="240" w:lineRule="auto"/>
              <w:ind w:firstLine="0"/>
              <w:jc w:val="both"/>
              <w:rPr>
                <w:sz w:val="24"/>
                <w:szCs w:val="24"/>
                <w:shd w:val="clear" w:color="auto" w:fill="FFFFFF"/>
              </w:rPr>
            </w:pPr>
            <w:r w:rsidRPr="007B0873">
              <w:rPr>
                <w:sz w:val="24"/>
                <w:szCs w:val="24"/>
                <w:shd w:val="clear" w:color="auto" w:fill="FFFFFF"/>
              </w:rPr>
              <w:t>2 476 809,12</w:t>
            </w:r>
          </w:p>
        </w:tc>
        <w:tc>
          <w:tcPr>
            <w:tcW w:w="2375" w:type="dxa"/>
          </w:tcPr>
          <w:p w:rsidR="00105A0B" w:rsidRPr="007B0873" w:rsidRDefault="00105A0B" w:rsidP="00E409DE">
            <w:pPr>
              <w:spacing w:line="240" w:lineRule="auto"/>
              <w:ind w:firstLine="0"/>
              <w:jc w:val="both"/>
              <w:rPr>
                <w:sz w:val="24"/>
                <w:szCs w:val="24"/>
                <w:shd w:val="clear" w:color="auto" w:fill="FFFFFF"/>
              </w:rPr>
            </w:pPr>
            <w:r w:rsidRPr="007B0873">
              <w:rPr>
                <w:sz w:val="24"/>
                <w:szCs w:val="24"/>
                <w:shd w:val="clear" w:color="auto" w:fill="FFFFFF"/>
              </w:rPr>
              <w:t>0,68</w:t>
            </w:r>
          </w:p>
        </w:tc>
      </w:tr>
      <w:tr w:rsidR="000B0815" w:rsidRPr="007B0873" w:rsidTr="00E409DE">
        <w:tc>
          <w:tcPr>
            <w:tcW w:w="3190" w:type="dxa"/>
          </w:tcPr>
          <w:p w:rsidR="00105A0B" w:rsidRPr="007B0873" w:rsidRDefault="00105A0B" w:rsidP="00E409DE">
            <w:pPr>
              <w:spacing w:line="240" w:lineRule="auto"/>
              <w:ind w:firstLine="0"/>
              <w:jc w:val="both"/>
              <w:rPr>
                <w:sz w:val="24"/>
                <w:szCs w:val="24"/>
                <w:shd w:val="clear" w:color="auto" w:fill="FFFFFF"/>
              </w:rPr>
            </w:pPr>
            <w:r w:rsidRPr="007B0873">
              <w:rPr>
                <w:sz w:val="24"/>
                <w:szCs w:val="24"/>
                <w:shd w:val="clear" w:color="auto" w:fill="FFFFFF"/>
              </w:rPr>
              <w:t>ТОВ ВКФ «КРІОПРОМ»</w:t>
            </w:r>
          </w:p>
        </w:tc>
        <w:tc>
          <w:tcPr>
            <w:tcW w:w="4006" w:type="dxa"/>
          </w:tcPr>
          <w:p w:rsidR="00105A0B" w:rsidRPr="007B0873" w:rsidRDefault="00105A0B" w:rsidP="00E409DE">
            <w:pPr>
              <w:spacing w:line="240" w:lineRule="auto"/>
              <w:ind w:firstLine="0"/>
              <w:jc w:val="both"/>
              <w:rPr>
                <w:sz w:val="24"/>
                <w:szCs w:val="24"/>
                <w:shd w:val="clear" w:color="auto" w:fill="FFFFFF"/>
              </w:rPr>
            </w:pPr>
            <w:r w:rsidRPr="007B0873">
              <w:rPr>
                <w:sz w:val="24"/>
                <w:szCs w:val="24"/>
                <w:shd w:val="clear" w:color="auto" w:fill="FFFFFF"/>
              </w:rPr>
              <w:t>2 430 919,53</w:t>
            </w:r>
          </w:p>
        </w:tc>
        <w:tc>
          <w:tcPr>
            <w:tcW w:w="2375" w:type="dxa"/>
          </w:tcPr>
          <w:p w:rsidR="00105A0B" w:rsidRPr="007B0873" w:rsidRDefault="00105A0B" w:rsidP="00E409DE">
            <w:pPr>
              <w:spacing w:line="240" w:lineRule="auto"/>
              <w:ind w:firstLine="0"/>
              <w:jc w:val="both"/>
              <w:rPr>
                <w:sz w:val="24"/>
                <w:szCs w:val="24"/>
                <w:shd w:val="clear" w:color="auto" w:fill="FFFFFF"/>
              </w:rPr>
            </w:pPr>
            <w:r w:rsidRPr="007B0873">
              <w:rPr>
                <w:sz w:val="24"/>
                <w:szCs w:val="24"/>
                <w:shd w:val="clear" w:color="auto" w:fill="FFFFFF"/>
              </w:rPr>
              <w:t>0,67</w:t>
            </w:r>
          </w:p>
        </w:tc>
      </w:tr>
      <w:tr w:rsidR="00105A0B" w:rsidRPr="007B0873" w:rsidTr="00E409DE">
        <w:tc>
          <w:tcPr>
            <w:tcW w:w="3190" w:type="dxa"/>
          </w:tcPr>
          <w:p w:rsidR="00105A0B" w:rsidRPr="007B0873" w:rsidRDefault="00105A0B" w:rsidP="007B0873">
            <w:pPr>
              <w:spacing w:line="240" w:lineRule="auto"/>
              <w:ind w:firstLine="0"/>
              <w:rPr>
                <w:sz w:val="24"/>
                <w:szCs w:val="24"/>
                <w:shd w:val="clear" w:color="auto" w:fill="FFFFFF"/>
              </w:rPr>
            </w:pPr>
            <w:r w:rsidRPr="007B0873">
              <w:rPr>
                <w:sz w:val="24"/>
                <w:szCs w:val="24"/>
                <w:shd w:val="clear" w:color="auto" w:fill="FFFFFF"/>
              </w:rPr>
              <w:t>ТОВ «ДОЛИНА ЛОГІСТИКС ЮЕЙ»</w:t>
            </w:r>
          </w:p>
        </w:tc>
        <w:tc>
          <w:tcPr>
            <w:tcW w:w="4006" w:type="dxa"/>
          </w:tcPr>
          <w:p w:rsidR="00105A0B" w:rsidRPr="007B0873" w:rsidRDefault="00105A0B" w:rsidP="00E409DE">
            <w:pPr>
              <w:spacing w:line="240" w:lineRule="auto"/>
              <w:ind w:firstLine="0"/>
              <w:jc w:val="both"/>
              <w:rPr>
                <w:sz w:val="24"/>
                <w:szCs w:val="24"/>
                <w:shd w:val="clear" w:color="auto" w:fill="FFFFFF"/>
              </w:rPr>
            </w:pPr>
            <w:r w:rsidRPr="007B0873">
              <w:rPr>
                <w:sz w:val="24"/>
                <w:szCs w:val="24"/>
                <w:shd w:val="clear" w:color="auto" w:fill="FFFFFF"/>
              </w:rPr>
              <w:t>2 363 630,76</w:t>
            </w:r>
          </w:p>
        </w:tc>
        <w:tc>
          <w:tcPr>
            <w:tcW w:w="2375" w:type="dxa"/>
          </w:tcPr>
          <w:p w:rsidR="00105A0B" w:rsidRPr="007B0873" w:rsidRDefault="00105A0B" w:rsidP="00E409DE">
            <w:pPr>
              <w:spacing w:line="240" w:lineRule="auto"/>
              <w:ind w:firstLine="0"/>
              <w:jc w:val="both"/>
              <w:rPr>
                <w:sz w:val="24"/>
                <w:szCs w:val="24"/>
                <w:shd w:val="clear" w:color="auto" w:fill="FFFFFF"/>
              </w:rPr>
            </w:pPr>
            <w:r w:rsidRPr="007B0873">
              <w:rPr>
                <w:sz w:val="24"/>
                <w:szCs w:val="24"/>
                <w:shd w:val="clear" w:color="auto" w:fill="FFFFFF"/>
              </w:rPr>
              <w:t>0,65</w:t>
            </w:r>
          </w:p>
        </w:tc>
      </w:tr>
    </w:tbl>
    <w:p w:rsidR="00105A0B" w:rsidRPr="007B0873" w:rsidRDefault="00105A0B" w:rsidP="00614F0C">
      <w:pPr>
        <w:ind w:firstLine="0"/>
        <w:jc w:val="both"/>
        <w:rPr>
          <w:szCs w:val="28"/>
        </w:rPr>
      </w:pPr>
    </w:p>
    <w:p w:rsidR="00105A0B" w:rsidRPr="007B0873" w:rsidRDefault="00105A0B" w:rsidP="00852D2D">
      <w:pPr>
        <w:ind w:firstLine="709"/>
        <w:jc w:val="both"/>
        <w:rPr>
          <w:szCs w:val="28"/>
        </w:rPr>
      </w:pPr>
      <w:r w:rsidRPr="007B0873">
        <w:rPr>
          <w:szCs w:val="28"/>
        </w:rPr>
        <w:t xml:space="preserve">До спеціального фонду бюджету Авангардівської селищної громади зараховуються власні надходження бюджетних установ, екологічний податок, кошти від продажу землі та інші надходження (від відшкодування втрат сільськогосподарського і лісогосподарського виробництва, пайова участь у розвитку інфраструктури, кошти фонду навколищнього природнього середовища). </w:t>
      </w:r>
    </w:p>
    <w:p w:rsidR="00105A0B" w:rsidRPr="007B0873" w:rsidRDefault="00DB45BA" w:rsidP="003169FA">
      <w:pPr>
        <w:ind w:firstLine="0"/>
        <w:jc w:val="center"/>
        <w:rPr>
          <w:szCs w:val="28"/>
        </w:rPr>
      </w:pPr>
      <w:r w:rsidRPr="007B0873">
        <w:rPr>
          <w:noProof/>
          <w:szCs w:val="28"/>
          <w:lang w:val="ru-RU" w:eastAsia="ru-RU"/>
        </w:rPr>
        <w:drawing>
          <wp:inline distT="0" distB="0" distL="0" distR="0">
            <wp:extent cx="5888990" cy="2122170"/>
            <wp:effectExtent l="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8990" cy="2122170"/>
                    </a:xfrm>
                    <a:prstGeom prst="rect">
                      <a:avLst/>
                    </a:prstGeom>
                    <a:noFill/>
                    <a:ln>
                      <a:noFill/>
                    </a:ln>
                  </pic:spPr>
                </pic:pic>
              </a:graphicData>
            </a:graphic>
          </wp:inline>
        </w:drawing>
      </w:r>
    </w:p>
    <w:p w:rsidR="00105A0B" w:rsidRPr="007B0873" w:rsidRDefault="00105A0B" w:rsidP="00852D2D">
      <w:pPr>
        <w:ind w:firstLine="709"/>
        <w:jc w:val="center"/>
        <w:rPr>
          <w:i/>
          <w:iCs/>
          <w:szCs w:val="28"/>
        </w:rPr>
      </w:pPr>
      <w:r w:rsidRPr="007B0873">
        <w:rPr>
          <w:i/>
          <w:iCs/>
          <w:szCs w:val="28"/>
        </w:rPr>
        <w:t>Доходи спеціального фонду бюджету</w:t>
      </w:r>
    </w:p>
    <w:p w:rsidR="00105A0B" w:rsidRPr="007B0873" w:rsidRDefault="00105A0B" w:rsidP="00852D2D">
      <w:pPr>
        <w:ind w:firstLine="709"/>
        <w:jc w:val="center"/>
        <w:rPr>
          <w:i/>
          <w:iCs/>
          <w:szCs w:val="28"/>
        </w:rPr>
      </w:pPr>
      <w:r w:rsidRPr="007B0873">
        <w:rPr>
          <w:i/>
          <w:iCs/>
          <w:szCs w:val="28"/>
        </w:rPr>
        <w:t>Авангардівської селищної ТГ, тис. грн. (%)</w:t>
      </w:r>
    </w:p>
    <w:p w:rsidR="00105A0B" w:rsidRPr="007B0873" w:rsidRDefault="00105A0B" w:rsidP="00852D2D">
      <w:pPr>
        <w:ind w:firstLine="709"/>
        <w:jc w:val="both"/>
        <w:rPr>
          <w:szCs w:val="28"/>
        </w:rPr>
      </w:pPr>
      <w:r w:rsidRPr="007B0873">
        <w:rPr>
          <w:szCs w:val="28"/>
        </w:rPr>
        <w:t>На рисунку продемонстровано</w:t>
      </w:r>
      <w:r w:rsidR="007B0873">
        <w:rPr>
          <w:szCs w:val="28"/>
        </w:rPr>
        <w:t>,</w:t>
      </w:r>
      <w:r w:rsidRPr="007B0873">
        <w:rPr>
          <w:szCs w:val="28"/>
        </w:rPr>
        <w:t xml:space="preserve"> як саме змінювалися доходи спеціального фонду бюджету громади протягом 2021-2023 рр.. Власні надходження бюджетних установ (плата за послуги) посідають значне місце у загальній структурі даного бюджету: у 2021 році зараховано 6,5 млн. грн., що складає 35%, у 2022 році – 5,7 млн. (61,4%), у 2023 році – 21,3 млн. грн. (94,6%). </w:t>
      </w:r>
    </w:p>
    <w:p w:rsidR="00105A0B" w:rsidRPr="007B0873" w:rsidRDefault="00105A0B" w:rsidP="00852D2D">
      <w:pPr>
        <w:ind w:firstLine="709"/>
        <w:jc w:val="both"/>
        <w:rPr>
          <w:b/>
          <w:bCs/>
          <w:szCs w:val="28"/>
        </w:rPr>
      </w:pPr>
      <w:r w:rsidRPr="007B0873">
        <w:rPr>
          <w:szCs w:val="28"/>
        </w:rPr>
        <w:t xml:space="preserve">Крім того, з метою горизонтального вирівнювання податкоспроможності територій, Авангардівська селищна ТГ здійснює перерахування коштів до державного бюджету (реверсна дотація) у 2021 році в сумі 7 847,9 тис. грн. (100% виконання плану), у 2022 році – 1219,1 тис. грн. (13,9%), у 2023 році – 25 860,8 тис. грн. (100%). </w:t>
      </w:r>
    </w:p>
    <w:p w:rsidR="00105A0B" w:rsidRPr="007B0873" w:rsidRDefault="00105A0B" w:rsidP="00852D2D">
      <w:pPr>
        <w:ind w:firstLine="709"/>
        <w:jc w:val="both"/>
        <w:rPr>
          <w:szCs w:val="28"/>
        </w:rPr>
      </w:pPr>
      <w:r w:rsidRPr="007B0873">
        <w:rPr>
          <w:szCs w:val="28"/>
        </w:rPr>
        <w:t>Досліджуючи видаткову частину бюджету Авангардівської селищної громади протягом 2021-2023 років, спостерігаємо тенденцію до зростання. Так, за 2021 рік видатки громади склали 308,0 млн. грн. (75,2% виконання плану), у 2022 році – 320,3 млн. грн. (61,4%), у 2023 році – 667,8 млн. грн. (91,1%), що в 2 рази більше</w:t>
      </w:r>
      <w:r w:rsidR="003B416D">
        <w:rPr>
          <w:szCs w:val="28"/>
        </w:rPr>
        <w:t>,</w:t>
      </w:r>
      <w:r w:rsidRPr="007B0873">
        <w:rPr>
          <w:szCs w:val="28"/>
        </w:rPr>
        <w:t xml:space="preserve"> ніж у 2022 році.</w:t>
      </w:r>
    </w:p>
    <w:p w:rsidR="00105A0B" w:rsidRPr="007B0873" w:rsidRDefault="00105A0B" w:rsidP="00852D2D">
      <w:pPr>
        <w:ind w:firstLine="709"/>
        <w:jc w:val="both"/>
        <w:rPr>
          <w:szCs w:val="28"/>
        </w:rPr>
      </w:pPr>
      <w:r w:rsidRPr="007B0873">
        <w:rPr>
          <w:szCs w:val="28"/>
        </w:rPr>
        <w:lastRenderedPageBreak/>
        <w:t>Аналіз видатків за функціональним призначенням показав, що:</w:t>
      </w:r>
    </w:p>
    <w:p w:rsidR="00105A0B" w:rsidRPr="007B0873" w:rsidRDefault="00105A0B" w:rsidP="00852D2D">
      <w:pPr>
        <w:ind w:firstLine="709"/>
        <w:jc w:val="both"/>
        <w:rPr>
          <w:szCs w:val="28"/>
        </w:rPr>
      </w:pPr>
      <w:r w:rsidRPr="007B0873">
        <w:rPr>
          <w:szCs w:val="28"/>
        </w:rPr>
        <w:t>1) Найбільшу частку в загальній структурі видатків громади займають видатки на:</w:t>
      </w:r>
    </w:p>
    <w:p w:rsidR="00105A0B" w:rsidRPr="007B0873" w:rsidRDefault="00105A0B" w:rsidP="00852D2D">
      <w:pPr>
        <w:ind w:firstLine="709"/>
        <w:jc w:val="both"/>
        <w:rPr>
          <w:szCs w:val="28"/>
        </w:rPr>
      </w:pPr>
      <w:r w:rsidRPr="007B0873">
        <w:rPr>
          <w:szCs w:val="28"/>
        </w:rPr>
        <w:t>- виконання загальнодержавних функцій – 14,8% у 2021 році, 15,4% у 2022 році, 20,3% у 2023 році;</w:t>
      </w:r>
    </w:p>
    <w:p w:rsidR="00105A0B" w:rsidRPr="007B0873" w:rsidRDefault="00105A0B" w:rsidP="00852D2D">
      <w:pPr>
        <w:ind w:firstLine="709"/>
        <w:jc w:val="both"/>
        <w:rPr>
          <w:szCs w:val="28"/>
        </w:rPr>
      </w:pPr>
      <w:r w:rsidRPr="007B0873">
        <w:rPr>
          <w:szCs w:val="28"/>
        </w:rPr>
        <w:t>- стимулювання економічної діяльності – 18,7% у 2021 році, 12% у 2022 році, 23,7% у 2023 році;</w:t>
      </w:r>
    </w:p>
    <w:p w:rsidR="00105A0B" w:rsidRPr="007B0873" w:rsidRDefault="00105A0B" w:rsidP="00852D2D">
      <w:pPr>
        <w:ind w:firstLine="709"/>
        <w:jc w:val="both"/>
        <w:rPr>
          <w:szCs w:val="28"/>
        </w:rPr>
      </w:pPr>
      <w:r w:rsidRPr="007B0873">
        <w:rPr>
          <w:szCs w:val="28"/>
        </w:rPr>
        <w:t>- освіту – 37,8% у 2021 році, 32,9% у 2022 році, 30,1% у 2023 році;</w:t>
      </w:r>
    </w:p>
    <w:p w:rsidR="00105A0B" w:rsidRPr="007B0873" w:rsidRDefault="00105A0B" w:rsidP="00852D2D">
      <w:pPr>
        <w:ind w:firstLine="709"/>
        <w:jc w:val="both"/>
        <w:rPr>
          <w:szCs w:val="28"/>
        </w:rPr>
      </w:pPr>
      <w:r w:rsidRPr="007B0873">
        <w:rPr>
          <w:szCs w:val="28"/>
        </w:rPr>
        <w:t>2) Найменшу частку в загальній структурі видатків громади займають видатки на:</w:t>
      </w:r>
    </w:p>
    <w:p w:rsidR="00105A0B" w:rsidRPr="007B0873" w:rsidRDefault="00105A0B" w:rsidP="00852D2D">
      <w:pPr>
        <w:ind w:firstLine="709"/>
        <w:jc w:val="both"/>
        <w:rPr>
          <w:szCs w:val="28"/>
        </w:rPr>
      </w:pPr>
      <w:r w:rsidRPr="007B0873">
        <w:rPr>
          <w:szCs w:val="28"/>
        </w:rPr>
        <w:t>- охорону навколишнього природного середовища – 0,6% у 2021 році, 0,3% у 2022 році, 0,1% у 2023 році;</w:t>
      </w:r>
    </w:p>
    <w:p w:rsidR="00105A0B" w:rsidRPr="007B0873" w:rsidRDefault="00105A0B" w:rsidP="00852D2D">
      <w:pPr>
        <w:ind w:firstLine="709"/>
        <w:jc w:val="both"/>
        <w:rPr>
          <w:szCs w:val="28"/>
        </w:rPr>
      </w:pPr>
      <w:r w:rsidRPr="007B0873">
        <w:rPr>
          <w:szCs w:val="28"/>
        </w:rPr>
        <w:t>- охорону здоров’я – 3,0% у 2021 році, 1,1% у 2022 році, 1,0% у 2023 році;</w:t>
      </w:r>
    </w:p>
    <w:p w:rsidR="00105A0B" w:rsidRPr="007B0873" w:rsidRDefault="00105A0B" w:rsidP="00852D2D">
      <w:pPr>
        <w:ind w:firstLine="709"/>
        <w:jc w:val="both"/>
        <w:rPr>
          <w:szCs w:val="28"/>
        </w:rPr>
      </w:pPr>
      <w:r w:rsidRPr="007B0873">
        <w:rPr>
          <w:szCs w:val="28"/>
        </w:rPr>
        <w:t>- соціальний захист та соціальне забезпечення – 2,8% у 2021 році, 7,4% у 2022 році, 3,9% у 2023 році.</w:t>
      </w:r>
    </w:p>
    <w:p w:rsidR="00105A0B" w:rsidRPr="007B0873" w:rsidRDefault="00105A0B" w:rsidP="00852D2D">
      <w:pPr>
        <w:ind w:firstLine="709"/>
        <w:jc w:val="both"/>
        <w:rPr>
          <w:szCs w:val="28"/>
        </w:rPr>
      </w:pPr>
      <w:r w:rsidRPr="007B0873">
        <w:rPr>
          <w:szCs w:val="28"/>
        </w:rPr>
        <w:t>3) Видатки на охорону природного середовища мають тенденцію до зменшення: у 2021 році – 1,9 млн. грн., у 2022 році – 0,9 млн. грн., у 2023 році – 0,8 млн. грн.</w:t>
      </w:r>
    </w:p>
    <w:p w:rsidR="00105A0B" w:rsidRPr="007B0873" w:rsidRDefault="00105A0B" w:rsidP="00852D2D">
      <w:pPr>
        <w:ind w:firstLine="709"/>
        <w:jc w:val="both"/>
        <w:rPr>
          <w:szCs w:val="28"/>
        </w:rPr>
      </w:pPr>
      <w:r w:rsidRPr="007B0873">
        <w:rPr>
          <w:szCs w:val="28"/>
        </w:rPr>
        <w:t>4) У 2023 році порівняно з 2022 роком за всіма видатками спостерігається зростання, окрім видатків на охорону навколишнього природного середовища. Так, видатки на економічну діяльність зросли у 4 рази зросли (від 38,5 млн. грн. до 158,4 млн. грн. відповідно), видатки на виконання функцій і повноважень – у 2,7 рази (від 49,5 млн. грн. до 135,8 млн.грн.), видатки на громадський порядок та безпеку – у 2 рази (від 29,5 млн. грн. до 59,8 млн.грн.), майже у 2 рази зросли видатки на охорону здоров’я та освіту, в 1,1 рази – видатки на житлово-комунальне господарство та соціальний захист (соціальне забезпечення).</w:t>
      </w:r>
    </w:p>
    <w:p w:rsidR="00105A0B" w:rsidRPr="007B0873" w:rsidRDefault="00105A0B" w:rsidP="00852D2D">
      <w:pPr>
        <w:ind w:firstLine="709"/>
        <w:jc w:val="both"/>
        <w:rPr>
          <w:szCs w:val="28"/>
        </w:rPr>
      </w:pPr>
      <w:r w:rsidRPr="007B0873">
        <w:rPr>
          <w:szCs w:val="28"/>
        </w:rPr>
        <w:t>5) Відповідно видатки на 1-го мешканця громади мають тенденцію до зростання (крім видатків на охорону природного середовища).</w:t>
      </w:r>
    </w:p>
    <w:p w:rsidR="00105A0B" w:rsidRPr="007B0873" w:rsidRDefault="00105A0B" w:rsidP="00852D2D">
      <w:pPr>
        <w:jc w:val="center"/>
        <w:rPr>
          <w:sz w:val="16"/>
          <w:szCs w:val="16"/>
        </w:rPr>
      </w:pPr>
    </w:p>
    <w:p w:rsidR="00105A0B" w:rsidRPr="007B0873" w:rsidRDefault="00105A0B" w:rsidP="00852D2D">
      <w:pPr>
        <w:jc w:val="center"/>
        <w:rPr>
          <w:szCs w:val="28"/>
        </w:rPr>
      </w:pPr>
      <w:r w:rsidRPr="007B0873">
        <w:rPr>
          <w:szCs w:val="28"/>
        </w:rPr>
        <w:t>Видаткова частина бюджету Авангардівської селищної ТГ за функціональною класифікацією, 2021-2023 рр.</w:t>
      </w:r>
    </w:p>
    <w:p w:rsidR="00105A0B" w:rsidRPr="007B0873" w:rsidRDefault="00DB45BA" w:rsidP="00E17935">
      <w:pPr>
        <w:ind w:firstLine="0"/>
        <w:jc w:val="both"/>
        <w:rPr>
          <w:szCs w:val="28"/>
        </w:rPr>
      </w:pPr>
      <w:r w:rsidRPr="007B0873">
        <w:rPr>
          <w:noProof/>
          <w:lang w:val="ru-RU" w:eastAsia="ru-RU"/>
        </w:rPr>
        <w:lastRenderedPageBreak/>
        <w:drawing>
          <wp:inline distT="0" distB="0" distL="0" distR="0">
            <wp:extent cx="6045835" cy="4947285"/>
            <wp:effectExtent l="0" t="0" r="0" b="5715"/>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5835" cy="4947285"/>
                    </a:xfrm>
                    <a:prstGeom prst="rect">
                      <a:avLst/>
                    </a:prstGeom>
                    <a:noFill/>
                    <a:ln>
                      <a:noFill/>
                    </a:ln>
                  </pic:spPr>
                </pic:pic>
              </a:graphicData>
            </a:graphic>
          </wp:inline>
        </w:drawing>
      </w:r>
    </w:p>
    <w:p w:rsidR="00105A0B" w:rsidRPr="007B0873" w:rsidRDefault="00105A0B" w:rsidP="00852D2D">
      <w:pPr>
        <w:ind w:firstLine="709"/>
        <w:jc w:val="both"/>
        <w:rPr>
          <w:szCs w:val="28"/>
        </w:rPr>
      </w:pPr>
    </w:p>
    <w:p w:rsidR="00105A0B" w:rsidRPr="007B0873" w:rsidRDefault="00105A0B" w:rsidP="00852D2D">
      <w:pPr>
        <w:ind w:firstLine="709"/>
        <w:jc w:val="both"/>
        <w:rPr>
          <w:szCs w:val="28"/>
        </w:rPr>
      </w:pPr>
      <w:r w:rsidRPr="007B0873">
        <w:rPr>
          <w:szCs w:val="28"/>
        </w:rPr>
        <w:t xml:space="preserve">Аналіз видаткової частини бюджету Авангардівської селищної ТГ за економічною класифікацією показав, що найбільше видатків припадає на оплату праці, що мають тенденцію до зростання, та складають у 2021 році – 128,4 млн. грн., у 2022 році – 138,2 млн. грн., у 2023 році – 158,9 млн. грн. Але, питома вага видатків на оплату праці в загальній структурі видатків громади зменшується вдвічі у 2023 році порівняно з 2022 роком і складає 23,8% (проти 43,2% у 2022 році). Видатки на капітальне будівництво (нове, реконструкцію, реставрацію, капітальний ремонт) у 2023 році порівняно з 2022 роком значно зросли від 8,5 млн. грн. до 105,5 млн. грн. </w:t>
      </w:r>
    </w:p>
    <w:p w:rsidR="00105A0B" w:rsidRPr="007B0873" w:rsidRDefault="00105A0B" w:rsidP="00852D2D">
      <w:pPr>
        <w:ind w:firstLine="709"/>
        <w:jc w:val="both"/>
        <w:rPr>
          <w:szCs w:val="28"/>
        </w:rPr>
      </w:pPr>
      <w:r w:rsidRPr="007B0873">
        <w:rPr>
          <w:szCs w:val="28"/>
        </w:rPr>
        <w:t>Зросли і капітальні видатки на 1 мешканця громади з 4,1 тис. грн. у 2022 році до 14,3 тис. грн. у 2023 році.</w:t>
      </w:r>
    </w:p>
    <w:p w:rsidR="00105A0B" w:rsidRPr="007B0873" w:rsidRDefault="00105A0B" w:rsidP="00852D2D">
      <w:pPr>
        <w:jc w:val="center"/>
        <w:rPr>
          <w:szCs w:val="28"/>
        </w:rPr>
      </w:pPr>
    </w:p>
    <w:p w:rsidR="00105A0B" w:rsidRPr="007B0873" w:rsidRDefault="00105A0B" w:rsidP="00852D2D">
      <w:pPr>
        <w:jc w:val="center"/>
        <w:rPr>
          <w:szCs w:val="28"/>
        </w:rPr>
      </w:pPr>
      <w:r w:rsidRPr="007B0873">
        <w:rPr>
          <w:szCs w:val="28"/>
        </w:rPr>
        <w:t>Видаткова частина бюджету Авангардівської селищної ТГ за економічною класифікацією, 2021-2023 рр.</w:t>
      </w:r>
    </w:p>
    <w:p w:rsidR="00105A0B" w:rsidRPr="007B0873" w:rsidRDefault="00DB45BA" w:rsidP="00E17935">
      <w:pPr>
        <w:ind w:firstLine="0"/>
        <w:jc w:val="both"/>
        <w:rPr>
          <w:szCs w:val="28"/>
        </w:rPr>
      </w:pPr>
      <w:r w:rsidRPr="007B0873">
        <w:rPr>
          <w:noProof/>
          <w:lang w:val="ru-RU" w:eastAsia="ru-RU"/>
        </w:rPr>
        <w:lastRenderedPageBreak/>
        <w:drawing>
          <wp:inline distT="0" distB="0" distL="0" distR="0">
            <wp:extent cx="6052820" cy="5342890"/>
            <wp:effectExtent l="0" t="0" r="508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2820" cy="5342890"/>
                    </a:xfrm>
                    <a:prstGeom prst="rect">
                      <a:avLst/>
                    </a:prstGeom>
                    <a:noFill/>
                    <a:ln>
                      <a:noFill/>
                    </a:ln>
                  </pic:spPr>
                </pic:pic>
              </a:graphicData>
            </a:graphic>
          </wp:inline>
        </w:drawing>
      </w:r>
    </w:p>
    <w:p w:rsidR="00105A0B" w:rsidRPr="007B0873" w:rsidRDefault="00105A0B" w:rsidP="00852D2D">
      <w:pPr>
        <w:ind w:firstLine="709"/>
        <w:jc w:val="both"/>
        <w:rPr>
          <w:szCs w:val="28"/>
        </w:rPr>
      </w:pPr>
    </w:p>
    <w:p w:rsidR="00105A0B" w:rsidRPr="007B0873" w:rsidRDefault="00105A0B" w:rsidP="00852D2D">
      <w:pPr>
        <w:ind w:firstLine="709"/>
        <w:jc w:val="both"/>
        <w:rPr>
          <w:szCs w:val="28"/>
        </w:rPr>
      </w:pPr>
      <w:r w:rsidRPr="007B0873">
        <w:rPr>
          <w:szCs w:val="28"/>
        </w:rPr>
        <w:t>У 2023 році профінансовано низку місцевих цільових програм, кошти яких спрямовані на забезпечення Збройних Сил України, а саме:</w:t>
      </w:r>
    </w:p>
    <w:p w:rsidR="00105A0B" w:rsidRPr="007B0873" w:rsidRDefault="00105A0B" w:rsidP="00852D2D">
      <w:pPr>
        <w:tabs>
          <w:tab w:val="left" w:pos="993"/>
        </w:tabs>
        <w:ind w:firstLine="709"/>
        <w:jc w:val="both"/>
        <w:rPr>
          <w:szCs w:val="28"/>
        </w:rPr>
      </w:pPr>
      <w:r w:rsidRPr="007B0873">
        <w:rPr>
          <w:szCs w:val="28"/>
        </w:rPr>
        <w:t>–</w:t>
      </w:r>
      <w:r w:rsidRPr="007B0873">
        <w:rPr>
          <w:szCs w:val="28"/>
        </w:rPr>
        <w:tab/>
        <w:t>Програм</w:t>
      </w:r>
      <w:r w:rsidR="003B416D">
        <w:rPr>
          <w:szCs w:val="28"/>
        </w:rPr>
        <w:t>у</w:t>
      </w:r>
      <w:r w:rsidRPr="007B0873">
        <w:rPr>
          <w:szCs w:val="28"/>
        </w:rPr>
        <w:t xml:space="preserve"> сприяння розвитку Збройним </w:t>
      </w:r>
      <w:r w:rsidR="003B416D">
        <w:rPr>
          <w:szCs w:val="28"/>
        </w:rPr>
        <w:t>С</w:t>
      </w:r>
      <w:r w:rsidRPr="007B0873">
        <w:rPr>
          <w:szCs w:val="28"/>
        </w:rPr>
        <w:t>илам України, Силам територіальної оборони та іншим підрозділам, які залучаються для здійснення заходів воєнного стану, на 2023 рік</w:t>
      </w:r>
      <w:r w:rsidR="003B416D">
        <w:rPr>
          <w:szCs w:val="28"/>
        </w:rPr>
        <w:t>, яку</w:t>
      </w:r>
      <w:r w:rsidRPr="007B0873">
        <w:rPr>
          <w:szCs w:val="28"/>
        </w:rPr>
        <w:t xml:space="preserve"> профінансовано в сумі 74 890,9 тис.грн.</w:t>
      </w:r>
      <w:r w:rsidR="003B416D">
        <w:rPr>
          <w:szCs w:val="28"/>
        </w:rPr>
        <w:t>;</w:t>
      </w:r>
    </w:p>
    <w:p w:rsidR="00105A0B" w:rsidRPr="007B0873" w:rsidRDefault="00105A0B" w:rsidP="00852D2D">
      <w:pPr>
        <w:tabs>
          <w:tab w:val="left" w:pos="993"/>
        </w:tabs>
        <w:ind w:firstLine="709"/>
        <w:jc w:val="both"/>
        <w:rPr>
          <w:szCs w:val="28"/>
        </w:rPr>
      </w:pPr>
      <w:r w:rsidRPr="007B0873">
        <w:rPr>
          <w:szCs w:val="28"/>
        </w:rPr>
        <w:t>–</w:t>
      </w:r>
      <w:r w:rsidRPr="007B0873">
        <w:rPr>
          <w:szCs w:val="28"/>
        </w:rPr>
        <w:tab/>
        <w:t>Програм</w:t>
      </w:r>
      <w:r w:rsidR="003B416D">
        <w:rPr>
          <w:szCs w:val="28"/>
        </w:rPr>
        <w:t>у</w:t>
      </w:r>
      <w:r w:rsidRPr="007B0873">
        <w:rPr>
          <w:szCs w:val="28"/>
        </w:rPr>
        <w:t xml:space="preserve"> Авангардівської селищної ради про надання разової матеріальної допомоги родинам військовослужбовців при придбанні житла на 2023 рік</w:t>
      </w:r>
      <w:r w:rsidR="003B416D">
        <w:rPr>
          <w:szCs w:val="28"/>
        </w:rPr>
        <w:t>, яку</w:t>
      </w:r>
      <w:r w:rsidRPr="007B0873">
        <w:rPr>
          <w:szCs w:val="28"/>
        </w:rPr>
        <w:t xml:space="preserve"> профінансовано </w:t>
      </w:r>
      <w:r w:rsidR="003B416D">
        <w:rPr>
          <w:szCs w:val="28"/>
        </w:rPr>
        <w:t xml:space="preserve">у сумі </w:t>
      </w:r>
      <w:r w:rsidRPr="007B0873">
        <w:rPr>
          <w:szCs w:val="28"/>
        </w:rPr>
        <w:t>800 тис.грн. (по 100 тис. грн. на 1 військовослужбовця);</w:t>
      </w:r>
    </w:p>
    <w:p w:rsidR="00105A0B" w:rsidRPr="007B0873" w:rsidRDefault="00105A0B" w:rsidP="00852D2D">
      <w:pPr>
        <w:tabs>
          <w:tab w:val="left" w:pos="993"/>
        </w:tabs>
        <w:ind w:firstLine="709"/>
        <w:jc w:val="both"/>
        <w:rPr>
          <w:szCs w:val="28"/>
        </w:rPr>
      </w:pPr>
      <w:r w:rsidRPr="007B0873">
        <w:rPr>
          <w:szCs w:val="28"/>
        </w:rPr>
        <w:t>–</w:t>
      </w:r>
      <w:r w:rsidRPr="007B0873">
        <w:rPr>
          <w:szCs w:val="28"/>
        </w:rPr>
        <w:tab/>
        <w:t>Програм</w:t>
      </w:r>
      <w:r w:rsidR="003B416D">
        <w:rPr>
          <w:szCs w:val="28"/>
        </w:rPr>
        <w:t>у</w:t>
      </w:r>
      <w:r w:rsidRPr="007B0873">
        <w:rPr>
          <w:szCs w:val="28"/>
        </w:rPr>
        <w:t xml:space="preserve"> Авангардівської селищної ради щодо виплати разової грошової допомоги при народженні дитини на 2023 рік</w:t>
      </w:r>
      <w:r w:rsidR="003B416D">
        <w:rPr>
          <w:szCs w:val="28"/>
        </w:rPr>
        <w:t xml:space="preserve">, яку </w:t>
      </w:r>
      <w:r w:rsidRPr="007B0873">
        <w:rPr>
          <w:szCs w:val="28"/>
        </w:rPr>
        <w:t xml:space="preserve">профінансовано </w:t>
      </w:r>
      <w:r w:rsidR="003B416D">
        <w:rPr>
          <w:szCs w:val="28"/>
        </w:rPr>
        <w:t xml:space="preserve">для </w:t>
      </w:r>
      <w:r w:rsidRPr="007B0873">
        <w:rPr>
          <w:szCs w:val="28"/>
        </w:rPr>
        <w:t>27 родин на суму 945 тис.</w:t>
      </w:r>
      <w:r w:rsidR="003B416D">
        <w:rPr>
          <w:szCs w:val="28"/>
        </w:rPr>
        <w:t xml:space="preserve"> </w:t>
      </w:r>
      <w:r w:rsidRPr="007B0873">
        <w:rPr>
          <w:szCs w:val="28"/>
        </w:rPr>
        <w:t>грн. (по 35 тис. грн. на 1 родину).</w:t>
      </w:r>
    </w:p>
    <w:p w:rsidR="00105A0B" w:rsidRPr="007B0873" w:rsidRDefault="00105A0B" w:rsidP="00E17935">
      <w:pPr>
        <w:ind w:firstLine="709"/>
        <w:jc w:val="both"/>
        <w:rPr>
          <w:szCs w:val="28"/>
        </w:rPr>
      </w:pPr>
      <w:r w:rsidRPr="007B0873">
        <w:rPr>
          <w:szCs w:val="28"/>
        </w:rPr>
        <w:lastRenderedPageBreak/>
        <w:t>Визначення спроможності Авангардівської селищної територіальної громади здійснюється відповідно до «Методики формування спроможних територіальних громад», затвердженої постановою Кабінету Міністрів України від 08.04.2015 року № 214.</w:t>
      </w:r>
    </w:p>
    <w:p w:rsidR="00105A0B" w:rsidRPr="007B0873" w:rsidRDefault="00105A0B" w:rsidP="00E17935">
      <w:pPr>
        <w:ind w:firstLine="709"/>
        <w:jc w:val="both"/>
        <w:rPr>
          <w:spacing w:val="-1"/>
          <w:szCs w:val="28"/>
          <w:lang w:eastAsia="ru-RU"/>
        </w:rPr>
      </w:pPr>
      <w:r w:rsidRPr="007B0873">
        <w:rPr>
          <w:spacing w:val="-1"/>
          <w:szCs w:val="28"/>
          <w:lang w:eastAsia="ru-RU"/>
        </w:rPr>
        <w:t>Розрахунок показників попередньої оцінки рівня спроможності громади наведено в таблиці.</w:t>
      </w:r>
    </w:p>
    <w:p w:rsidR="00105A0B" w:rsidRPr="007B0873" w:rsidRDefault="00105A0B" w:rsidP="00E17935">
      <w:pPr>
        <w:ind w:firstLine="709"/>
        <w:jc w:val="both"/>
        <w:rPr>
          <w:szCs w:val="28"/>
        </w:rPr>
      </w:pPr>
    </w:p>
    <w:p w:rsidR="00105A0B" w:rsidRPr="007B0873" w:rsidRDefault="00105A0B" w:rsidP="00E17935">
      <w:pPr>
        <w:widowControl w:val="0"/>
        <w:tabs>
          <w:tab w:val="left" w:pos="0"/>
        </w:tabs>
        <w:ind w:firstLine="0"/>
        <w:jc w:val="center"/>
        <w:rPr>
          <w:spacing w:val="-1"/>
          <w:szCs w:val="28"/>
          <w:lang w:eastAsia="ru-RU"/>
        </w:rPr>
      </w:pPr>
      <w:r w:rsidRPr="007B0873">
        <w:rPr>
          <w:spacing w:val="-1"/>
          <w:szCs w:val="28"/>
          <w:lang w:eastAsia="ru-RU"/>
        </w:rPr>
        <w:t xml:space="preserve">Розрахунок показників попередньої оцінки рівня спроможності </w:t>
      </w:r>
      <w:r w:rsidRPr="007B0873">
        <w:rPr>
          <w:szCs w:val="28"/>
        </w:rPr>
        <w:t>Авангардівської селищної територіальної громади Одеської області</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5"/>
        <w:gridCol w:w="2268"/>
        <w:gridCol w:w="1276"/>
        <w:gridCol w:w="1701"/>
        <w:gridCol w:w="1414"/>
      </w:tblGrid>
      <w:tr w:rsidR="000B0815" w:rsidRPr="007B0873" w:rsidTr="00E17935">
        <w:trPr>
          <w:jc w:val="center"/>
        </w:trPr>
        <w:tc>
          <w:tcPr>
            <w:tcW w:w="2975" w:type="dxa"/>
            <w:vMerge w:val="restart"/>
            <w:vAlign w:val="center"/>
          </w:tcPr>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Критерій</w:t>
            </w:r>
          </w:p>
        </w:tc>
        <w:tc>
          <w:tcPr>
            <w:tcW w:w="2268" w:type="dxa"/>
            <w:vMerge w:val="restart"/>
            <w:vAlign w:val="center"/>
          </w:tcPr>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Нормативи критерію</w:t>
            </w:r>
          </w:p>
        </w:tc>
        <w:tc>
          <w:tcPr>
            <w:tcW w:w="1276" w:type="dxa"/>
            <w:vMerge w:val="restart"/>
            <w:vAlign w:val="center"/>
          </w:tcPr>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Числове значення критерію</w:t>
            </w:r>
          </w:p>
        </w:tc>
        <w:tc>
          <w:tcPr>
            <w:tcW w:w="3115" w:type="dxa"/>
            <w:gridSpan w:val="2"/>
            <w:vAlign w:val="center"/>
          </w:tcPr>
          <w:p w:rsidR="00105A0B" w:rsidRPr="007B0873" w:rsidRDefault="00105A0B" w:rsidP="00E17935">
            <w:pPr>
              <w:widowControl w:val="0"/>
              <w:tabs>
                <w:tab w:val="left" w:pos="0"/>
              </w:tabs>
              <w:spacing w:line="240" w:lineRule="auto"/>
              <w:ind w:firstLine="0"/>
              <w:jc w:val="center"/>
              <w:rPr>
                <w:i/>
                <w:spacing w:val="-1"/>
                <w:sz w:val="24"/>
                <w:szCs w:val="24"/>
                <w:lang w:eastAsia="ru-RU"/>
              </w:rPr>
            </w:pPr>
            <w:r w:rsidRPr="007B0873">
              <w:rPr>
                <w:i/>
                <w:spacing w:val="-1"/>
                <w:sz w:val="24"/>
                <w:szCs w:val="24"/>
                <w:lang w:eastAsia="ru-RU"/>
              </w:rPr>
              <w:t>Авангардівська</w:t>
            </w:r>
            <w:r w:rsidRPr="007B0873">
              <w:rPr>
                <w:sz w:val="24"/>
                <w:szCs w:val="24"/>
              </w:rPr>
              <w:t xml:space="preserve"> </w:t>
            </w:r>
            <w:r w:rsidRPr="007B0873">
              <w:rPr>
                <w:i/>
                <w:spacing w:val="-1"/>
                <w:sz w:val="24"/>
                <w:szCs w:val="24"/>
                <w:lang w:eastAsia="ru-RU"/>
              </w:rPr>
              <w:t>селищна ТГ</w:t>
            </w:r>
          </w:p>
        </w:tc>
      </w:tr>
      <w:tr w:rsidR="000B0815" w:rsidRPr="007B0873" w:rsidTr="00E17935">
        <w:trPr>
          <w:jc w:val="center"/>
        </w:trPr>
        <w:tc>
          <w:tcPr>
            <w:tcW w:w="2975" w:type="dxa"/>
            <w:vMerge/>
            <w:vAlign w:val="center"/>
          </w:tcPr>
          <w:p w:rsidR="00105A0B" w:rsidRPr="007B0873" w:rsidRDefault="00105A0B" w:rsidP="00E17935">
            <w:pPr>
              <w:widowControl w:val="0"/>
              <w:tabs>
                <w:tab w:val="left" w:pos="0"/>
              </w:tabs>
              <w:spacing w:line="240" w:lineRule="auto"/>
              <w:ind w:firstLine="0"/>
              <w:jc w:val="center"/>
              <w:rPr>
                <w:spacing w:val="-1"/>
                <w:sz w:val="24"/>
                <w:szCs w:val="24"/>
                <w:lang w:eastAsia="ru-RU"/>
              </w:rPr>
            </w:pPr>
          </w:p>
        </w:tc>
        <w:tc>
          <w:tcPr>
            <w:tcW w:w="2268" w:type="dxa"/>
            <w:vMerge/>
            <w:vAlign w:val="center"/>
          </w:tcPr>
          <w:p w:rsidR="00105A0B" w:rsidRPr="007B0873" w:rsidRDefault="00105A0B" w:rsidP="00E17935">
            <w:pPr>
              <w:widowControl w:val="0"/>
              <w:tabs>
                <w:tab w:val="left" w:pos="0"/>
              </w:tabs>
              <w:spacing w:line="240" w:lineRule="auto"/>
              <w:ind w:firstLine="0"/>
              <w:jc w:val="center"/>
              <w:rPr>
                <w:spacing w:val="-1"/>
                <w:sz w:val="24"/>
                <w:szCs w:val="24"/>
                <w:lang w:eastAsia="ru-RU"/>
              </w:rPr>
            </w:pPr>
          </w:p>
        </w:tc>
        <w:tc>
          <w:tcPr>
            <w:tcW w:w="1276" w:type="dxa"/>
            <w:vMerge/>
            <w:vAlign w:val="center"/>
          </w:tcPr>
          <w:p w:rsidR="00105A0B" w:rsidRPr="007B0873" w:rsidRDefault="00105A0B" w:rsidP="00E17935">
            <w:pPr>
              <w:widowControl w:val="0"/>
              <w:tabs>
                <w:tab w:val="left" w:pos="0"/>
              </w:tabs>
              <w:spacing w:line="240" w:lineRule="auto"/>
              <w:ind w:firstLine="0"/>
              <w:jc w:val="center"/>
              <w:rPr>
                <w:spacing w:val="-1"/>
                <w:sz w:val="24"/>
                <w:szCs w:val="24"/>
                <w:lang w:eastAsia="ru-RU"/>
              </w:rPr>
            </w:pPr>
          </w:p>
        </w:tc>
        <w:tc>
          <w:tcPr>
            <w:tcW w:w="1701" w:type="dxa"/>
            <w:vAlign w:val="center"/>
          </w:tcPr>
          <w:p w:rsidR="00105A0B" w:rsidRPr="007B0873" w:rsidRDefault="00105A0B" w:rsidP="00E17935">
            <w:pPr>
              <w:widowControl w:val="0"/>
              <w:tabs>
                <w:tab w:val="left" w:pos="319"/>
              </w:tabs>
              <w:spacing w:line="240" w:lineRule="auto"/>
              <w:ind w:firstLine="0"/>
              <w:jc w:val="center"/>
              <w:rPr>
                <w:spacing w:val="-1"/>
                <w:sz w:val="24"/>
                <w:szCs w:val="24"/>
                <w:lang w:eastAsia="ru-RU"/>
              </w:rPr>
            </w:pPr>
            <w:r w:rsidRPr="007B0873">
              <w:rPr>
                <w:spacing w:val="-1"/>
                <w:sz w:val="24"/>
                <w:szCs w:val="24"/>
                <w:lang w:eastAsia="ru-RU"/>
              </w:rPr>
              <w:t>Показник</w:t>
            </w:r>
          </w:p>
        </w:tc>
        <w:tc>
          <w:tcPr>
            <w:tcW w:w="1414" w:type="dxa"/>
            <w:vAlign w:val="center"/>
          </w:tcPr>
          <w:p w:rsidR="00105A0B" w:rsidRPr="007B0873" w:rsidRDefault="00105A0B" w:rsidP="00E17935">
            <w:pPr>
              <w:widowControl w:val="0"/>
              <w:spacing w:line="240" w:lineRule="auto"/>
              <w:ind w:firstLine="0"/>
              <w:jc w:val="center"/>
              <w:rPr>
                <w:spacing w:val="-1"/>
                <w:sz w:val="24"/>
                <w:szCs w:val="24"/>
                <w:lang w:eastAsia="ru-RU"/>
              </w:rPr>
            </w:pPr>
            <w:r w:rsidRPr="007B0873">
              <w:rPr>
                <w:spacing w:val="-1"/>
                <w:sz w:val="24"/>
                <w:szCs w:val="24"/>
                <w:lang w:eastAsia="ru-RU"/>
              </w:rPr>
              <w:t>Числове значення критерію</w:t>
            </w:r>
          </w:p>
        </w:tc>
      </w:tr>
      <w:tr w:rsidR="000B0815" w:rsidRPr="007B0873" w:rsidTr="00E17935">
        <w:trPr>
          <w:trHeight w:val="696"/>
          <w:jc w:val="center"/>
        </w:trPr>
        <w:tc>
          <w:tcPr>
            <w:tcW w:w="2975" w:type="dxa"/>
          </w:tcPr>
          <w:p w:rsidR="00105A0B" w:rsidRPr="007B0873" w:rsidRDefault="00105A0B" w:rsidP="00E17935">
            <w:pPr>
              <w:widowControl w:val="0"/>
              <w:tabs>
                <w:tab w:val="left" w:pos="0"/>
              </w:tabs>
              <w:spacing w:line="240" w:lineRule="auto"/>
              <w:ind w:firstLine="0"/>
              <w:jc w:val="both"/>
              <w:rPr>
                <w:spacing w:val="-1"/>
                <w:sz w:val="24"/>
                <w:szCs w:val="24"/>
                <w:lang w:eastAsia="ru-RU"/>
              </w:rPr>
            </w:pPr>
            <w:r w:rsidRPr="007B0873">
              <w:rPr>
                <w:spacing w:val="-1"/>
                <w:sz w:val="24"/>
                <w:szCs w:val="24"/>
                <w:lang w:eastAsia="ru-RU"/>
              </w:rPr>
              <w:t>Чисельність населення, що постійно проживає</w:t>
            </w:r>
          </w:p>
        </w:tc>
        <w:tc>
          <w:tcPr>
            <w:tcW w:w="2268" w:type="dxa"/>
          </w:tcPr>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до 3 тис. осіб</w:t>
            </w:r>
          </w:p>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від 3 до 7 тис. осіб</w:t>
            </w:r>
          </w:p>
          <w:p w:rsidR="00105A0B" w:rsidRPr="007B0873" w:rsidRDefault="00105A0B" w:rsidP="00E17935">
            <w:pPr>
              <w:spacing w:line="240" w:lineRule="auto"/>
              <w:ind w:firstLine="0"/>
              <w:rPr>
                <w:spacing w:val="-1"/>
                <w:sz w:val="24"/>
                <w:szCs w:val="24"/>
                <w:lang w:eastAsia="ru-RU"/>
              </w:rPr>
            </w:pPr>
            <w:r w:rsidRPr="007B0873">
              <w:rPr>
                <w:spacing w:val="-1"/>
                <w:sz w:val="24"/>
                <w:szCs w:val="24"/>
                <w:lang w:eastAsia="ru-RU"/>
              </w:rPr>
              <w:t>більш як 7 тис. осіб</w:t>
            </w:r>
          </w:p>
        </w:tc>
        <w:tc>
          <w:tcPr>
            <w:tcW w:w="1276" w:type="dxa"/>
          </w:tcPr>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0,3</w:t>
            </w:r>
          </w:p>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0,6</w:t>
            </w:r>
          </w:p>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1</w:t>
            </w:r>
          </w:p>
        </w:tc>
        <w:tc>
          <w:tcPr>
            <w:tcW w:w="1701" w:type="dxa"/>
          </w:tcPr>
          <w:p w:rsidR="00105A0B" w:rsidRPr="007B0873" w:rsidRDefault="00105A0B" w:rsidP="00E17935">
            <w:pPr>
              <w:widowControl w:val="0"/>
              <w:tabs>
                <w:tab w:val="left" w:pos="178"/>
              </w:tabs>
              <w:spacing w:line="240" w:lineRule="auto"/>
              <w:ind w:firstLine="0"/>
              <w:jc w:val="center"/>
              <w:rPr>
                <w:spacing w:val="-1"/>
                <w:sz w:val="24"/>
                <w:szCs w:val="24"/>
                <w:lang w:eastAsia="ru-RU"/>
              </w:rPr>
            </w:pPr>
            <w:r w:rsidRPr="007B0873">
              <w:rPr>
                <w:spacing w:val="-1"/>
                <w:sz w:val="24"/>
                <w:szCs w:val="24"/>
                <w:lang w:eastAsia="ru-RU"/>
              </w:rPr>
              <w:t xml:space="preserve">20505 </w:t>
            </w:r>
          </w:p>
          <w:p w:rsidR="00105A0B" w:rsidRPr="007B0873" w:rsidRDefault="00105A0B" w:rsidP="00E17935">
            <w:pPr>
              <w:widowControl w:val="0"/>
              <w:tabs>
                <w:tab w:val="left" w:pos="178"/>
              </w:tabs>
              <w:spacing w:line="240" w:lineRule="auto"/>
              <w:ind w:firstLine="0"/>
              <w:jc w:val="center"/>
              <w:rPr>
                <w:spacing w:val="-1"/>
                <w:sz w:val="24"/>
                <w:szCs w:val="24"/>
                <w:lang w:eastAsia="ru-RU"/>
              </w:rPr>
            </w:pPr>
            <w:r w:rsidRPr="007B0873">
              <w:rPr>
                <w:spacing w:val="-1"/>
                <w:sz w:val="24"/>
                <w:szCs w:val="24"/>
                <w:lang w:eastAsia="ru-RU"/>
              </w:rPr>
              <w:t>(01.01.23 – статистика)</w:t>
            </w:r>
          </w:p>
        </w:tc>
        <w:tc>
          <w:tcPr>
            <w:tcW w:w="1414" w:type="dxa"/>
          </w:tcPr>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1</w:t>
            </w:r>
          </w:p>
        </w:tc>
      </w:tr>
      <w:tr w:rsidR="000B0815" w:rsidRPr="007B0873" w:rsidTr="00E17935">
        <w:trPr>
          <w:jc w:val="center"/>
        </w:trPr>
        <w:tc>
          <w:tcPr>
            <w:tcW w:w="2975" w:type="dxa"/>
          </w:tcPr>
          <w:p w:rsidR="00105A0B" w:rsidRPr="007B0873" w:rsidRDefault="00105A0B" w:rsidP="00E17935">
            <w:pPr>
              <w:widowControl w:val="0"/>
              <w:tabs>
                <w:tab w:val="left" w:pos="0"/>
              </w:tabs>
              <w:spacing w:line="240" w:lineRule="auto"/>
              <w:ind w:firstLine="0"/>
              <w:jc w:val="both"/>
              <w:rPr>
                <w:spacing w:val="-1"/>
                <w:sz w:val="24"/>
                <w:szCs w:val="24"/>
                <w:lang w:eastAsia="ru-RU"/>
              </w:rPr>
            </w:pPr>
            <w:r w:rsidRPr="007B0873">
              <w:rPr>
                <w:spacing w:val="-1"/>
                <w:sz w:val="24"/>
                <w:szCs w:val="24"/>
                <w:lang w:eastAsia="ru-RU"/>
              </w:rPr>
              <w:t>Чисельність учнів, що здобувають освіту в закладах загальної середньої освіти, розташованих на території громади</w:t>
            </w:r>
          </w:p>
        </w:tc>
        <w:tc>
          <w:tcPr>
            <w:tcW w:w="2268" w:type="dxa"/>
          </w:tcPr>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до 300 осіб</w:t>
            </w:r>
          </w:p>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від 300 до 500 осіб</w:t>
            </w:r>
          </w:p>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більш як 500 осіб</w:t>
            </w:r>
          </w:p>
        </w:tc>
        <w:tc>
          <w:tcPr>
            <w:tcW w:w="1276" w:type="dxa"/>
          </w:tcPr>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0,3</w:t>
            </w:r>
          </w:p>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0,6</w:t>
            </w:r>
          </w:p>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1</w:t>
            </w:r>
          </w:p>
        </w:tc>
        <w:tc>
          <w:tcPr>
            <w:tcW w:w="1701" w:type="dxa"/>
          </w:tcPr>
          <w:p w:rsidR="00105A0B" w:rsidRPr="007B0873" w:rsidRDefault="00105A0B" w:rsidP="00E17935">
            <w:pPr>
              <w:widowControl w:val="0"/>
              <w:tabs>
                <w:tab w:val="left" w:pos="178"/>
              </w:tabs>
              <w:spacing w:line="240" w:lineRule="auto"/>
              <w:ind w:firstLine="0"/>
              <w:jc w:val="center"/>
              <w:rPr>
                <w:spacing w:val="-1"/>
                <w:sz w:val="24"/>
                <w:szCs w:val="24"/>
                <w:lang w:eastAsia="ru-RU"/>
              </w:rPr>
            </w:pPr>
            <w:r w:rsidRPr="007B0873">
              <w:rPr>
                <w:spacing w:val="-1"/>
                <w:sz w:val="24"/>
                <w:szCs w:val="24"/>
                <w:lang w:eastAsia="ru-RU"/>
              </w:rPr>
              <w:t>3300</w:t>
            </w:r>
          </w:p>
          <w:p w:rsidR="00105A0B" w:rsidRPr="007B0873" w:rsidRDefault="00105A0B" w:rsidP="00E17935">
            <w:pPr>
              <w:widowControl w:val="0"/>
              <w:tabs>
                <w:tab w:val="left" w:pos="178"/>
              </w:tabs>
              <w:spacing w:line="240" w:lineRule="auto"/>
              <w:ind w:firstLine="0"/>
              <w:jc w:val="center"/>
              <w:rPr>
                <w:spacing w:val="-1"/>
                <w:sz w:val="24"/>
                <w:szCs w:val="24"/>
                <w:lang w:eastAsia="ru-RU"/>
              </w:rPr>
            </w:pPr>
            <w:r w:rsidRPr="007B0873">
              <w:rPr>
                <w:spacing w:val="-1"/>
                <w:sz w:val="24"/>
                <w:szCs w:val="24"/>
                <w:lang w:eastAsia="ru-RU"/>
              </w:rPr>
              <w:t>(2023/2024 н.р.)</w:t>
            </w:r>
          </w:p>
          <w:p w:rsidR="00105A0B" w:rsidRPr="007B0873" w:rsidRDefault="00105A0B" w:rsidP="00E17935">
            <w:pPr>
              <w:widowControl w:val="0"/>
              <w:tabs>
                <w:tab w:val="left" w:pos="178"/>
              </w:tabs>
              <w:spacing w:line="240" w:lineRule="auto"/>
              <w:ind w:firstLine="0"/>
              <w:jc w:val="center"/>
              <w:rPr>
                <w:spacing w:val="-1"/>
                <w:sz w:val="24"/>
                <w:szCs w:val="24"/>
                <w:lang w:eastAsia="ru-RU"/>
              </w:rPr>
            </w:pPr>
          </w:p>
        </w:tc>
        <w:tc>
          <w:tcPr>
            <w:tcW w:w="1414" w:type="dxa"/>
          </w:tcPr>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1</w:t>
            </w:r>
          </w:p>
        </w:tc>
      </w:tr>
      <w:tr w:rsidR="000B0815" w:rsidRPr="007B0873" w:rsidTr="00E17935">
        <w:trPr>
          <w:jc w:val="center"/>
        </w:trPr>
        <w:tc>
          <w:tcPr>
            <w:tcW w:w="2975" w:type="dxa"/>
          </w:tcPr>
          <w:p w:rsidR="00105A0B" w:rsidRPr="007B0873" w:rsidRDefault="00105A0B" w:rsidP="00E17935">
            <w:pPr>
              <w:widowControl w:val="0"/>
              <w:tabs>
                <w:tab w:val="left" w:pos="0"/>
              </w:tabs>
              <w:spacing w:line="240" w:lineRule="auto"/>
              <w:ind w:firstLine="0"/>
              <w:jc w:val="both"/>
              <w:rPr>
                <w:spacing w:val="-1"/>
                <w:sz w:val="24"/>
                <w:szCs w:val="24"/>
                <w:lang w:eastAsia="ru-RU"/>
              </w:rPr>
            </w:pPr>
            <w:r w:rsidRPr="007B0873">
              <w:rPr>
                <w:spacing w:val="-1"/>
                <w:sz w:val="24"/>
                <w:szCs w:val="24"/>
                <w:lang w:eastAsia="ru-RU"/>
              </w:rPr>
              <w:t>Площа території</w:t>
            </w:r>
          </w:p>
        </w:tc>
        <w:tc>
          <w:tcPr>
            <w:tcW w:w="2268" w:type="dxa"/>
          </w:tcPr>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до 200 км</w:t>
            </w:r>
            <w:r w:rsidRPr="007B0873">
              <w:rPr>
                <w:spacing w:val="-1"/>
                <w:sz w:val="24"/>
                <w:szCs w:val="24"/>
                <w:vertAlign w:val="superscript"/>
                <w:lang w:eastAsia="ru-RU"/>
              </w:rPr>
              <w:t>2</w:t>
            </w:r>
          </w:p>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від 200 до 400 км</w:t>
            </w:r>
            <w:r w:rsidRPr="007B0873">
              <w:rPr>
                <w:spacing w:val="-1"/>
                <w:sz w:val="24"/>
                <w:szCs w:val="24"/>
                <w:vertAlign w:val="superscript"/>
                <w:lang w:eastAsia="ru-RU"/>
              </w:rPr>
              <w:t>2</w:t>
            </w:r>
          </w:p>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більш як 400 км</w:t>
            </w:r>
            <w:r w:rsidRPr="007B0873">
              <w:rPr>
                <w:spacing w:val="-1"/>
                <w:sz w:val="24"/>
                <w:szCs w:val="24"/>
                <w:vertAlign w:val="superscript"/>
                <w:lang w:eastAsia="ru-RU"/>
              </w:rPr>
              <w:t>2</w:t>
            </w:r>
          </w:p>
        </w:tc>
        <w:tc>
          <w:tcPr>
            <w:tcW w:w="1276" w:type="dxa"/>
          </w:tcPr>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0,3</w:t>
            </w:r>
          </w:p>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0,6</w:t>
            </w:r>
          </w:p>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1</w:t>
            </w:r>
          </w:p>
        </w:tc>
        <w:tc>
          <w:tcPr>
            <w:tcW w:w="1701" w:type="dxa"/>
          </w:tcPr>
          <w:p w:rsidR="00105A0B" w:rsidRPr="007B0873" w:rsidRDefault="00105A0B" w:rsidP="00E17935">
            <w:pPr>
              <w:widowControl w:val="0"/>
              <w:tabs>
                <w:tab w:val="left" w:pos="178"/>
              </w:tabs>
              <w:spacing w:line="240" w:lineRule="auto"/>
              <w:ind w:firstLine="0"/>
              <w:jc w:val="center"/>
              <w:rPr>
                <w:spacing w:val="-1"/>
                <w:sz w:val="24"/>
                <w:szCs w:val="24"/>
                <w:lang w:eastAsia="ru-RU"/>
              </w:rPr>
            </w:pPr>
            <w:r w:rsidRPr="007B0873">
              <w:rPr>
                <w:spacing w:val="-1"/>
                <w:sz w:val="24"/>
                <w:szCs w:val="24"/>
                <w:lang w:eastAsia="ru-RU"/>
              </w:rPr>
              <w:t>66,4</w:t>
            </w:r>
          </w:p>
          <w:p w:rsidR="00105A0B" w:rsidRPr="007B0873" w:rsidRDefault="00105A0B" w:rsidP="00E17935">
            <w:pPr>
              <w:widowControl w:val="0"/>
              <w:tabs>
                <w:tab w:val="left" w:pos="36"/>
                <w:tab w:val="left" w:pos="178"/>
              </w:tabs>
              <w:spacing w:line="240" w:lineRule="auto"/>
              <w:ind w:firstLine="0"/>
              <w:jc w:val="center"/>
              <w:rPr>
                <w:spacing w:val="-1"/>
                <w:sz w:val="24"/>
                <w:szCs w:val="24"/>
                <w:lang w:eastAsia="ru-RU"/>
              </w:rPr>
            </w:pPr>
            <w:r w:rsidRPr="007B0873">
              <w:rPr>
                <w:spacing w:val="-1"/>
                <w:sz w:val="24"/>
                <w:szCs w:val="24"/>
                <w:lang w:eastAsia="ru-RU"/>
              </w:rPr>
              <w:t>(01.01.22)</w:t>
            </w:r>
          </w:p>
        </w:tc>
        <w:tc>
          <w:tcPr>
            <w:tcW w:w="1414" w:type="dxa"/>
          </w:tcPr>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0,3</w:t>
            </w:r>
          </w:p>
        </w:tc>
      </w:tr>
      <w:tr w:rsidR="000B0815" w:rsidRPr="007B0873" w:rsidTr="00E17935">
        <w:trPr>
          <w:jc w:val="center"/>
        </w:trPr>
        <w:tc>
          <w:tcPr>
            <w:tcW w:w="2975" w:type="dxa"/>
          </w:tcPr>
          <w:p w:rsidR="00105A0B" w:rsidRPr="007B0873" w:rsidRDefault="00105A0B" w:rsidP="00E17935">
            <w:pPr>
              <w:widowControl w:val="0"/>
              <w:tabs>
                <w:tab w:val="left" w:pos="0"/>
              </w:tabs>
              <w:spacing w:line="240" w:lineRule="auto"/>
              <w:ind w:firstLine="0"/>
              <w:jc w:val="both"/>
              <w:rPr>
                <w:spacing w:val="-1"/>
                <w:sz w:val="24"/>
                <w:szCs w:val="24"/>
                <w:lang w:eastAsia="ru-RU"/>
              </w:rPr>
            </w:pPr>
            <w:r w:rsidRPr="007B0873">
              <w:rPr>
                <w:spacing w:val="-1"/>
                <w:sz w:val="24"/>
                <w:szCs w:val="24"/>
                <w:lang w:eastAsia="ru-RU"/>
              </w:rPr>
              <w:t xml:space="preserve">Індекс податкоспроможності </w:t>
            </w:r>
          </w:p>
        </w:tc>
        <w:tc>
          <w:tcPr>
            <w:tcW w:w="2268" w:type="dxa"/>
          </w:tcPr>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до 0,3</w:t>
            </w:r>
          </w:p>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від 0,3 до 0,9</w:t>
            </w:r>
          </w:p>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більш як 0,9</w:t>
            </w:r>
          </w:p>
        </w:tc>
        <w:tc>
          <w:tcPr>
            <w:tcW w:w="1276" w:type="dxa"/>
          </w:tcPr>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0,3</w:t>
            </w:r>
          </w:p>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0,6</w:t>
            </w:r>
          </w:p>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1</w:t>
            </w:r>
          </w:p>
        </w:tc>
        <w:tc>
          <w:tcPr>
            <w:tcW w:w="1701" w:type="dxa"/>
          </w:tcPr>
          <w:p w:rsidR="00105A0B" w:rsidRPr="007B0873" w:rsidRDefault="00105A0B" w:rsidP="00E17935">
            <w:pPr>
              <w:widowControl w:val="0"/>
              <w:tabs>
                <w:tab w:val="left" w:pos="178"/>
              </w:tabs>
              <w:spacing w:line="240" w:lineRule="auto"/>
              <w:ind w:firstLine="0"/>
              <w:jc w:val="center"/>
              <w:rPr>
                <w:spacing w:val="-1"/>
                <w:sz w:val="24"/>
                <w:szCs w:val="24"/>
                <w:lang w:eastAsia="ru-RU"/>
              </w:rPr>
            </w:pPr>
            <w:r w:rsidRPr="007B0873">
              <w:rPr>
                <w:spacing w:val="-1"/>
                <w:sz w:val="24"/>
                <w:szCs w:val="24"/>
                <w:lang w:eastAsia="ru-RU"/>
              </w:rPr>
              <w:t>1,6</w:t>
            </w:r>
          </w:p>
          <w:p w:rsidR="00105A0B" w:rsidRPr="007B0873" w:rsidRDefault="00105A0B" w:rsidP="00E17935">
            <w:pPr>
              <w:widowControl w:val="0"/>
              <w:tabs>
                <w:tab w:val="left" w:pos="178"/>
              </w:tabs>
              <w:spacing w:line="240" w:lineRule="auto"/>
              <w:ind w:firstLine="0"/>
              <w:jc w:val="center"/>
              <w:rPr>
                <w:spacing w:val="-1"/>
                <w:sz w:val="24"/>
                <w:szCs w:val="24"/>
                <w:lang w:eastAsia="ru-RU"/>
              </w:rPr>
            </w:pPr>
            <w:r w:rsidRPr="007B0873">
              <w:rPr>
                <w:spacing w:val="-1"/>
                <w:sz w:val="24"/>
                <w:szCs w:val="24"/>
                <w:lang w:eastAsia="ru-RU"/>
              </w:rPr>
              <w:t>(01.01.23)</w:t>
            </w:r>
          </w:p>
        </w:tc>
        <w:tc>
          <w:tcPr>
            <w:tcW w:w="1414" w:type="dxa"/>
          </w:tcPr>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1</w:t>
            </w:r>
          </w:p>
        </w:tc>
      </w:tr>
      <w:tr w:rsidR="000B0815" w:rsidRPr="007B0873" w:rsidTr="00E17935">
        <w:trPr>
          <w:jc w:val="center"/>
        </w:trPr>
        <w:tc>
          <w:tcPr>
            <w:tcW w:w="2975" w:type="dxa"/>
          </w:tcPr>
          <w:p w:rsidR="00105A0B" w:rsidRPr="007B0873" w:rsidRDefault="00105A0B" w:rsidP="00E17935">
            <w:pPr>
              <w:widowControl w:val="0"/>
              <w:tabs>
                <w:tab w:val="left" w:pos="0"/>
              </w:tabs>
              <w:spacing w:line="240" w:lineRule="auto"/>
              <w:ind w:firstLine="0"/>
              <w:jc w:val="both"/>
              <w:rPr>
                <w:spacing w:val="-1"/>
                <w:sz w:val="24"/>
                <w:szCs w:val="24"/>
                <w:lang w:eastAsia="ru-RU"/>
              </w:rPr>
            </w:pPr>
            <w:r w:rsidRPr="007B0873">
              <w:rPr>
                <w:spacing w:val="-1"/>
                <w:sz w:val="24"/>
                <w:szCs w:val="24"/>
                <w:lang w:eastAsia="ru-RU"/>
              </w:rPr>
              <w:t>Частка місцевих податків та зборів у доходах бюджету</w:t>
            </w:r>
          </w:p>
        </w:tc>
        <w:tc>
          <w:tcPr>
            <w:tcW w:w="2268" w:type="dxa"/>
          </w:tcPr>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до 20%</w:t>
            </w:r>
          </w:p>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від 20 до 40%</w:t>
            </w:r>
          </w:p>
          <w:p w:rsidR="00105A0B" w:rsidRPr="007B0873" w:rsidRDefault="00105A0B" w:rsidP="00E17935">
            <w:pPr>
              <w:widowControl w:val="0"/>
              <w:tabs>
                <w:tab w:val="left" w:pos="0"/>
              </w:tabs>
              <w:spacing w:line="240" w:lineRule="auto"/>
              <w:ind w:firstLine="0"/>
              <w:rPr>
                <w:spacing w:val="-1"/>
                <w:sz w:val="24"/>
                <w:szCs w:val="24"/>
                <w:lang w:eastAsia="ru-RU"/>
              </w:rPr>
            </w:pPr>
            <w:r w:rsidRPr="007B0873">
              <w:rPr>
                <w:spacing w:val="-1"/>
                <w:sz w:val="24"/>
                <w:szCs w:val="24"/>
                <w:lang w:eastAsia="ru-RU"/>
              </w:rPr>
              <w:t>більш як 40%</w:t>
            </w:r>
          </w:p>
        </w:tc>
        <w:tc>
          <w:tcPr>
            <w:tcW w:w="1276" w:type="dxa"/>
          </w:tcPr>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0,3</w:t>
            </w:r>
          </w:p>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0,6</w:t>
            </w:r>
          </w:p>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1</w:t>
            </w:r>
          </w:p>
        </w:tc>
        <w:tc>
          <w:tcPr>
            <w:tcW w:w="1701" w:type="dxa"/>
          </w:tcPr>
          <w:p w:rsidR="00105A0B" w:rsidRPr="007B0873" w:rsidRDefault="00105A0B" w:rsidP="00E17935">
            <w:pPr>
              <w:widowControl w:val="0"/>
              <w:tabs>
                <w:tab w:val="left" w:pos="178"/>
              </w:tabs>
              <w:spacing w:line="240" w:lineRule="auto"/>
              <w:ind w:firstLine="0"/>
              <w:jc w:val="center"/>
              <w:rPr>
                <w:spacing w:val="-1"/>
                <w:sz w:val="24"/>
                <w:szCs w:val="24"/>
                <w:lang w:eastAsia="ru-RU"/>
              </w:rPr>
            </w:pPr>
            <w:r w:rsidRPr="007B0873">
              <w:rPr>
                <w:spacing w:val="-1"/>
                <w:sz w:val="24"/>
                <w:szCs w:val="24"/>
                <w:lang w:eastAsia="ru-RU"/>
              </w:rPr>
              <w:t>25,8</w:t>
            </w:r>
          </w:p>
          <w:p w:rsidR="00105A0B" w:rsidRPr="007B0873" w:rsidRDefault="00105A0B" w:rsidP="00E17935">
            <w:pPr>
              <w:widowControl w:val="0"/>
              <w:tabs>
                <w:tab w:val="left" w:pos="178"/>
              </w:tabs>
              <w:spacing w:line="240" w:lineRule="auto"/>
              <w:ind w:firstLine="0"/>
              <w:jc w:val="center"/>
              <w:rPr>
                <w:spacing w:val="-1"/>
                <w:sz w:val="24"/>
                <w:szCs w:val="24"/>
                <w:lang w:eastAsia="ru-RU"/>
              </w:rPr>
            </w:pPr>
            <w:r w:rsidRPr="007B0873">
              <w:rPr>
                <w:spacing w:val="-1"/>
                <w:sz w:val="24"/>
                <w:szCs w:val="24"/>
                <w:lang w:eastAsia="ru-RU"/>
              </w:rPr>
              <w:t>(01.01.23)</w:t>
            </w:r>
          </w:p>
        </w:tc>
        <w:tc>
          <w:tcPr>
            <w:tcW w:w="1414" w:type="dxa"/>
          </w:tcPr>
          <w:p w:rsidR="00105A0B" w:rsidRPr="007B0873" w:rsidRDefault="00105A0B" w:rsidP="00E17935">
            <w:pPr>
              <w:widowControl w:val="0"/>
              <w:tabs>
                <w:tab w:val="left" w:pos="0"/>
              </w:tabs>
              <w:spacing w:line="240" w:lineRule="auto"/>
              <w:ind w:firstLine="0"/>
              <w:jc w:val="center"/>
              <w:rPr>
                <w:spacing w:val="-1"/>
                <w:sz w:val="24"/>
                <w:szCs w:val="24"/>
                <w:lang w:eastAsia="ru-RU"/>
              </w:rPr>
            </w:pPr>
            <w:r w:rsidRPr="007B0873">
              <w:rPr>
                <w:spacing w:val="-1"/>
                <w:sz w:val="24"/>
                <w:szCs w:val="24"/>
                <w:lang w:eastAsia="ru-RU"/>
              </w:rPr>
              <w:t>0,6</w:t>
            </w:r>
          </w:p>
        </w:tc>
      </w:tr>
      <w:tr w:rsidR="00105A0B" w:rsidRPr="007B0873" w:rsidTr="00E17935">
        <w:trPr>
          <w:jc w:val="center"/>
        </w:trPr>
        <w:tc>
          <w:tcPr>
            <w:tcW w:w="2975" w:type="dxa"/>
          </w:tcPr>
          <w:p w:rsidR="00105A0B" w:rsidRPr="007B0873" w:rsidRDefault="00105A0B" w:rsidP="00E17935">
            <w:pPr>
              <w:widowControl w:val="0"/>
              <w:tabs>
                <w:tab w:val="left" w:pos="0"/>
              </w:tabs>
              <w:spacing w:line="240" w:lineRule="auto"/>
              <w:ind w:firstLine="0"/>
              <w:rPr>
                <w:b/>
                <w:i/>
                <w:spacing w:val="-1"/>
                <w:sz w:val="24"/>
                <w:szCs w:val="24"/>
                <w:lang w:eastAsia="ru-RU"/>
              </w:rPr>
            </w:pPr>
            <w:r w:rsidRPr="007B0873">
              <w:rPr>
                <w:b/>
                <w:i/>
                <w:spacing w:val="-1"/>
                <w:sz w:val="24"/>
                <w:szCs w:val="24"/>
                <w:lang w:eastAsia="ru-RU"/>
              </w:rPr>
              <w:t>Разом</w:t>
            </w:r>
          </w:p>
        </w:tc>
        <w:tc>
          <w:tcPr>
            <w:tcW w:w="2268" w:type="dxa"/>
          </w:tcPr>
          <w:p w:rsidR="00105A0B" w:rsidRPr="007B0873" w:rsidRDefault="00105A0B" w:rsidP="00E17935">
            <w:pPr>
              <w:widowControl w:val="0"/>
              <w:tabs>
                <w:tab w:val="left" w:pos="0"/>
              </w:tabs>
              <w:spacing w:line="240" w:lineRule="auto"/>
              <w:ind w:firstLine="0"/>
              <w:jc w:val="center"/>
              <w:rPr>
                <w:b/>
                <w:i/>
                <w:spacing w:val="-1"/>
                <w:sz w:val="24"/>
                <w:szCs w:val="24"/>
                <w:lang w:eastAsia="ru-RU"/>
              </w:rPr>
            </w:pPr>
            <w:r w:rsidRPr="007B0873">
              <w:rPr>
                <w:b/>
                <w:i/>
                <w:spacing w:val="-1"/>
                <w:sz w:val="24"/>
                <w:szCs w:val="24"/>
                <w:lang w:eastAsia="ru-RU"/>
              </w:rPr>
              <w:t>х</w:t>
            </w:r>
          </w:p>
        </w:tc>
        <w:tc>
          <w:tcPr>
            <w:tcW w:w="1276" w:type="dxa"/>
          </w:tcPr>
          <w:p w:rsidR="00105A0B" w:rsidRPr="007B0873" w:rsidRDefault="00105A0B" w:rsidP="00E17935">
            <w:pPr>
              <w:widowControl w:val="0"/>
              <w:tabs>
                <w:tab w:val="left" w:pos="0"/>
              </w:tabs>
              <w:spacing w:line="240" w:lineRule="auto"/>
              <w:ind w:firstLine="0"/>
              <w:jc w:val="center"/>
              <w:rPr>
                <w:b/>
                <w:i/>
                <w:spacing w:val="-1"/>
                <w:sz w:val="24"/>
                <w:szCs w:val="24"/>
                <w:lang w:eastAsia="ru-RU"/>
              </w:rPr>
            </w:pPr>
            <w:r w:rsidRPr="007B0873">
              <w:rPr>
                <w:b/>
                <w:i/>
                <w:spacing w:val="-1"/>
                <w:sz w:val="24"/>
                <w:szCs w:val="24"/>
                <w:lang w:eastAsia="ru-RU"/>
              </w:rPr>
              <w:t>х</w:t>
            </w:r>
          </w:p>
        </w:tc>
        <w:tc>
          <w:tcPr>
            <w:tcW w:w="1701" w:type="dxa"/>
          </w:tcPr>
          <w:p w:rsidR="00105A0B" w:rsidRPr="007B0873" w:rsidRDefault="00105A0B" w:rsidP="00E17935">
            <w:pPr>
              <w:widowControl w:val="0"/>
              <w:tabs>
                <w:tab w:val="left" w:pos="0"/>
              </w:tabs>
              <w:spacing w:line="240" w:lineRule="auto"/>
              <w:ind w:firstLine="0"/>
              <w:jc w:val="center"/>
              <w:rPr>
                <w:b/>
                <w:i/>
                <w:spacing w:val="-1"/>
                <w:sz w:val="24"/>
                <w:szCs w:val="24"/>
                <w:lang w:eastAsia="ru-RU"/>
              </w:rPr>
            </w:pPr>
            <w:r w:rsidRPr="007B0873">
              <w:rPr>
                <w:b/>
                <w:i/>
                <w:spacing w:val="-1"/>
                <w:sz w:val="24"/>
                <w:szCs w:val="24"/>
                <w:lang w:eastAsia="ru-RU"/>
              </w:rPr>
              <w:t>х</w:t>
            </w:r>
          </w:p>
        </w:tc>
        <w:tc>
          <w:tcPr>
            <w:tcW w:w="1414" w:type="dxa"/>
          </w:tcPr>
          <w:p w:rsidR="00105A0B" w:rsidRPr="007B0873" w:rsidRDefault="00105A0B" w:rsidP="00E17935">
            <w:pPr>
              <w:widowControl w:val="0"/>
              <w:tabs>
                <w:tab w:val="left" w:pos="0"/>
              </w:tabs>
              <w:spacing w:line="240" w:lineRule="auto"/>
              <w:ind w:firstLine="0"/>
              <w:jc w:val="center"/>
              <w:rPr>
                <w:b/>
                <w:i/>
                <w:spacing w:val="-1"/>
                <w:sz w:val="24"/>
                <w:szCs w:val="24"/>
                <w:lang w:eastAsia="ru-RU"/>
              </w:rPr>
            </w:pPr>
            <w:r w:rsidRPr="007B0873">
              <w:rPr>
                <w:b/>
                <w:i/>
                <w:spacing w:val="-1"/>
                <w:sz w:val="24"/>
                <w:szCs w:val="24"/>
                <w:lang w:eastAsia="ru-RU"/>
              </w:rPr>
              <w:t>3,9</w:t>
            </w:r>
          </w:p>
        </w:tc>
      </w:tr>
    </w:tbl>
    <w:p w:rsidR="00105A0B" w:rsidRPr="007B0873" w:rsidRDefault="00105A0B" w:rsidP="00852D2D">
      <w:pPr>
        <w:widowControl w:val="0"/>
        <w:tabs>
          <w:tab w:val="left" w:pos="0"/>
        </w:tabs>
        <w:spacing w:line="240" w:lineRule="auto"/>
        <w:ind w:firstLine="709"/>
        <w:jc w:val="both"/>
        <w:rPr>
          <w:i/>
          <w:szCs w:val="28"/>
        </w:rPr>
      </w:pPr>
    </w:p>
    <w:p w:rsidR="00105A0B" w:rsidRPr="007B0873" w:rsidRDefault="00105A0B" w:rsidP="00852D2D">
      <w:pPr>
        <w:ind w:firstLine="709"/>
        <w:jc w:val="both"/>
        <w:rPr>
          <w:szCs w:val="28"/>
        </w:rPr>
      </w:pPr>
      <w:r w:rsidRPr="007B0873">
        <w:rPr>
          <w:szCs w:val="28"/>
        </w:rPr>
        <w:t>Оціночний рівень спроможності спроможних територіальних громад визначається на основі суми числових значень критеріїв оцінки рівня спроможності та становить:</w:t>
      </w:r>
    </w:p>
    <w:p w:rsidR="00105A0B" w:rsidRPr="007B0873" w:rsidRDefault="00105A0B" w:rsidP="00852D2D">
      <w:pPr>
        <w:ind w:firstLine="709"/>
        <w:jc w:val="both"/>
        <w:rPr>
          <w:szCs w:val="28"/>
        </w:rPr>
      </w:pPr>
      <w:r w:rsidRPr="007B0873">
        <w:rPr>
          <w:szCs w:val="28"/>
        </w:rPr>
        <w:t>- низький рівень спроможності – від 1,5 до 2,1;</w:t>
      </w:r>
    </w:p>
    <w:p w:rsidR="00105A0B" w:rsidRPr="007B0873" w:rsidRDefault="00105A0B" w:rsidP="00852D2D">
      <w:pPr>
        <w:ind w:firstLine="709"/>
        <w:jc w:val="both"/>
        <w:rPr>
          <w:szCs w:val="28"/>
        </w:rPr>
      </w:pPr>
      <w:r w:rsidRPr="007B0873">
        <w:rPr>
          <w:szCs w:val="28"/>
        </w:rPr>
        <w:t>- середній рівень спроможності – від 2,2 до 3,8;</w:t>
      </w:r>
    </w:p>
    <w:p w:rsidR="00105A0B" w:rsidRPr="007B0873" w:rsidRDefault="00105A0B" w:rsidP="00852D2D">
      <w:pPr>
        <w:ind w:firstLine="709"/>
        <w:jc w:val="both"/>
        <w:rPr>
          <w:szCs w:val="28"/>
        </w:rPr>
      </w:pPr>
      <w:r w:rsidRPr="007B0873">
        <w:rPr>
          <w:szCs w:val="28"/>
        </w:rPr>
        <w:t>- високий рівень спроможності – від 3,9 до 5.</w:t>
      </w:r>
    </w:p>
    <w:p w:rsidR="00105A0B" w:rsidRPr="007B0873" w:rsidRDefault="00105A0B" w:rsidP="00E17935">
      <w:pPr>
        <w:ind w:firstLine="709"/>
        <w:jc w:val="both"/>
        <w:rPr>
          <w:szCs w:val="28"/>
        </w:rPr>
      </w:pPr>
      <w:r w:rsidRPr="007B0873">
        <w:rPr>
          <w:szCs w:val="28"/>
        </w:rPr>
        <w:lastRenderedPageBreak/>
        <w:t xml:space="preserve">Отже, рівень спроможності Авангардівської селищної територіальної громади Одеського району Одеської області відповідно до методики складає 3,9 та має статус «ВИСОКИЙ», але знаходиться на мінімальній межі із </w:t>
      </w:r>
    </w:p>
    <w:p w:rsidR="00105A0B" w:rsidRPr="007B0873" w:rsidRDefault="00105A0B" w:rsidP="00852D2D">
      <w:pPr>
        <w:ind w:firstLine="709"/>
        <w:jc w:val="both"/>
        <w:rPr>
          <w:szCs w:val="28"/>
        </w:rPr>
      </w:pPr>
    </w:p>
    <w:p w:rsidR="00105A0B" w:rsidRPr="007B0873" w:rsidRDefault="00105A0B" w:rsidP="00E17935">
      <w:pPr>
        <w:pStyle w:val="a9"/>
        <w:shd w:val="clear" w:color="auto" w:fill="FFFFFF"/>
        <w:spacing w:before="0" w:beforeAutospacing="0" w:after="0" w:afterAutospacing="0" w:line="360" w:lineRule="auto"/>
        <w:ind w:firstLine="720"/>
        <w:jc w:val="both"/>
        <w:textAlignment w:val="baseline"/>
        <w:rPr>
          <w:i/>
          <w:iCs/>
          <w:sz w:val="28"/>
          <w:szCs w:val="28"/>
          <w:bdr w:val="none" w:sz="0" w:space="0" w:color="auto" w:frame="1"/>
        </w:rPr>
      </w:pPr>
      <w:r w:rsidRPr="007B0873">
        <w:rPr>
          <w:i/>
          <w:iCs/>
          <w:sz w:val="28"/>
          <w:szCs w:val="28"/>
          <w:bdr w:val="none" w:sz="0" w:space="0" w:color="auto" w:frame="1"/>
        </w:rPr>
        <w:t>Висновок</w:t>
      </w:r>
    </w:p>
    <w:p w:rsidR="00105A0B" w:rsidRPr="007B0873" w:rsidRDefault="00105A0B" w:rsidP="00E17935">
      <w:pPr>
        <w:jc w:val="both"/>
      </w:pPr>
      <w:r w:rsidRPr="007B0873">
        <w:t>За дескриптором «</w:t>
      </w:r>
      <w:r w:rsidRPr="007B0873">
        <w:rPr>
          <w:shd w:val="clear" w:color="auto" w:fill="FFFFFF"/>
        </w:rPr>
        <w:t>фінансова спроможність місцевого самоврядування здійснювати визначені законом повноваження на відповідній території</w:t>
      </w:r>
      <w:r w:rsidRPr="007B0873">
        <w:rPr>
          <w:szCs w:val="28"/>
          <w:lang w:eastAsia="uk-UA"/>
        </w:rPr>
        <w:t>»</w:t>
      </w:r>
      <w:r w:rsidRPr="007B0873">
        <w:t xml:space="preserve"> Авангардівська селищна територіальна громада має високий рівень спроможності, яка в більшості випадків переважає відповідні системи малих міст Одеської області. Це дозволяє у повному обсязі </w:t>
      </w:r>
      <w:r w:rsidRPr="007B0873">
        <w:rPr>
          <w:shd w:val="clear" w:color="auto" w:fill="FFFFFF"/>
        </w:rPr>
        <w:t>здійснювати визначені законом повноваження на відповідній території, у т.ч. збільшенні повноваження у зв’язку із зміною статусу населених пунктів.</w:t>
      </w:r>
      <w:r w:rsidRPr="007B0873">
        <w:t xml:space="preserve"> Виходячи із зазначеного, вважаємо за можливе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адміністративно-територіального устрою України» щодо наданню селищу Авангард статусу міста. </w:t>
      </w:r>
    </w:p>
    <w:p w:rsidR="00105A0B" w:rsidRPr="007B0873" w:rsidRDefault="00105A0B" w:rsidP="00852D2D">
      <w:pPr>
        <w:ind w:firstLine="709"/>
        <w:jc w:val="both"/>
        <w:rPr>
          <w:szCs w:val="28"/>
        </w:rPr>
      </w:pPr>
    </w:p>
    <w:p w:rsidR="00105A0B" w:rsidRPr="007B0873" w:rsidRDefault="00105A0B">
      <w:pPr>
        <w:rPr>
          <w:b/>
          <w:bCs/>
          <w:szCs w:val="28"/>
        </w:rPr>
      </w:pPr>
      <w:r w:rsidRPr="007B0873">
        <w:rPr>
          <w:b/>
          <w:bCs/>
          <w:szCs w:val="28"/>
        </w:rPr>
        <w:br w:type="page"/>
      </w:r>
    </w:p>
    <w:p w:rsidR="00105A0B" w:rsidRPr="007B0873" w:rsidRDefault="00105A0B" w:rsidP="00315A15">
      <w:pPr>
        <w:jc w:val="center"/>
        <w:rPr>
          <w:b/>
          <w:bCs/>
          <w:szCs w:val="28"/>
        </w:rPr>
      </w:pPr>
      <w:r w:rsidRPr="007B0873">
        <w:rPr>
          <w:b/>
          <w:bCs/>
          <w:szCs w:val="28"/>
        </w:rPr>
        <w:lastRenderedPageBreak/>
        <w:t>Розділ 10</w:t>
      </w:r>
    </w:p>
    <w:p w:rsidR="00105A0B" w:rsidRPr="007B0873" w:rsidRDefault="00105A0B" w:rsidP="000F7DBF">
      <w:pPr>
        <w:jc w:val="center"/>
        <w:rPr>
          <w:b/>
          <w:bCs/>
          <w:szCs w:val="28"/>
        </w:rPr>
      </w:pPr>
      <w:r w:rsidRPr="007B0873">
        <w:rPr>
          <w:b/>
          <w:bCs/>
          <w:szCs w:val="28"/>
        </w:rPr>
        <w:t>Екологічні умови місцевості</w:t>
      </w:r>
    </w:p>
    <w:p w:rsidR="00105A0B" w:rsidRPr="007B0873" w:rsidRDefault="00105A0B" w:rsidP="000B68EA">
      <w:pPr>
        <w:jc w:val="both"/>
        <w:rPr>
          <w:szCs w:val="28"/>
        </w:rPr>
      </w:pPr>
    </w:p>
    <w:p w:rsidR="00105A0B" w:rsidRPr="007B0873" w:rsidRDefault="00105A0B" w:rsidP="000B68EA">
      <w:pPr>
        <w:rPr>
          <w:i/>
          <w:iCs/>
          <w:szCs w:val="28"/>
        </w:rPr>
      </w:pPr>
      <w:r w:rsidRPr="007B0873">
        <w:rPr>
          <w:i/>
          <w:iCs/>
          <w:szCs w:val="28"/>
        </w:rPr>
        <w:t>А) вихідні положення</w:t>
      </w:r>
    </w:p>
    <w:p w:rsidR="00105A0B" w:rsidRPr="007B0873" w:rsidRDefault="00105A0B" w:rsidP="000B68EA">
      <w:pPr>
        <w:jc w:val="both"/>
        <w:rPr>
          <w:bCs/>
          <w:szCs w:val="28"/>
          <w:shd w:val="clear" w:color="auto" w:fill="FFFFFF"/>
        </w:rPr>
      </w:pPr>
      <w:r w:rsidRPr="007B0873">
        <w:rPr>
          <w:bCs/>
          <w:szCs w:val="28"/>
        </w:rPr>
        <w:t xml:space="preserve">Відповідно до ч. 1, п. 1 ст. 2 Закону України № 3285-IX «Про порядок вирішення окремих питань адміністративно-територіального устрою України» </w:t>
      </w:r>
      <w:r w:rsidRPr="007B0873">
        <w:rPr>
          <w:bCs/>
          <w:szCs w:val="28"/>
          <w:shd w:val="clear" w:color="auto" w:fill="FFFFFF"/>
        </w:rPr>
        <w:t>під час віднесення населених пунктів до іншої категорії враховуються географічні умови місцевості.</w:t>
      </w:r>
    </w:p>
    <w:p w:rsidR="00105A0B" w:rsidRPr="007B0873" w:rsidRDefault="00105A0B" w:rsidP="00633B20">
      <w:pPr>
        <w:jc w:val="both"/>
        <w:rPr>
          <w:bCs/>
          <w:szCs w:val="28"/>
          <w:shd w:val="clear" w:color="auto" w:fill="FFFFFF"/>
        </w:rPr>
      </w:pPr>
      <w:r w:rsidRPr="007B0873">
        <w:rPr>
          <w:bCs/>
          <w:szCs w:val="28"/>
          <w:shd w:val="clear" w:color="auto" w:fill="FFFFFF"/>
        </w:rPr>
        <w:t>Відповідно до нормативних положень:</w:t>
      </w:r>
    </w:p>
    <w:p w:rsidR="00105A0B" w:rsidRPr="007B0873" w:rsidRDefault="00105A0B" w:rsidP="00633B20">
      <w:pPr>
        <w:jc w:val="both"/>
        <w:rPr>
          <w:szCs w:val="28"/>
          <w:shd w:val="clear" w:color="auto" w:fill="FFFFFF"/>
        </w:rPr>
      </w:pPr>
      <w:r w:rsidRPr="007B0873">
        <w:rPr>
          <w:rStyle w:val="rvts9"/>
          <w:szCs w:val="28"/>
        </w:rPr>
        <w:t>екологічна інформація</w:t>
      </w:r>
      <w:r w:rsidRPr="007B0873">
        <w:rPr>
          <w:szCs w:val="28"/>
        </w:rPr>
        <w:t xml:space="preserve"> означає будь-яку інформацію в письмовій, аудіовізуальній, електронній чи будь-якій іншій матеріальній формі про:</w:t>
      </w:r>
    </w:p>
    <w:p w:rsidR="00105A0B" w:rsidRPr="007B0873" w:rsidRDefault="00105A0B" w:rsidP="00633B20">
      <w:pPr>
        <w:pStyle w:val="rvps2"/>
        <w:shd w:val="clear" w:color="auto" w:fill="FFFFFF"/>
        <w:spacing w:before="0" w:beforeAutospacing="0" w:after="0" w:afterAutospacing="0" w:line="360" w:lineRule="auto"/>
        <w:ind w:firstLine="720"/>
        <w:jc w:val="both"/>
        <w:rPr>
          <w:sz w:val="28"/>
          <w:szCs w:val="28"/>
        </w:rPr>
      </w:pPr>
      <w:r w:rsidRPr="007B0873">
        <w:rPr>
          <w:sz w:val="28"/>
          <w:szCs w:val="28"/>
        </w:rPr>
        <w:t>а) стан таких складових навколишнього середовища, як повітря і атмосфера, вода, ґрунт, земля, ландшафт і природні об'єкти, біологічне різноманіття та його компоненти, включаючи генетично змінені організми, та взаємодію між цими складовими;</w:t>
      </w:r>
    </w:p>
    <w:p w:rsidR="00105A0B" w:rsidRPr="007B0873" w:rsidRDefault="00105A0B" w:rsidP="00633B20">
      <w:pPr>
        <w:pStyle w:val="rvps2"/>
        <w:shd w:val="clear" w:color="auto" w:fill="FFFFFF"/>
        <w:spacing w:before="0" w:beforeAutospacing="0" w:after="0" w:afterAutospacing="0" w:line="360" w:lineRule="auto"/>
        <w:ind w:firstLine="720"/>
        <w:jc w:val="both"/>
        <w:rPr>
          <w:sz w:val="28"/>
          <w:szCs w:val="28"/>
        </w:rPr>
      </w:pPr>
      <w:r w:rsidRPr="007B0873">
        <w:rPr>
          <w:sz w:val="28"/>
          <w:szCs w:val="28"/>
        </w:rPr>
        <w:t>б) фактори, такі як речовини, енергія, шум і випромінювання, а також діяльність або заходи, включаючи адміністративні заходи, угоди в галузі навколишнього середовища, політику, законодавство, плани і програми, що впливають або можуть впливати на складові навколишнього середовища, зазначені вище в підпункті а), і аналізі затрат і результатів та інший економічний аналіз і припущення, використані в процесі прийняття рішень з питань, що стосуються навколишнього середовища;</w:t>
      </w:r>
    </w:p>
    <w:p w:rsidR="00105A0B" w:rsidRPr="007B0873" w:rsidRDefault="00105A0B" w:rsidP="00633B20">
      <w:pPr>
        <w:jc w:val="both"/>
        <w:rPr>
          <w:szCs w:val="28"/>
        </w:rPr>
      </w:pPr>
      <w:r w:rsidRPr="007B0873">
        <w:rPr>
          <w:szCs w:val="28"/>
        </w:rPr>
        <w:t>с) стан здоров’я та безпеки людей, умови життя людей, стан об'єктів культури і споруд тією мірою, якою на них впливає або може вплинути стан складових навколишнього середовища або через ці складові, фактори, діяльність або заходи, зазначені вище в підпункті б) (</w:t>
      </w:r>
      <w:r w:rsidRPr="007B0873">
        <w:rPr>
          <w:szCs w:val="28"/>
          <w:shd w:val="clear" w:color="auto" w:fill="FFFFFF"/>
        </w:rPr>
        <w:t xml:space="preserve">Конвенція про доступ до інформації, участь громадськості в процесі прийняття рішень та доступ до правосуддя з питань, що стосуються довкілля (Орхуська конвенція)/ </w:t>
      </w:r>
      <w:r w:rsidRPr="007B0873">
        <w:rPr>
          <w:rStyle w:val="aa"/>
          <w:i w:val="0"/>
          <w:iCs w:val="0"/>
          <w:szCs w:val="28"/>
        </w:rPr>
        <w:t>ООН</w:t>
      </w:r>
      <w:r w:rsidRPr="007B0873">
        <w:rPr>
          <w:szCs w:val="28"/>
        </w:rPr>
        <w:t>. Міжнародний документ від 25.06.1998 року);</w:t>
      </w:r>
    </w:p>
    <w:p w:rsidR="00105A0B" w:rsidRPr="007B0873" w:rsidRDefault="00105A0B" w:rsidP="00633B20">
      <w:pPr>
        <w:jc w:val="both"/>
        <w:rPr>
          <w:rStyle w:val="ab"/>
          <w:szCs w:val="28"/>
        </w:rPr>
      </w:pPr>
      <w:r w:rsidRPr="007B0873">
        <w:rPr>
          <w:rStyle w:val="rvts9"/>
          <w:szCs w:val="28"/>
          <w:shd w:val="clear" w:color="auto" w:fill="FFFFFF"/>
        </w:rPr>
        <w:t xml:space="preserve">екологічна безпека </w:t>
      </w:r>
      <w:r w:rsidRPr="007B0873">
        <w:rPr>
          <w:szCs w:val="28"/>
          <w:shd w:val="clear" w:color="auto" w:fill="FFFFFF"/>
        </w:rPr>
        <w:t xml:space="preserve">є такий стан навколишнього природного середовища, при якому забезпечується попередження погіршення екологічної обстановки та </w:t>
      </w:r>
      <w:r w:rsidRPr="007B0873">
        <w:rPr>
          <w:szCs w:val="28"/>
          <w:shd w:val="clear" w:color="auto" w:fill="FFFFFF"/>
        </w:rPr>
        <w:lastRenderedPageBreak/>
        <w:t xml:space="preserve">виникнення небезпеки для здоров'я людей (Про охорону навколишнього природного середовища / </w:t>
      </w:r>
      <w:r w:rsidRPr="007B0873">
        <w:rPr>
          <w:rStyle w:val="aa"/>
          <w:i w:val="0"/>
          <w:iCs w:val="0"/>
          <w:szCs w:val="28"/>
        </w:rPr>
        <w:t>Закон України</w:t>
      </w:r>
      <w:r w:rsidRPr="007B0873">
        <w:rPr>
          <w:szCs w:val="28"/>
        </w:rPr>
        <w:t> від 25.06.1991 року № </w:t>
      </w:r>
      <w:r w:rsidRPr="007B0873">
        <w:rPr>
          <w:rStyle w:val="ab"/>
          <w:b w:val="0"/>
          <w:bCs w:val="0"/>
          <w:szCs w:val="28"/>
        </w:rPr>
        <w:t>1264-XII);</w:t>
      </w:r>
    </w:p>
    <w:p w:rsidR="00105A0B" w:rsidRPr="007B0873" w:rsidRDefault="00105A0B" w:rsidP="00633B20">
      <w:pPr>
        <w:jc w:val="both"/>
        <w:rPr>
          <w:rStyle w:val="ab"/>
          <w:szCs w:val="28"/>
        </w:rPr>
      </w:pPr>
      <w:r w:rsidRPr="007B0873">
        <w:rPr>
          <w:rStyle w:val="rvts9"/>
          <w:szCs w:val="28"/>
        </w:rPr>
        <w:t xml:space="preserve">екологічна експертиза в Україні – </w:t>
      </w:r>
      <w:r w:rsidRPr="007B0873">
        <w:rPr>
          <w:szCs w:val="28"/>
        </w:rPr>
        <w:t xml:space="preserve">вид науково-практичної діяльності спеціально уповноважених державних органів, еколого-експертних формувань та об'єднань громадян, що грунтується на міжгалузевому екологічному дослідженні, аналізі та оцінці передпроектних, проектних та інших матеріалів чи об'єктів, реалізація і дія яких може негативно впливати або впливає на стан навколишнього природного середовища, і спрямована на підготовку висновків про відповідність запланованої чи здійснюваної діяльності нормам і вимогам законодавства про охорону навколишнього природного середовища, раціональне використання і відтворення природних ресурсів, забезпечення екологічної безпеки (Про екологічну експертизу/ </w:t>
      </w:r>
      <w:r w:rsidRPr="007B0873">
        <w:rPr>
          <w:rStyle w:val="aa"/>
          <w:i w:val="0"/>
          <w:iCs w:val="0"/>
          <w:szCs w:val="28"/>
        </w:rPr>
        <w:t>Закон України</w:t>
      </w:r>
      <w:r w:rsidRPr="007B0873">
        <w:rPr>
          <w:szCs w:val="28"/>
        </w:rPr>
        <w:t> від 09.02.1995 року № </w:t>
      </w:r>
      <w:r w:rsidRPr="007B0873">
        <w:rPr>
          <w:rStyle w:val="ab"/>
          <w:b w:val="0"/>
          <w:bCs w:val="0"/>
          <w:szCs w:val="28"/>
        </w:rPr>
        <w:t>45/95-ВР);</w:t>
      </w:r>
    </w:p>
    <w:p w:rsidR="00105A0B" w:rsidRPr="007B0873" w:rsidRDefault="00105A0B" w:rsidP="00633B20">
      <w:pPr>
        <w:jc w:val="both"/>
        <w:rPr>
          <w:rStyle w:val="ab"/>
          <w:b w:val="0"/>
          <w:bCs w:val="0"/>
          <w:szCs w:val="28"/>
        </w:rPr>
      </w:pPr>
      <w:r w:rsidRPr="007B0873">
        <w:rPr>
          <w:rStyle w:val="rvts9"/>
          <w:szCs w:val="28"/>
          <w:shd w:val="clear" w:color="auto" w:fill="FFFFFF"/>
        </w:rPr>
        <w:t xml:space="preserve">екологічна мережа – </w:t>
      </w:r>
      <w:r w:rsidRPr="007B0873">
        <w:rPr>
          <w:szCs w:val="28"/>
          <w:shd w:val="clear" w:color="auto" w:fill="FFFFFF"/>
        </w:rPr>
        <w:t xml:space="preserve">єдина територіальна система, яка включає ділянки природних ландшафтів, що підлягають особливій охороні, і території та об'єкти природно-заповідного фонду, курортні і лікувально-оздоровчі, рекреаційні, водозахисні, полезахисні території та об'єкти інших типів, що визначаються законодавством України, і є частиною структурних територіальних елементів (далі — елементи) екологічної мережі — природних регіонів, природних коридорів, буферних зон (Про Загальнодержавну програму формування національної екологічної мережі України на 2000-2015 роки/ </w:t>
      </w:r>
      <w:r w:rsidRPr="007B0873">
        <w:rPr>
          <w:rStyle w:val="aa"/>
          <w:i w:val="0"/>
          <w:iCs w:val="0"/>
          <w:szCs w:val="28"/>
        </w:rPr>
        <w:t>Закон України; Програма</w:t>
      </w:r>
      <w:r w:rsidRPr="007B0873">
        <w:rPr>
          <w:szCs w:val="28"/>
        </w:rPr>
        <w:t> від 21.09.2000 року № </w:t>
      </w:r>
      <w:r w:rsidRPr="007B0873">
        <w:rPr>
          <w:rStyle w:val="ab"/>
          <w:b w:val="0"/>
          <w:bCs w:val="0"/>
          <w:szCs w:val="28"/>
        </w:rPr>
        <w:t>1989-III).</w:t>
      </w:r>
    </w:p>
    <w:p w:rsidR="00105A0B" w:rsidRPr="007B0873" w:rsidRDefault="00105A0B" w:rsidP="00633B20">
      <w:pPr>
        <w:jc w:val="both"/>
        <w:rPr>
          <w:rStyle w:val="ab"/>
          <w:b w:val="0"/>
          <w:bCs w:val="0"/>
          <w:szCs w:val="28"/>
        </w:rPr>
      </w:pPr>
      <w:r w:rsidRPr="007B0873">
        <w:rPr>
          <w:rStyle w:val="rvts44"/>
          <w:szCs w:val="28"/>
        </w:rPr>
        <w:t>природно-сільськогосподарське, еколого-економічне, протиерозійне та інші види районування (зонування) земель</w:t>
      </w:r>
      <w:r w:rsidRPr="007B0873">
        <w:rPr>
          <w:rStyle w:val="rvts44"/>
          <w:b/>
          <w:bCs/>
          <w:szCs w:val="28"/>
        </w:rPr>
        <w:t xml:space="preserve"> – </w:t>
      </w:r>
      <w:r w:rsidRPr="007B0873">
        <w:rPr>
          <w:szCs w:val="28"/>
        </w:rPr>
        <w:t xml:space="preserve">це поділ території з урахуванням природних та агробіологічних вимог щодо вирощування сільськогосподарських культур, а також територій, які мають відповідну схожість за визначеними ознаками (Про охорону земель / </w:t>
      </w:r>
      <w:r w:rsidRPr="007B0873">
        <w:rPr>
          <w:rStyle w:val="aa"/>
          <w:i w:val="0"/>
          <w:iCs w:val="0"/>
          <w:szCs w:val="28"/>
        </w:rPr>
        <w:t>Закон України</w:t>
      </w:r>
      <w:r w:rsidRPr="007B0873">
        <w:rPr>
          <w:szCs w:val="28"/>
        </w:rPr>
        <w:t> від 19.06.2003 року № </w:t>
      </w:r>
      <w:r w:rsidRPr="007B0873">
        <w:rPr>
          <w:rStyle w:val="ab"/>
          <w:b w:val="0"/>
          <w:bCs w:val="0"/>
          <w:szCs w:val="28"/>
        </w:rPr>
        <w:t>962-IV).</w:t>
      </w:r>
    </w:p>
    <w:p w:rsidR="00105A0B" w:rsidRPr="007B0873" w:rsidRDefault="00105A0B" w:rsidP="002231F8">
      <w:pPr>
        <w:pStyle w:val="HTML"/>
        <w:shd w:val="clear" w:color="auto" w:fill="FFFFFF"/>
        <w:spacing w:line="360" w:lineRule="auto"/>
        <w:ind w:firstLine="709"/>
        <w:jc w:val="both"/>
        <w:rPr>
          <w:rFonts w:ascii="Times New Roman" w:hAnsi="Times New Roman" w:cs="Times New Roman"/>
          <w:bCs/>
          <w:kern w:val="2"/>
          <w:sz w:val="28"/>
          <w:szCs w:val="28"/>
          <w:lang w:val="uk-UA" w:eastAsia="en-US"/>
        </w:rPr>
      </w:pPr>
      <w:r w:rsidRPr="007B0873">
        <w:rPr>
          <w:rFonts w:ascii="Times New Roman" w:hAnsi="Times New Roman" w:cs="Times New Roman"/>
          <w:bCs/>
          <w:kern w:val="2"/>
          <w:sz w:val="28"/>
          <w:szCs w:val="28"/>
          <w:lang w:val="uk-UA" w:eastAsia="en-US"/>
        </w:rPr>
        <w:t xml:space="preserve">В доктринальному сенсі під екологічними умовами розуміється екологічна ситуація загалом та окремі екологічні умови можна поділити на умовно чисті, забруднені, дуже забруднені та надзвичайно забруднені території. </w:t>
      </w:r>
    </w:p>
    <w:p w:rsidR="00105A0B" w:rsidRPr="007B0873" w:rsidRDefault="00105A0B" w:rsidP="00633B20">
      <w:pPr>
        <w:jc w:val="both"/>
        <w:rPr>
          <w:rStyle w:val="ab"/>
          <w:b w:val="0"/>
          <w:bCs w:val="0"/>
          <w:szCs w:val="28"/>
        </w:rPr>
      </w:pPr>
    </w:p>
    <w:p w:rsidR="00105A0B" w:rsidRPr="007B0873" w:rsidRDefault="00105A0B" w:rsidP="00633B20">
      <w:pPr>
        <w:jc w:val="both"/>
        <w:rPr>
          <w:i/>
          <w:iCs/>
          <w:szCs w:val="28"/>
          <w:shd w:val="clear" w:color="auto" w:fill="FFFFFF"/>
        </w:rPr>
      </w:pPr>
      <w:r w:rsidRPr="007B0873">
        <w:rPr>
          <w:i/>
          <w:iCs/>
          <w:szCs w:val="28"/>
          <w:shd w:val="clear" w:color="auto" w:fill="FFFFFF"/>
        </w:rPr>
        <w:lastRenderedPageBreak/>
        <w:t xml:space="preserve">Б) Джерела </w:t>
      </w:r>
    </w:p>
    <w:p w:rsidR="00105A0B" w:rsidRPr="007B0873" w:rsidRDefault="00105A0B" w:rsidP="002231F8">
      <w:pPr>
        <w:jc w:val="both"/>
        <w:rPr>
          <w:szCs w:val="28"/>
          <w:shd w:val="clear" w:color="auto" w:fill="FFFFFF"/>
        </w:rPr>
      </w:pPr>
      <w:r w:rsidRPr="007B0873">
        <w:rPr>
          <w:szCs w:val="28"/>
          <w:shd w:val="clear" w:color="auto" w:fill="FFFFFF"/>
        </w:rPr>
        <w:t>Кадастр природних ресурсів . За наук. ред. Р. М. Панас, М. С. Маланчук ;  Львів : Вид-во Львів. політехніки, 2014.  436 с.</w:t>
      </w:r>
    </w:p>
    <w:p w:rsidR="00105A0B" w:rsidRPr="007B0873" w:rsidRDefault="00105A0B" w:rsidP="002231F8">
      <w:pPr>
        <w:jc w:val="both"/>
        <w:rPr>
          <w:bCs/>
          <w:szCs w:val="28"/>
        </w:rPr>
      </w:pPr>
      <w:r w:rsidRPr="007B0873">
        <w:rPr>
          <w:szCs w:val="28"/>
          <w:shd w:val="clear" w:color="auto" w:fill="FFFFFF"/>
        </w:rPr>
        <w:t>Національний атлас України</w:t>
      </w:r>
      <w:r w:rsidRPr="007B0873">
        <w:rPr>
          <w:bCs/>
          <w:szCs w:val="28"/>
        </w:rPr>
        <w:t>/ [під ред. акад. Л. Г. Руденка]. К.: ДНВП Картографія, 2007. 440 с.</w:t>
      </w:r>
    </w:p>
    <w:p w:rsidR="00105A0B" w:rsidRPr="007B0873" w:rsidRDefault="00105A0B" w:rsidP="002231F8">
      <w:pPr>
        <w:jc w:val="both"/>
        <w:rPr>
          <w:bCs/>
          <w:szCs w:val="28"/>
        </w:rPr>
      </w:pPr>
      <w:r w:rsidRPr="007B0873">
        <w:rPr>
          <w:bCs/>
          <w:szCs w:val="28"/>
        </w:rPr>
        <w:t>Одеський регіон: Передумови формування, структура та територіальна організація господарства. Авт. колектив. Наук. ред. О.Г. Топчієв. Одеса: Астропринт, 2012. 336.</w:t>
      </w:r>
    </w:p>
    <w:p w:rsidR="00105A0B" w:rsidRPr="007B0873" w:rsidRDefault="00105A0B" w:rsidP="00633B20">
      <w:pPr>
        <w:jc w:val="both"/>
        <w:rPr>
          <w:szCs w:val="28"/>
        </w:rPr>
      </w:pPr>
    </w:p>
    <w:p w:rsidR="00105A0B" w:rsidRPr="007B0873" w:rsidRDefault="00105A0B" w:rsidP="00633B20">
      <w:pPr>
        <w:jc w:val="both"/>
        <w:rPr>
          <w:i/>
          <w:iCs/>
          <w:szCs w:val="28"/>
          <w:shd w:val="clear" w:color="auto" w:fill="FFFFFF"/>
        </w:rPr>
      </w:pPr>
      <w:r w:rsidRPr="007B0873">
        <w:rPr>
          <w:i/>
          <w:iCs/>
          <w:szCs w:val="28"/>
          <w:shd w:val="clear" w:color="auto" w:fill="FFFFFF"/>
        </w:rPr>
        <w:t>В) Екологічні умови Авангардівської селищної територіальної громади та її населених пунктів</w:t>
      </w:r>
    </w:p>
    <w:p w:rsidR="00105A0B" w:rsidRPr="007B0873" w:rsidRDefault="00105A0B" w:rsidP="00633B20">
      <w:pPr>
        <w:pStyle w:val="a9"/>
        <w:shd w:val="clear" w:color="auto" w:fill="FFFFFF"/>
        <w:spacing w:before="0" w:beforeAutospacing="0" w:after="0" w:afterAutospacing="0" w:line="360" w:lineRule="auto"/>
        <w:ind w:firstLine="720"/>
        <w:jc w:val="both"/>
        <w:textAlignment w:val="baseline"/>
        <w:rPr>
          <w:sz w:val="28"/>
          <w:szCs w:val="28"/>
          <w:bdr w:val="none" w:sz="0" w:space="0" w:color="auto" w:frame="1"/>
        </w:rPr>
      </w:pPr>
    </w:p>
    <w:p w:rsidR="00105A0B" w:rsidRPr="007B0873" w:rsidRDefault="00105A0B" w:rsidP="002231F8">
      <w:pPr>
        <w:jc w:val="both"/>
        <w:rPr>
          <w:bCs/>
          <w:szCs w:val="28"/>
        </w:rPr>
      </w:pPr>
      <w:r w:rsidRPr="007B0873">
        <w:rPr>
          <w:bCs/>
          <w:szCs w:val="28"/>
        </w:rPr>
        <w:t xml:space="preserve">За екологічними умовами проживання населення виділяються зони з сприятливими, задовільними, погіршеними та напруженими умовами. </w:t>
      </w:r>
    </w:p>
    <w:p w:rsidR="00105A0B" w:rsidRPr="007B0873" w:rsidRDefault="00105A0B" w:rsidP="002231F8">
      <w:pPr>
        <w:jc w:val="both"/>
        <w:rPr>
          <w:bCs/>
          <w:szCs w:val="28"/>
        </w:rPr>
      </w:pPr>
      <w:r w:rsidRPr="007B0873">
        <w:rPr>
          <w:bCs/>
          <w:szCs w:val="28"/>
        </w:rPr>
        <w:t xml:space="preserve">Аналіз картографічних матеріалів з оцінки екологічної ситуації в регіоні підтверджують, що близькість Авангардівської селищної територіальної громади до центру впливу Одеської агломерації, обсяги викидів в атмосферу, забруднення водних об’єктів, ґрунтів, проблема несанкціонованих сміттєзвалищ та загалом забруднення територій побутовим та промисловим сміттям і відходами, низка несприятливих фізико-географічних процесів, обумовлюють (ерозія, зсуви, просадки, обвали, тощо), несформованість екологічної мережі і втрата еколого-продукційних функцій лісорослинними та фауністичними ресурсами, дають всі підстави характеризувати досліджувану територію як забруднену. </w:t>
      </w:r>
    </w:p>
    <w:p w:rsidR="00105A0B" w:rsidRPr="007B0873" w:rsidRDefault="00105A0B" w:rsidP="002231F8">
      <w:pPr>
        <w:jc w:val="both"/>
        <w:rPr>
          <w:bCs/>
          <w:szCs w:val="28"/>
        </w:rPr>
      </w:pPr>
      <w:r w:rsidRPr="007B0873">
        <w:rPr>
          <w:bCs/>
          <w:szCs w:val="28"/>
        </w:rPr>
        <w:t xml:space="preserve">Джерела антропогенного забруднення атмосферного повітря шкідливими ресовинами є пересувні – двигуни різного роду транспорту та виробничої техніки. Основними токсичними інгредієнтами, якими забруднювалось повітря є оксиди вуглецю, сполуки азоту, неметанові легкі органічні сполуки, сполуки сірки. Рівень забруднення атмосфери Авангардівської громади також обумовлений, з одного боку, промисловим потенціалом м. Одеси, а з іншого – характерними для географічного району кліматичними умовами, які сприяють </w:t>
      </w:r>
      <w:r w:rsidRPr="007B0873">
        <w:rPr>
          <w:bCs/>
          <w:szCs w:val="28"/>
        </w:rPr>
        <w:lastRenderedPageBreak/>
        <w:t>накопиченню шкідливих домішок у нижній частині атмосфери: велика повторюваність приземних та піднятих інверсій, бризова циркуляція, тумани, а також слабкі вітри.</w:t>
      </w:r>
    </w:p>
    <w:p w:rsidR="00105A0B" w:rsidRPr="007B0873" w:rsidRDefault="00105A0B" w:rsidP="002231F8">
      <w:pPr>
        <w:jc w:val="both"/>
        <w:rPr>
          <w:bCs/>
          <w:szCs w:val="28"/>
        </w:rPr>
      </w:pPr>
      <w:r w:rsidRPr="007B0873">
        <w:rPr>
          <w:bCs/>
          <w:szCs w:val="28"/>
        </w:rPr>
        <w:t>Актуальною для громади є проблема екологічного стану водних об’єктів – річки Дальник із запрудами та частини Сухого Лиману. Низька господарська культура супроводжується розораністю земель до зрізу води. Великою проблемою є стихійних сміттєзвалищ близько до водних об’єктів. Поверхневі води не задовольняють потреби господарства та населення як за кількістю, так, особливо, і за їх якістю. Всі поверхові джерела не відповідають санітарним нормам. Єдиним джерелом водопостачання за таких умов лишається р. Дністр. Якісь підземних вод характеризується стійким забрудненням пестицидами та нітратами.</w:t>
      </w:r>
    </w:p>
    <w:p w:rsidR="00105A0B" w:rsidRPr="007B0873" w:rsidRDefault="00105A0B" w:rsidP="002231F8">
      <w:pPr>
        <w:jc w:val="both"/>
        <w:rPr>
          <w:bCs/>
          <w:szCs w:val="28"/>
        </w:rPr>
      </w:pPr>
      <w:r w:rsidRPr="007B0873">
        <w:rPr>
          <w:bCs/>
          <w:szCs w:val="28"/>
        </w:rPr>
        <w:t xml:space="preserve">Для Авангардівської громади є характерною Загальна деградація земельних ресурсів, яка є зоною інтенсивного сільськогосподарського освоєння та суцільної розораності. Сільськогосподарські угіддя є дефляційно-небезпечними і терплять від вітрової ерозії. Повсюдно зменшується потужність гумусового горизонту та вміст гумусу й поживних речовин в грунті. Територія громади характеризується інтенсивним хімічним забрудненням оброблюваних земель. </w:t>
      </w:r>
    </w:p>
    <w:p w:rsidR="00105A0B" w:rsidRPr="007B0873" w:rsidRDefault="00105A0B" w:rsidP="002A7B86">
      <w:pPr>
        <w:jc w:val="both"/>
        <w:rPr>
          <w:szCs w:val="28"/>
        </w:rPr>
      </w:pPr>
      <w:r w:rsidRPr="007B0873">
        <w:rPr>
          <w:bCs/>
          <w:szCs w:val="28"/>
        </w:rPr>
        <w:t xml:space="preserve">Авангардівська громада виділяється високими показниками утворення та нагромадження відходів, що обумовлено близькістю до Одеси, наявністю транспортно-розподільчого хабу на її території. Окрім цього, безпосередньо із територією громади розташований </w:t>
      </w:r>
      <w:r w:rsidRPr="007B0873">
        <w:rPr>
          <w:szCs w:val="28"/>
        </w:rPr>
        <w:t>полігон твердих побутових відходів м. Одеси «Дальницькі кар’єри», куди щодня звозять відходи майже з усієї Одеської агломерації</w:t>
      </w:r>
      <w:r w:rsidRPr="007B0873">
        <w:rPr>
          <w:bCs/>
          <w:szCs w:val="28"/>
        </w:rPr>
        <w:t xml:space="preserve">. </w:t>
      </w:r>
      <w:r w:rsidRPr="007B0873">
        <w:rPr>
          <w:szCs w:val="28"/>
        </w:rPr>
        <w:t xml:space="preserve">Зазначене сміттезвалище безпосередньо межує з с. Нова Долина та з кількома садовими кооперативами. Зазначений полігон розміщений часткового на територіях Авангардівської громади (60 га). Зазначена земельна ділянкою перебуває у розпорядженні Одеської міської територіальної громади. «Дальницькі кар’єри» функціонує значною мірою з порушенням вимог екологічної безпеки, не відповідає санітарно-гігієнічним вимогам і спричиняє </w:t>
      </w:r>
      <w:r w:rsidRPr="007B0873">
        <w:rPr>
          <w:szCs w:val="28"/>
        </w:rPr>
        <w:lastRenderedPageBreak/>
        <w:t xml:space="preserve">інтенсивне забруднення атмосферного повітря, підземних та поверхових вод., грунтів та рослинності на території громади.  </w:t>
      </w:r>
    </w:p>
    <w:p w:rsidR="00105A0B" w:rsidRPr="007B0873" w:rsidRDefault="00105A0B" w:rsidP="00303BEB">
      <w:pPr>
        <w:jc w:val="both"/>
        <w:rPr>
          <w:noProof/>
          <w:szCs w:val="28"/>
        </w:rPr>
      </w:pPr>
      <w:r w:rsidRPr="007B0873">
        <w:rPr>
          <w:szCs w:val="28"/>
        </w:rPr>
        <w:t xml:space="preserve">Актуальною для громади є проблема ліквідації несанкціонованих дрібних сміттєзвалищ, у т.ч. у лісосмугах, вдовж залізничної зони відчуження, на схилах водоймищ. Сконцентровані на несанкціонованих звалищах відходи є джерелом інтенсивного забруднення довкілля. </w:t>
      </w:r>
      <w:r w:rsidRPr="007B0873">
        <w:rPr>
          <w:noProof/>
          <w:szCs w:val="28"/>
          <w:lang w:eastAsia="ru-RU"/>
        </w:rPr>
        <w:t xml:space="preserve">Великою проблемою для Авангардівської громади є </w:t>
      </w:r>
      <w:r w:rsidRPr="007B0873">
        <w:rPr>
          <w:noProof/>
          <w:szCs w:val="28"/>
        </w:rPr>
        <w:t xml:space="preserve">недіючі очисні споруди села Прилиманське. Неочищені стічні води збираються від житлових багатоповерхових будівель проходять через приватний сектор і скидаються до Татарської балки. </w:t>
      </w:r>
    </w:p>
    <w:p w:rsidR="00105A0B" w:rsidRPr="007B0873" w:rsidRDefault="00105A0B" w:rsidP="002231F8">
      <w:pPr>
        <w:jc w:val="both"/>
        <w:rPr>
          <w:szCs w:val="28"/>
        </w:rPr>
      </w:pPr>
      <w:r w:rsidRPr="007B0873">
        <w:rPr>
          <w:szCs w:val="28"/>
        </w:rPr>
        <w:t xml:space="preserve">Серед екзогенних фізико-географічних процесів на території громади є ділянки, що характеризуються ерозією грунту та утворенням ярів, а також карстовими процесами, у т.ч. пов’язаними із видобуванням вапняку для будівництва. </w:t>
      </w:r>
    </w:p>
    <w:p w:rsidR="00105A0B" w:rsidRPr="007B0873" w:rsidRDefault="00105A0B" w:rsidP="002231F8">
      <w:pPr>
        <w:jc w:val="both"/>
        <w:rPr>
          <w:szCs w:val="28"/>
          <w:shd w:val="clear" w:color="auto" w:fill="FFFFFF"/>
        </w:rPr>
      </w:pPr>
      <w:r w:rsidRPr="007B0873">
        <w:rPr>
          <w:szCs w:val="28"/>
        </w:rPr>
        <w:t xml:space="preserve">На території Авангардівської громади немає об’єктів природно-заповідного фонду та об’єктів екологічної мережі. Однак частина території громади безпосередньо межує із </w:t>
      </w:r>
      <w:r w:rsidRPr="007B0873">
        <w:rPr>
          <w:szCs w:val="28"/>
          <w:shd w:val="clear" w:color="auto" w:fill="FFFFFF"/>
        </w:rPr>
        <w:t>Дальницьким ботанічним заказником загальнодержавного значення (інша назва – Даьницький ліс) — ботанічний заказник загальнодержавного значення в Україні, що розташований на захід від села Нова Долина. Територія заказника являє собою штучні деревні насадження, у яких переважають дуб, береза, трапляється сосна. Заказник є місцем відпочинку для жителів Одеси та навколишніх населених пунктів.</w:t>
      </w:r>
    </w:p>
    <w:p w:rsidR="00105A0B" w:rsidRPr="007B0873" w:rsidRDefault="00105A0B" w:rsidP="002231F8">
      <w:pPr>
        <w:jc w:val="both"/>
        <w:rPr>
          <w:szCs w:val="28"/>
          <w:shd w:val="clear" w:color="auto" w:fill="FFFFFF"/>
        </w:rPr>
      </w:pPr>
      <w:r w:rsidRPr="007B0873">
        <w:rPr>
          <w:szCs w:val="28"/>
          <w:shd w:val="clear" w:color="auto" w:fill="FFFFFF"/>
        </w:rPr>
        <w:t>До пам’ятників природи (геологічні об’єкти) також належать Одеські катакомби, що частково розташовані на території Авангардівської територіальної громади. Переважно одеські катакомби є підземними каменоломнями, в яких видобували будівельне каміння – вапняк, що використовували для спорудження міста. Окрім того, в систему катакомб входять порожнини природного походження –  карстові печери, геологорозвідувальні та будівельні шурфи, підвали, бункери, дренажні тунелі та інші підземні порожнини.</w:t>
      </w:r>
    </w:p>
    <w:p w:rsidR="00105A0B" w:rsidRPr="007B0873" w:rsidRDefault="00105A0B" w:rsidP="002231F8">
      <w:pPr>
        <w:jc w:val="both"/>
      </w:pPr>
    </w:p>
    <w:p w:rsidR="00105A0B" w:rsidRPr="007B0873" w:rsidRDefault="00105A0B" w:rsidP="00633B20">
      <w:pPr>
        <w:pStyle w:val="a9"/>
        <w:shd w:val="clear" w:color="auto" w:fill="FFFFFF"/>
        <w:spacing w:before="0" w:beforeAutospacing="0" w:after="0" w:afterAutospacing="0" w:line="360" w:lineRule="auto"/>
        <w:ind w:firstLine="720"/>
        <w:jc w:val="both"/>
        <w:textAlignment w:val="baseline"/>
        <w:rPr>
          <w:i/>
          <w:iCs/>
          <w:sz w:val="28"/>
          <w:szCs w:val="28"/>
          <w:bdr w:val="none" w:sz="0" w:space="0" w:color="auto" w:frame="1"/>
        </w:rPr>
      </w:pPr>
      <w:r w:rsidRPr="007B0873">
        <w:rPr>
          <w:i/>
          <w:iCs/>
          <w:sz w:val="28"/>
          <w:szCs w:val="28"/>
          <w:bdr w:val="none" w:sz="0" w:space="0" w:color="auto" w:frame="1"/>
        </w:rPr>
        <w:t>Висновок</w:t>
      </w:r>
    </w:p>
    <w:p w:rsidR="00105A0B" w:rsidRPr="007B0873" w:rsidRDefault="00105A0B" w:rsidP="002E0534">
      <w:pPr>
        <w:jc w:val="both"/>
      </w:pPr>
      <w:r w:rsidRPr="007B0873">
        <w:lastRenderedPageBreak/>
        <w:t xml:space="preserve">З урахуванням екологічних умов Авангардівської селищної територіальної громади вважаємо за можливе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адміністративно-територіального устрою України» щодо наданню селищу Авангард статусу міста, селищу Радісне статусу села. </w:t>
      </w:r>
    </w:p>
    <w:p w:rsidR="00105A0B" w:rsidRPr="007B0873" w:rsidRDefault="00105A0B" w:rsidP="00633B20">
      <w:pPr>
        <w:jc w:val="both"/>
        <w:rPr>
          <w:szCs w:val="28"/>
          <w:shd w:val="clear" w:color="auto" w:fill="FFFFFF"/>
        </w:rPr>
      </w:pPr>
    </w:p>
    <w:p w:rsidR="00105A0B" w:rsidRPr="007B0873" w:rsidRDefault="00105A0B">
      <w:pPr>
        <w:rPr>
          <w:b/>
          <w:bCs/>
          <w:szCs w:val="28"/>
        </w:rPr>
      </w:pPr>
      <w:r w:rsidRPr="007B0873">
        <w:rPr>
          <w:b/>
          <w:bCs/>
          <w:szCs w:val="28"/>
        </w:rPr>
        <w:br w:type="page"/>
      </w:r>
    </w:p>
    <w:p w:rsidR="00105A0B" w:rsidRPr="007B0873" w:rsidRDefault="00105A0B" w:rsidP="00C93045">
      <w:pPr>
        <w:jc w:val="center"/>
        <w:rPr>
          <w:b/>
          <w:bCs/>
          <w:szCs w:val="28"/>
        </w:rPr>
      </w:pPr>
      <w:r w:rsidRPr="007B0873">
        <w:rPr>
          <w:b/>
          <w:bCs/>
          <w:szCs w:val="28"/>
        </w:rPr>
        <w:lastRenderedPageBreak/>
        <w:t>Розділ 11</w:t>
      </w:r>
    </w:p>
    <w:p w:rsidR="00105A0B" w:rsidRPr="007B0873" w:rsidRDefault="00105A0B" w:rsidP="00C93045">
      <w:pPr>
        <w:jc w:val="center"/>
        <w:rPr>
          <w:b/>
          <w:bCs/>
          <w:szCs w:val="28"/>
        </w:rPr>
      </w:pPr>
      <w:r w:rsidRPr="007B0873">
        <w:rPr>
          <w:b/>
          <w:bCs/>
          <w:szCs w:val="28"/>
        </w:rPr>
        <w:t>наслідки стихійних лих, техногенних аварій та воєнних дій</w:t>
      </w:r>
    </w:p>
    <w:p w:rsidR="00105A0B" w:rsidRPr="007B0873" w:rsidRDefault="00105A0B" w:rsidP="00C93045">
      <w:pPr>
        <w:jc w:val="both"/>
        <w:rPr>
          <w:szCs w:val="28"/>
        </w:rPr>
      </w:pPr>
    </w:p>
    <w:p w:rsidR="00105A0B" w:rsidRPr="007B0873" w:rsidRDefault="00105A0B" w:rsidP="00C93045">
      <w:pPr>
        <w:rPr>
          <w:i/>
          <w:iCs/>
          <w:szCs w:val="28"/>
        </w:rPr>
      </w:pPr>
      <w:r w:rsidRPr="007B0873">
        <w:rPr>
          <w:i/>
          <w:iCs/>
          <w:szCs w:val="28"/>
        </w:rPr>
        <w:t>А) вихідні положення</w:t>
      </w:r>
    </w:p>
    <w:p w:rsidR="00105A0B" w:rsidRPr="007B0873" w:rsidRDefault="00105A0B" w:rsidP="00C93045">
      <w:pPr>
        <w:jc w:val="both"/>
        <w:rPr>
          <w:bCs/>
          <w:szCs w:val="28"/>
          <w:shd w:val="clear" w:color="auto" w:fill="FFFFFF"/>
        </w:rPr>
      </w:pPr>
      <w:r w:rsidRPr="007B0873">
        <w:rPr>
          <w:bCs/>
          <w:szCs w:val="28"/>
        </w:rPr>
        <w:t xml:space="preserve">Відповідно до ст. ч. 6, п. 1 ст. 2 Закону України № 3285-IX «Про порядок вирішення окремих питань адміністративно-територіального устрою України» </w:t>
      </w:r>
      <w:r w:rsidRPr="007B0873">
        <w:rPr>
          <w:bCs/>
          <w:szCs w:val="28"/>
          <w:shd w:val="clear" w:color="auto" w:fill="FFFFFF"/>
        </w:rPr>
        <w:t>під час віднесення населених пунктів до іншої категорії враховується наслідки стихійних лих, техногенних аварій та воєнних дій.</w:t>
      </w:r>
    </w:p>
    <w:p w:rsidR="00105A0B" w:rsidRPr="007B0873" w:rsidRDefault="00105A0B" w:rsidP="00C93045">
      <w:pPr>
        <w:jc w:val="both"/>
        <w:rPr>
          <w:bCs/>
          <w:szCs w:val="28"/>
          <w:shd w:val="clear" w:color="auto" w:fill="FFFFFF"/>
        </w:rPr>
      </w:pPr>
      <w:r w:rsidRPr="007B0873">
        <w:rPr>
          <w:bCs/>
          <w:szCs w:val="28"/>
          <w:shd w:val="clear" w:color="auto" w:fill="FFFFFF"/>
        </w:rPr>
        <w:t>Відповідно до діючої термінології законодавства України:</w:t>
      </w:r>
    </w:p>
    <w:p w:rsidR="00105A0B" w:rsidRPr="007B0873" w:rsidRDefault="00105A0B" w:rsidP="00C93045">
      <w:pPr>
        <w:jc w:val="both"/>
        <w:rPr>
          <w:rStyle w:val="ab"/>
          <w:b w:val="0"/>
          <w:bCs w:val="0"/>
          <w:szCs w:val="28"/>
        </w:rPr>
      </w:pPr>
      <w:r w:rsidRPr="007B0873">
        <w:rPr>
          <w:rStyle w:val="rvts44"/>
          <w:szCs w:val="28"/>
        </w:rPr>
        <w:t xml:space="preserve">стихійне лихо – </w:t>
      </w:r>
      <w:r w:rsidRPr="007B0873">
        <w:rPr>
          <w:bCs/>
          <w:szCs w:val="28"/>
        </w:rPr>
        <w:t xml:space="preserve">природне явище, що діє з великою руйнівною силою, заподіює значну шкоду території, на якій відбувається, порушує нормальну життєдіяльність населення, завдає матеріальних збитків (Кодекс цивільного захисту України/ </w:t>
      </w:r>
      <w:r w:rsidRPr="007B0873">
        <w:rPr>
          <w:rStyle w:val="aa"/>
          <w:bCs/>
          <w:szCs w:val="28"/>
        </w:rPr>
        <w:t xml:space="preserve">Кодекс України </w:t>
      </w:r>
      <w:r w:rsidRPr="007B0873">
        <w:rPr>
          <w:bCs/>
          <w:szCs w:val="28"/>
        </w:rPr>
        <w:t xml:space="preserve">від 02.10.2012 № </w:t>
      </w:r>
      <w:r w:rsidRPr="007B0873">
        <w:rPr>
          <w:rStyle w:val="ab"/>
          <w:b w:val="0"/>
          <w:bCs w:val="0"/>
          <w:szCs w:val="28"/>
        </w:rPr>
        <w:t>5403-VI);</w:t>
      </w:r>
    </w:p>
    <w:p w:rsidR="00105A0B" w:rsidRPr="007B0873" w:rsidRDefault="00105A0B" w:rsidP="00C93045">
      <w:pPr>
        <w:jc w:val="both"/>
        <w:rPr>
          <w:rStyle w:val="ab"/>
          <w:b w:val="0"/>
          <w:bCs w:val="0"/>
          <w:szCs w:val="28"/>
        </w:rPr>
      </w:pPr>
      <w:r w:rsidRPr="007B0873">
        <w:rPr>
          <w:rStyle w:val="rvts44"/>
          <w:szCs w:val="28"/>
          <w:shd w:val="clear" w:color="auto" w:fill="FFFFFF"/>
        </w:rPr>
        <w:t>стихійне лихо</w:t>
      </w:r>
      <w:r w:rsidRPr="007B0873">
        <w:rPr>
          <w:bCs/>
          <w:szCs w:val="28"/>
          <w:shd w:val="clear" w:color="auto" w:fill="FFFFFF"/>
        </w:rPr>
        <w:t xml:space="preserve"> означає землетруси, зсуви ґрунту, повені, торнадо, урагани, виверження вулканів та лісові пожежі природного характеру (Регламент Комісії (ЄС) № 1388/2014 від 16 грудня 2014 року про певні категорії допомоги для суб'єктів господарювання, які виробляють, переробляють і реалізують продукти рибальства та аквакультури, сумісні з принципами внутрішнього ринку в рамках застосування статей 107 і 108 Договору про функціонування Європейського Союзу/ </w:t>
      </w:r>
      <w:r w:rsidRPr="007B0873">
        <w:rPr>
          <w:rStyle w:val="aa"/>
          <w:bCs/>
          <w:szCs w:val="28"/>
        </w:rPr>
        <w:t>Європейський Союз</w:t>
      </w:r>
      <w:r w:rsidRPr="007B0873">
        <w:rPr>
          <w:bCs/>
          <w:szCs w:val="28"/>
        </w:rPr>
        <w:t>; Регламент від 16.12.2014 № </w:t>
      </w:r>
      <w:r w:rsidRPr="007B0873">
        <w:rPr>
          <w:rStyle w:val="ab"/>
          <w:b w:val="0"/>
          <w:bCs w:val="0"/>
          <w:szCs w:val="28"/>
        </w:rPr>
        <w:t>1388/2014);</w:t>
      </w:r>
    </w:p>
    <w:p w:rsidR="00105A0B" w:rsidRPr="007B0873" w:rsidRDefault="00105A0B" w:rsidP="00C93045">
      <w:pPr>
        <w:jc w:val="both"/>
        <w:rPr>
          <w:rStyle w:val="ab"/>
          <w:b w:val="0"/>
          <w:bCs w:val="0"/>
          <w:szCs w:val="28"/>
        </w:rPr>
      </w:pPr>
      <w:r w:rsidRPr="007B0873">
        <w:rPr>
          <w:rStyle w:val="rvts9"/>
          <w:bCs/>
          <w:szCs w:val="28"/>
        </w:rPr>
        <w:t xml:space="preserve">техногенна безпека – </w:t>
      </w:r>
      <w:r w:rsidRPr="007B0873">
        <w:rPr>
          <w:bCs/>
          <w:szCs w:val="28"/>
        </w:rPr>
        <w:t xml:space="preserve"> відсутність ризику виникнення аварій та/або катастроф на об’єктах, що можуть створити реальну загрозу їх виникнення. Техногенна безпека характеризує стан захисту населення і територій від надзвичайних ситуацій техногенного характеру. Забезпечення техногенної безпеки є особливою (специфічною) функцією захисту населення і територій від надзвичайних ситуацій (Кодекс цивільного захисту України/ </w:t>
      </w:r>
      <w:r w:rsidRPr="007B0873">
        <w:rPr>
          <w:rStyle w:val="aa"/>
          <w:bCs/>
          <w:szCs w:val="28"/>
        </w:rPr>
        <w:t xml:space="preserve">Кодекс України </w:t>
      </w:r>
      <w:r w:rsidRPr="007B0873">
        <w:rPr>
          <w:bCs/>
          <w:szCs w:val="28"/>
        </w:rPr>
        <w:t xml:space="preserve">від 02.10.2012 № </w:t>
      </w:r>
      <w:r w:rsidRPr="007B0873">
        <w:rPr>
          <w:rStyle w:val="ab"/>
          <w:b w:val="0"/>
          <w:bCs w:val="0"/>
          <w:szCs w:val="28"/>
        </w:rPr>
        <w:t>5403-VI);</w:t>
      </w:r>
    </w:p>
    <w:p w:rsidR="00105A0B" w:rsidRPr="007B0873" w:rsidRDefault="00105A0B" w:rsidP="00C93045">
      <w:pPr>
        <w:jc w:val="both"/>
        <w:rPr>
          <w:b/>
          <w:bCs/>
          <w:szCs w:val="28"/>
        </w:rPr>
      </w:pPr>
      <w:r w:rsidRPr="007B0873">
        <w:rPr>
          <w:rStyle w:val="rvts44"/>
          <w:szCs w:val="28"/>
        </w:rPr>
        <w:t xml:space="preserve">воєнні дії </w:t>
      </w:r>
      <w:r w:rsidRPr="007B0873">
        <w:rPr>
          <w:bCs/>
          <w:szCs w:val="28"/>
        </w:rPr>
        <w:t xml:space="preserve">– організоване застосування сил оборони та сил безпеки для виконання завдань з оборони України (Про оборону України/ </w:t>
      </w:r>
      <w:r w:rsidRPr="007B0873">
        <w:rPr>
          <w:rStyle w:val="aa"/>
          <w:bCs/>
          <w:szCs w:val="28"/>
        </w:rPr>
        <w:t>Закон України</w:t>
      </w:r>
      <w:r w:rsidRPr="007B0873">
        <w:rPr>
          <w:bCs/>
          <w:szCs w:val="28"/>
        </w:rPr>
        <w:t xml:space="preserve"> від 06.12.1991 № </w:t>
      </w:r>
      <w:r w:rsidRPr="007B0873">
        <w:rPr>
          <w:rStyle w:val="ab"/>
          <w:b w:val="0"/>
          <w:bCs w:val="0"/>
          <w:szCs w:val="28"/>
        </w:rPr>
        <w:t>1932-XII).</w:t>
      </w:r>
    </w:p>
    <w:p w:rsidR="00105A0B" w:rsidRPr="007B0873" w:rsidRDefault="00105A0B" w:rsidP="00C93045">
      <w:pPr>
        <w:jc w:val="both"/>
        <w:rPr>
          <w:szCs w:val="28"/>
        </w:rPr>
      </w:pPr>
    </w:p>
    <w:p w:rsidR="00105A0B" w:rsidRPr="007B0873" w:rsidRDefault="00105A0B" w:rsidP="00C93045">
      <w:pPr>
        <w:jc w:val="both"/>
        <w:rPr>
          <w:i/>
          <w:iCs/>
          <w:szCs w:val="28"/>
          <w:shd w:val="clear" w:color="auto" w:fill="FFFFFF"/>
        </w:rPr>
      </w:pPr>
      <w:r w:rsidRPr="007B0873">
        <w:rPr>
          <w:i/>
          <w:iCs/>
          <w:szCs w:val="28"/>
          <w:shd w:val="clear" w:color="auto" w:fill="FFFFFF"/>
        </w:rPr>
        <w:t xml:space="preserve">Б) Джерела </w:t>
      </w:r>
    </w:p>
    <w:p w:rsidR="00105A0B" w:rsidRPr="007B0873" w:rsidRDefault="00105A0B" w:rsidP="00C93045">
      <w:pPr>
        <w:jc w:val="both"/>
        <w:rPr>
          <w:szCs w:val="28"/>
        </w:rPr>
      </w:pPr>
      <w:r w:rsidRPr="007B0873">
        <w:rPr>
          <w:szCs w:val="28"/>
        </w:rPr>
        <w:t>Поточна інформація Комунального закладу</w:t>
      </w:r>
      <w:r w:rsidRPr="007B0873">
        <w:rPr>
          <w:szCs w:val="28"/>
          <w:shd w:val="clear" w:color="auto" w:fill="FFFFFF"/>
        </w:rPr>
        <w:t xml:space="preserve"> «Центр безпеки громадян» Авангардівської селищної ради.</w:t>
      </w:r>
    </w:p>
    <w:p w:rsidR="00105A0B" w:rsidRPr="007B0873" w:rsidRDefault="00105A0B" w:rsidP="00C93045">
      <w:pPr>
        <w:jc w:val="both"/>
        <w:rPr>
          <w:szCs w:val="28"/>
        </w:rPr>
      </w:pPr>
    </w:p>
    <w:p w:rsidR="00105A0B" w:rsidRPr="007B0873" w:rsidRDefault="00105A0B" w:rsidP="00C93045">
      <w:pPr>
        <w:jc w:val="both"/>
        <w:rPr>
          <w:i/>
          <w:iCs/>
          <w:szCs w:val="28"/>
          <w:shd w:val="clear" w:color="auto" w:fill="FFFFFF"/>
        </w:rPr>
      </w:pPr>
      <w:r w:rsidRPr="007B0873">
        <w:rPr>
          <w:i/>
          <w:iCs/>
          <w:szCs w:val="28"/>
          <w:shd w:val="clear" w:color="auto" w:fill="FFFFFF"/>
        </w:rPr>
        <w:t>В) Система цивільного захисту Авангардівської селищної територіальної громади</w:t>
      </w:r>
    </w:p>
    <w:p w:rsidR="00105A0B" w:rsidRPr="007B0873" w:rsidRDefault="00105A0B" w:rsidP="00C93045">
      <w:pPr>
        <w:jc w:val="both"/>
        <w:rPr>
          <w:szCs w:val="28"/>
        </w:rPr>
      </w:pPr>
    </w:p>
    <w:p w:rsidR="00105A0B" w:rsidRPr="007B0873" w:rsidRDefault="00105A0B" w:rsidP="00C93045">
      <w:pPr>
        <w:pStyle w:val="Default"/>
        <w:spacing w:line="360" w:lineRule="auto"/>
        <w:ind w:firstLine="720"/>
        <w:jc w:val="both"/>
        <w:rPr>
          <w:rFonts w:ascii="Times New Roman" w:hAnsi="Times New Roman" w:cs="Times New Roman"/>
          <w:color w:val="auto"/>
          <w:sz w:val="28"/>
          <w:szCs w:val="28"/>
          <w:lang w:val="uk-UA"/>
        </w:rPr>
      </w:pPr>
      <w:r w:rsidRPr="007B0873">
        <w:rPr>
          <w:rFonts w:ascii="Times New Roman" w:hAnsi="Times New Roman" w:cs="Times New Roman"/>
          <w:color w:val="auto"/>
          <w:sz w:val="28"/>
          <w:szCs w:val="28"/>
          <w:lang w:val="uk-UA"/>
        </w:rPr>
        <w:t xml:space="preserve">У Авангардівській селищній територіальній громаді захист населення, територій, навколишнього природного середовища та майна від загроз та наслідків надзвичайних ситуацій організовано шляхом розбудови та забезпечення функціонування ланки територіальної підсистеми ЄДСЦЗ громади та реалізації повноважень, визначених ч. 2 ст. 19 КЦЗУ. </w:t>
      </w:r>
    </w:p>
    <w:p w:rsidR="00105A0B" w:rsidRPr="007B0873" w:rsidRDefault="00105A0B" w:rsidP="00C93045">
      <w:pPr>
        <w:autoSpaceDE w:val="0"/>
        <w:autoSpaceDN w:val="0"/>
        <w:adjustRightInd w:val="0"/>
        <w:jc w:val="both"/>
        <w:rPr>
          <w:szCs w:val="28"/>
        </w:rPr>
      </w:pPr>
      <w:r w:rsidRPr="007B0873">
        <w:rPr>
          <w:bCs/>
          <w:szCs w:val="28"/>
        </w:rPr>
        <w:t xml:space="preserve">Рішенням Авангардівської селищної ради про створення ланки </w:t>
      </w:r>
      <w:r w:rsidRPr="007B0873">
        <w:rPr>
          <w:szCs w:val="28"/>
        </w:rPr>
        <w:t xml:space="preserve">підсистеми ЄДСЦЗ </w:t>
      </w:r>
      <w:r w:rsidRPr="007B0873">
        <w:rPr>
          <w:bCs/>
          <w:szCs w:val="28"/>
        </w:rPr>
        <w:t xml:space="preserve">затверджено </w:t>
      </w:r>
      <w:r w:rsidRPr="007B0873">
        <w:rPr>
          <w:szCs w:val="28"/>
        </w:rPr>
        <w:t>Положення про ланку територіальної підсистеми ЄДСЦЗ та перелік органів управління, служб ЦЗ, суб’єктів господарювання, які входять до складу ланки територіальної підсистеми ЄДСЦЗ.</w:t>
      </w:r>
      <w:r w:rsidRPr="007B0873">
        <w:rPr>
          <w:bCs/>
          <w:szCs w:val="28"/>
          <w:lang w:eastAsia="uk-UA"/>
        </w:rPr>
        <w:t xml:space="preserve"> </w:t>
      </w:r>
      <w:r w:rsidRPr="007B0873">
        <w:rPr>
          <w:szCs w:val="28"/>
        </w:rPr>
        <w:t>Керівником ланки територіальної підсистеми є селищний голова. До складу ланки територіальної підсистеми віднесено органи управління та підпорядковані їм сили ЦЗ, відповідні суб’єкти господарювання.</w:t>
      </w:r>
    </w:p>
    <w:p w:rsidR="00105A0B" w:rsidRPr="007B0873" w:rsidRDefault="00105A0B" w:rsidP="00C93045">
      <w:pPr>
        <w:autoSpaceDE w:val="0"/>
        <w:autoSpaceDN w:val="0"/>
        <w:adjustRightInd w:val="0"/>
        <w:jc w:val="both"/>
        <w:rPr>
          <w:szCs w:val="28"/>
        </w:rPr>
      </w:pPr>
      <w:r w:rsidRPr="007B0873">
        <w:rPr>
          <w:szCs w:val="28"/>
        </w:rPr>
        <w:t xml:space="preserve">Органами управління цивільного захисту </w:t>
      </w:r>
      <w:r w:rsidRPr="007B0873">
        <w:rPr>
          <w:bCs/>
          <w:szCs w:val="28"/>
        </w:rPr>
        <w:t>Авангардівської ТГ</w:t>
      </w:r>
      <w:r w:rsidRPr="007B0873">
        <w:rPr>
          <w:szCs w:val="28"/>
        </w:rPr>
        <w:t xml:space="preserve"> на місцевому рівні є селищна рада, фахівець з питань ЦЗ, оперативно-рятувальні підрозділи. На об'єктовому рівні – керівні органи підприємств, керівник суб'єкта господарювання.</w:t>
      </w:r>
    </w:p>
    <w:p w:rsidR="00105A0B" w:rsidRPr="007B0873" w:rsidRDefault="00105A0B" w:rsidP="00C93045">
      <w:pPr>
        <w:autoSpaceDE w:val="0"/>
        <w:autoSpaceDN w:val="0"/>
        <w:adjustRightInd w:val="0"/>
        <w:jc w:val="both"/>
        <w:rPr>
          <w:szCs w:val="28"/>
        </w:rPr>
      </w:pPr>
      <w:r w:rsidRPr="007B0873">
        <w:rPr>
          <w:szCs w:val="28"/>
        </w:rPr>
        <w:t xml:space="preserve">Органом координації діяльності виконавчих органів </w:t>
      </w:r>
      <w:r w:rsidRPr="007B0873">
        <w:rPr>
          <w:bCs/>
          <w:szCs w:val="28"/>
        </w:rPr>
        <w:t>Авангардівської селищної ради</w:t>
      </w:r>
      <w:r w:rsidRPr="007B0873">
        <w:rPr>
          <w:szCs w:val="28"/>
        </w:rPr>
        <w:t xml:space="preserve">, підприємств, установ та організацій, пов’язаної із забезпеченням техногенно-екологічної безпеки, захисту населення і територій від наслідків НС, запобігання виникненню НС і реагування на них, визначено на місцевому рівні – комісію з питань ТЕБ та НС. На об’єктовому рівні – комісії з питань НС підприємств, установ та організацій. </w:t>
      </w:r>
    </w:p>
    <w:p w:rsidR="00105A0B" w:rsidRPr="007B0873" w:rsidRDefault="00105A0B" w:rsidP="00C93045">
      <w:pPr>
        <w:autoSpaceDE w:val="0"/>
        <w:autoSpaceDN w:val="0"/>
        <w:adjustRightInd w:val="0"/>
        <w:jc w:val="both"/>
        <w:rPr>
          <w:szCs w:val="28"/>
        </w:rPr>
      </w:pPr>
      <w:r w:rsidRPr="007B0873">
        <w:rPr>
          <w:szCs w:val="28"/>
        </w:rPr>
        <w:lastRenderedPageBreak/>
        <w:t>Складовим елементом ЦЗ Авангардівської селищної територіальної громади також є спеціальна комісія з ліквідації наслідків НС. До сил ЦЗ ланки територіальної підсистеми Авангардівської селищної територіальної громади належать: Центр безпеки громадян, його оперативно-рятувальні підрозділи, комунальні аварійно-рятувальні служби, спеціалізовані служби ЦЗ, що утворюються органами управління і суб'єктами господарювання</w:t>
      </w:r>
    </w:p>
    <w:p w:rsidR="00105A0B" w:rsidRPr="007B0873" w:rsidRDefault="00105A0B" w:rsidP="00C93045">
      <w:pPr>
        <w:autoSpaceDE w:val="0"/>
        <w:autoSpaceDN w:val="0"/>
        <w:adjustRightInd w:val="0"/>
        <w:jc w:val="both"/>
        <w:rPr>
          <w:szCs w:val="28"/>
        </w:rPr>
      </w:pPr>
      <w:r w:rsidRPr="007B0873">
        <w:rPr>
          <w:szCs w:val="28"/>
        </w:rPr>
        <w:t>Елементами організаційної структури ЦЗ в Авангардівській ТГ є:</w:t>
      </w:r>
    </w:p>
    <w:p w:rsidR="00105A0B" w:rsidRPr="007B0873" w:rsidRDefault="00105A0B" w:rsidP="00C93045">
      <w:pPr>
        <w:pStyle w:val="Default"/>
        <w:spacing w:line="360" w:lineRule="auto"/>
        <w:ind w:firstLine="720"/>
        <w:jc w:val="both"/>
        <w:rPr>
          <w:rFonts w:ascii="Times New Roman" w:hAnsi="Times New Roman" w:cs="Times New Roman"/>
          <w:color w:val="auto"/>
          <w:sz w:val="28"/>
          <w:szCs w:val="28"/>
          <w:lang w:val="uk-UA"/>
        </w:rPr>
      </w:pPr>
      <w:r w:rsidRPr="007B0873">
        <w:rPr>
          <w:rFonts w:ascii="Times New Roman" w:hAnsi="Times New Roman" w:cs="Times New Roman"/>
          <w:color w:val="auto"/>
          <w:sz w:val="28"/>
          <w:szCs w:val="28"/>
          <w:lang w:val="uk-UA"/>
        </w:rPr>
        <w:t>- суб’єкт забезпечення ЦЗ (селищний голова);</w:t>
      </w:r>
    </w:p>
    <w:p w:rsidR="00105A0B" w:rsidRPr="007B0873" w:rsidRDefault="00105A0B" w:rsidP="00C93045">
      <w:pPr>
        <w:pStyle w:val="Default"/>
        <w:spacing w:line="360" w:lineRule="auto"/>
        <w:ind w:firstLine="720"/>
        <w:jc w:val="both"/>
        <w:rPr>
          <w:rFonts w:ascii="Times New Roman" w:hAnsi="Times New Roman" w:cs="Times New Roman"/>
          <w:color w:val="auto"/>
          <w:sz w:val="28"/>
          <w:szCs w:val="28"/>
          <w:lang w:val="uk-UA"/>
        </w:rPr>
      </w:pPr>
      <w:r w:rsidRPr="007B0873">
        <w:rPr>
          <w:rFonts w:ascii="Times New Roman" w:hAnsi="Times New Roman" w:cs="Times New Roman"/>
          <w:color w:val="auto"/>
          <w:sz w:val="28"/>
          <w:szCs w:val="28"/>
          <w:lang w:val="uk-UA"/>
        </w:rPr>
        <w:t xml:space="preserve">- постійно діючі органи управління ЦЗ: виконавчий орган ради ТГ та посадова особа з питань ЦЗ у складі органу; </w:t>
      </w:r>
    </w:p>
    <w:p w:rsidR="00105A0B" w:rsidRPr="007B0873" w:rsidRDefault="00105A0B" w:rsidP="00C93045">
      <w:pPr>
        <w:pStyle w:val="Default"/>
        <w:spacing w:line="360" w:lineRule="auto"/>
        <w:ind w:firstLine="720"/>
        <w:jc w:val="both"/>
        <w:rPr>
          <w:rFonts w:ascii="Times New Roman" w:hAnsi="Times New Roman" w:cs="Times New Roman"/>
          <w:color w:val="auto"/>
          <w:sz w:val="28"/>
          <w:szCs w:val="28"/>
          <w:lang w:val="uk-UA"/>
        </w:rPr>
      </w:pPr>
      <w:r w:rsidRPr="007B0873">
        <w:rPr>
          <w:rFonts w:ascii="Times New Roman" w:hAnsi="Times New Roman" w:cs="Times New Roman"/>
          <w:color w:val="auto"/>
          <w:sz w:val="28"/>
          <w:szCs w:val="28"/>
          <w:lang w:val="uk-UA"/>
        </w:rPr>
        <w:t>- Комісія з питань техногенно-екологічної безпеки і надзвичайних ситуацій Авангардівської селищної ради;</w:t>
      </w:r>
    </w:p>
    <w:p w:rsidR="00105A0B" w:rsidRPr="007B0873" w:rsidRDefault="00105A0B" w:rsidP="00C93045">
      <w:pPr>
        <w:pStyle w:val="Default"/>
        <w:spacing w:line="360" w:lineRule="auto"/>
        <w:ind w:firstLine="720"/>
        <w:jc w:val="both"/>
        <w:rPr>
          <w:rFonts w:ascii="Times New Roman" w:hAnsi="Times New Roman" w:cs="Times New Roman"/>
          <w:color w:val="auto"/>
          <w:sz w:val="28"/>
          <w:szCs w:val="28"/>
          <w:lang w:val="uk-UA"/>
        </w:rPr>
      </w:pPr>
      <w:r w:rsidRPr="007B0873">
        <w:rPr>
          <w:rFonts w:ascii="Times New Roman" w:hAnsi="Times New Roman" w:cs="Times New Roman"/>
          <w:color w:val="auto"/>
          <w:sz w:val="28"/>
          <w:szCs w:val="28"/>
          <w:lang w:val="uk-UA"/>
        </w:rPr>
        <w:t xml:space="preserve">- Комісія з питань евакуації; </w:t>
      </w:r>
    </w:p>
    <w:p w:rsidR="00105A0B" w:rsidRPr="007B0873" w:rsidRDefault="00105A0B" w:rsidP="00C93045">
      <w:pPr>
        <w:pStyle w:val="Default"/>
        <w:spacing w:line="360" w:lineRule="auto"/>
        <w:ind w:firstLine="720"/>
        <w:jc w:val="both"/>
        <w:rPr>
          <w:rFonts w:ascii="Times New Roman" w:hAnsi="Times New Roman" w:cs="Times New Roman"/>
          <w:color w:val="auto"/>
          <w:sz w:val="28"/>
          <w:szCs w:val="28"/>
          <w:lang w:val="uk-UA"/>
        </w:rPr>
      </w:pPr>
      <w:r w:rsidRPr="007B0873">
        <w:rPr>
          <w:rFonts w:ascii="Times New Roman" w:hAnsi="Times New Roman" w:cs="Times New Roman"/>
          <w:color w:val="auto"/>
          <w:sz w:val="28"/>
          <w:szCs w:val="28"/>
          <w:lang w:val="uk-UA"/>
        </w:rPr>
        <w:t>- заходи щодо організації і координації аварійно-рятувальних та інших невідкладних робіт з ліквідації наслідків НС при її виникненні (комісія, штаб з ліквідації наслідків НС);</w:t>
      </w:r>
    </w:p>
    <w:p w:rsidR="00105A0B" w:rsidRPr="007B0873" w:rsidRDefault="00105A0B" w:rsidP="00C93045">
      <w:pPr>
        <w:pStyle w:val="Default"/>
        <w:spacing w:line="360" w:lineRule="auto"/>
        <w:ind w:firstLine="720"/>
        <w:jc w:val="both"/>
        <w:rPr>
          <w:rFonts w:ascii="Times New Roman" w:hAnsi="Times New Roman" w:cs="Times New Roman"/>
          <w:color w:val="auto"/>
          <w:sz w:val="28"/>
          <w:szCs w:val="28"/>
          <w:lang w:val="uk-UA"/>
        </w:rPr>
      </w:pPr>
      <w:r w:rsidRPr="007B0873">
        <w:rPr>
          <w:rFonts w:ascii="Times New Roman" w:hAnsi="Times New Roman" w:cs="Times New Roman"/>
          <w:color w:val="auto"/>
          <w:sz w:val="28"/>
          <w:szCs w:val="28"/>
          <w:lang w:val="uk-UA"/>
        </w:rPr>
        <w:t>- сили та організаційні структури, на яких покладено організацію гасіння пожеж, ліквідацію НС на території ТГ (центр безпеки громади, комунальна аварійно-рятувальна служба, спеціалізовані служби ЦЗ, формування цивільного захисту суб’єктів господарювання, що належать до сфери їх управління);</w:t>
      </w:r>
    </w:p>
    <w:p w:rsidR="00105A0B" w:rsidRPr="007B0873" w:rsidRDefault="00105A0B" w:rsidP="00C93045">
      <w:pPr>
        <w:pStyle w:val="Default"/>
        <w:spacing w:line="360" w:lineRule="auto"/>
        <w:ind w:firstLine="720"/>
        <w:jc w:val="both"/>
        <w:rPr>
          <w:rFonts w:ascii="Times New Roman" w:hAnsi="Times New Roman" w:cs="Times New Roman"/>
          <w:color w:val="auto"/>
          <w:sz w:val="28"/>
          <w:szCs w:val="28"/>
          <w:lang w:val="uk-UA"/>
        </w:rPr>
      </w:pPr>
      <w:r w:rsidRPr="007B0873">
        <w:rPr>
          <w:rFonts w:ascii="Times New Roman" w:hAnsi="Times New Roman" w:cs="Times New Roman"/>
          <w:color w:val="auto"/>
          <w:sz w:val="28"/>
          <w:szCs w:val="28"/>
          <w:lang w:val="uk-UA"/>
        </w:rPr>
        <w:t xml:space="preserve">- інфраструктура для забезпечення захисту населення: фонд захисних споруд ЦЗ, резервний фонд місцевого бюджету та матеріального резерву для запобігання та ліквідації наслідків надзвичайних ситуацій, система оповіщення, консультаційні пункти з організації інформування громадян про НС та поведінку, якої слід дотримуватися у разі їх загрози або виникнення. </w:t>
      </w:r>
    </w:p>
    <w:p w:rsidR="00105A0B" w:rsidRPr="007B0873" w:rsidRDefault="00105A0B" w:rsidP="00C93045">
      <w:pPr>
        <w:pStyle w:val="Default"/>
        <w:spacing w:line="360" w:lineRule="auto"/>
        <w:ind w:firstLine="720"/>
        <w:jc w:val="both"/>
        <w:rPr>
          <w:rFonts w:ascii="Times New Roman" w:hAnsi="Times New Roman" w:cs="Times New Roman"/>
          <w:color w:val="auto"/>
          <w:sz w:val="28"/>
          <w:szCs w:val="28"/>
          <w:lang w:val="uk-UA"/>
        </w:rPr>
      </w:pPr>
      <w:r w:rsidRPr="007B0873">
        <w:rPr>
          <w:rFonts w:ascii="Times New Roman" w:hAnsi="Times New Roman" w:cs="Times New Roman"/>
          <w:color w:val="auto"/>
          <w:sz w:val="28"/>
          <w:szCs w:val="28"/>
          <w:lang w:val="uk-UA"/>
        </w:rPr>
        <w:t xml:space="preserve">Режимами функціонування ланки територіальної підсистеми ЦЗ Авангардівської ТГ є: повсякденного функціонування, підвищеної готовності, надзвичайної ситуації, надзвичайного стану. </w:t>
      </w:r>
    </w:p>
    <w:p w:rsidR="00105A0B" w:rsidRPr="007B0873" w:rsidRDefault="00105A0B" w:rsidP="00C93045">
      <w:pPr>
        <w:jc w:val="both"/>
        <w:rPr>
          <w:szCs w:val="28"/>
          <w:lang w:eastAsia="uk-UA"/>
        </w:rPr>
      </w:pPr>
      <w:r w:rsidRPr="007B0873">
        <w:rPr>
          <w:szCs w:val="28"/>
        </w:rPr>
        <w:t xml:space="preserve">З метою підвищення ефективності системи Цивільного захисту громади, протипожежного захисту, надання допомоги громадянам в ліквідації можливих наслідків аварій, катастроф, стихійного лиха, рішенням </w:t>
      </w:r>
      <w:r w:rsidRPr="007B0873">
        <w:rPr>
          <w:szCs w:val="28"/>
          <w:shd w:val="clear" w:color="auto" w:fill="FFFFFF"/>
        </w:rPr>
        <w:t xml:space="preserve">Авангардівської </w:t>
      </w:r>
      <w:r w:rsidRPr="007B0873">
        <w:rPr>
          <w:szCs w:val="28"/>
          <w:shd w:val="clear" w:color="auto" w:fill="FFFFFF"/>
        </w:rPr>
        <w:lastRenderedPageBreak/>
        <w:t xml:space="preserve">селищної ради №873-VII від 29.03.2019 р., утворено комунальний заклад «Центр безпеки громадян». </w:t>
      </w:r>
      <w:r w:rsidRPr="007B0873">
        <w:rPr>
          <w:szCs w:val="28"/>
        </w:rPr>
        <w:t xml:space="preserve">ЦБГ здійснює свої функції згідно Положення, затвердженого рішенням Авангардівської селищноі ради № 2407-VІП від 08.12.2023 р. </w:t>
      </w:r>
      <w:r w:rsidRPr="007B0873">
        <w:rPr>
          <w:szCs w:val="28"/>
          <w:shd w:val="clear" w:color="auto" w:fill="FFFFFF"/>
        </w:rPr>
        <w:t>Головною метою с</w:t>
      </w:r>
      <w:r w:rsidRPr="007B0873">
        <w:rPr>
          <w:szCs w:val="28"/>
        </w:rPr>
        <w:t xml:space="preserve">творення </w:t>
      </w:r>
      <w:r w:rsidRPr="007B0873">
        <w:rPr>
          <w:szCs w:val="28"/>
          <w:lang w:eastAsia="uk-UA"/>
        </w:rPr>
        <w:t xml:space="preserve">комунального закладу «Центр безпеки громадян» є </w:t>
      </w:r>
      <w:r w:rsidRPr="007B0873">
        <w:rPr>
          <w:szCs w:val="28"/>
        </w:rPr>
        <w:t xml:space="preserve">гарантований захист населення, територій, навколишнього природного середовища  та майна Авангардівської селищної ради від надзвичайних ситуацій, </w:t>
      </w:r>
      <w:r w:rsidRPr="007B0873">
        <w:rPr>
          <w:szCs w:val="28"/>
          <w:lang w:eastAsia="uk-UA"/>
        </w:rPr>
        <w:t xml:space="preserve">ліквідація наслідків </w:t>
      </w:r>
      <w:r w:rsidRPr="007B0873">
        <w:rPr>
          <w:szCs w:val="28"/>
        </w:rPr>
        <w:t>надзвичайних ситуацій</w:t>
      </w:r>
      <w:r w:rsidRPr="007B0873">
        <w:rPr>
          <w:szCs w:val="28"/>
          <w:lang w:eastAsia="uk-UA"/>
        </w:rPr>
        <w:t xml:space="preserve">, недопущення техногенних аварій. </w:t>
      </w:r>
    </w:p>
    <w:p w:rsidR="00105A0B" w:rsidRPr="007B0873" w:rsidRDefault="00105A0B" w:rsidP="00C93045">
      <w:pPr>
        <w:jc w:val="both"/>
        <w:rPr>
          <w:szCs w:val="28"/>
          <w:lang w:eastAsia="uk-UA"/>
        </w:rPr>
      </w:pPr>
      <w:r w:rsidRPr="007B0873">
        <w:rPr>
          <w:szCs w:val="28"/>
          <w:lang w:eastAsia="uk-UA"/>
        </w:rPr>
        <w:t xml:space="preserve">Задля забезпечення роботи Центру безпеки громадян, як стратегічно важливого закладу, підвищення ефективності його роботи, у громаді, </w:t>
      </w:r>
      <w:r w:rsidRPr="007B0873">
        <w:rPr>
          <w:szCs w:val="28"/>
        </w:rPr>
        <w:t>рішенням Авангардівської селищної ради № 2440-VIII від 22.12.2023 р</w:t>
      </w:r>
      <w:r w:rsidRPr="007B0873">
        <w:rPr>
          <w:szCs w:val="28"/>
          <w:lang w:eastAsia="uk-UA"/>
        </w:rPr>
        <w:t>., прийнято</w:t>
      </w:r>
      <w:r w:rsidRPr="007B0873">
        <w:rPr>
          <w:szCs w:val="28"/>
        </w:rPr>
        <w:t xml:space="preserve"> Програму профілактики, запобігання, ліквідації надзвичайних ситуацій та наслідків стихійного лиха на 2024 рік. </w:t>
      </w:r>
      <w:bookmarkStart w:id="31" w:name="_Hlk162551921"/>
    </w:p>
    <w:p w:rsidR="00105A0B" w:rsidRPr="007B0873" w:rsidRDefault="00105A0B" w:rsidP="00C93045">
      <w:pPr>
        <w:jc w:val="both"/>
        <w:rPr>
          <w:szCs w:val="28"/>
        </w:rPr>
      </w:pPr>
      <w:r w:rsidRPr="007B0873">
        <w:rPr>
          <w:szCs w:val="28"/>
        </w:rPr>
        <w:t>Комунальний заклад</w:t>
      </w:r>
      <w:r w:rsidRPr="007B0873">
        <w:rPr>
          <w:szCs w:val="28"/>
          <w:shd w:val="clear" w:color="auto" w:fill="FFFFFF"/>
        </w:rPr>
        <w:t xml:space="preserve"> «Центр безпеки громадян» Авангардівської селищної ради </w:t>
      </w:r>
      <w:bookmarkEnd w:id="31"/>
      <w:r w:rsidRPr="007B0873">
        <w:rPr>
          <w:szCs w:val="28"/>
          <w:shd w:val="clear" w:color="auto" w:fill="FFFFFF"/>
        </w:rPr>
        <w:t xml:space="preserve">об’єднує функції захисту від пожеж та надзвичайних ситуацій, громадської безпеки та екстреної меддопомоги з єдиною комунікацією на території всієї Авангардівської  територіальної громади. </w:t>
      </w:r>
      <w:r w:rsidRPr="007B0873">
        <w:rPr>
          <w:szCs w:val="28"/>
        </w:rPr>
        <w:t>Залучення ЦБГ до ліквідації пожеж та наслідків надзвичайних ситуацій техногенного і природного характеру, проведення аварійно-рятувальних та інших невідкладних робіт у разі виникнення НС проводиться відповідно до плану залучення сил і засобів, що затверджується рішенням місцевого органу влади за</w:t>
      </w:r>
      <w:r w:rsidRPr="007B0873">
        <w:rPr>
          <w:szCs w:val="28"/>
          <w:shd w:val="clear" w:color="auto" w:fill="FFFFFF"/>
        </w:rPr>
        <w:t xml:space="preserve"> </w:t>
      </w:r>
      <w:r w:rsidRPr="007B0873">
        <w:rPr>
          <w:szCs w:val="28"/>
        </w:rPr>
        <w:t>погодженням з територіальним органом ДСНС України.</w:t>
      </w:r>
    </w:p>
    <w:p w:rsidR="00105A0B" w:rsidRPr="007B0873" w:rsidRDefault="00105A0B" w:rsidP="00C93045">
      <w:pPr>
        <w:jc w:val="both"/>
        <w:rPr>
          <w:bCs/>
          <w:szCs w:val="28"/>
        </w:rPr>
      </w:pPr>
      <w:r w:rsidRPr="007B0873">
        <w:rPr>
          <w:bCs/>
          <w:szCs w:val="28"/>
        </w:rPr>
        <w:t>Загальна площа приміщень Центру становить 623,2 кв.м Чисельність особового складу: на добу – 3 особи, загальна – 24 особи.</w:t>
      </w:r>
    </w:p>
    <w:p w:rsidR="00105A0B" w:rsidRPr="007B0873" w:rsidRDefault="00105A0B" w:rsidP="00C93045">
      <w:pPr>
        <w:jc w:val="both"/>
        <w:rPr>
          <w:bCs/>
          <w:szCs w:val="28"/>
        </w:rPr>
      </w:pPr>
      <w:r w:rsidRPr="007B0873">
        <w:rPr>
          <w:bCs/>
          <w:szCs w:val="28"/>
        </w:rPr>
        <w:t>Центр оснащено новою спеціалізованою технікою, а саме: пожежною автоцистерною (МАЗ АЦ-5-40), 5 тон.; спеціалізованими автомобілями - Урал-43202, ГАЗ 3132132, MERCEDES-BENZ SPRINTER 316 CDI (Меддопомога); Кран КШТ-50.0;  Volkswagen Transporter (службовий автомобіль).</w:t>
      </w:r>
    </w:p>
    <w:p w:rsidR="00105A0B" w:rsidRPr="007B0873" w:rsidRDefault="00105A0B" w:rsidP="00C93045">
      <w:pPr>
        <w:jc w:val="both"/>
        <w:rPr>
          <w:bCs/>
          <w:szCs w:val="28"/>
        </w:rPr>
      </w:pPr>
      <w:r w:rsidRPr="007B0873">
        <w:rPr>
          <w:bCs/>
          <w:szCs w:val="28"/>
        </w:rPr>
        <w:t>У 2023 році проведено закупівлю телескопічного навантажувача MANITOU MT-X 1840 100P ST3A S2 задля забезпечення постійної бойової готовності для реагування на надзвичайні ситуації.</w:t>
      </w:r>
    </w:p>
    <w:p w:rsidR="00105A0B" w:rsidRPr="007B0873" w:rsidRDefault="00105A0B" w:rsidP="00C93045">
      <w:pPr>
        <w:jc w:val="both"/>
        <w:rPr>
          <w:bCs/>
          <w:szCs w:val="28"/>
        </w:rPr>
      </w:pPr>
      <w:r w:rsidRPr="007B0873">
        <w:rPr>
          <w:bCs/>
          <w:szCs w:val="28"/>
        </w:rPr>
        <w:lastRenderedPageBreak/>
        <w:t>Станом на грудень 2023 року на обліку в Авангардівській територіальній громади перебуває:</w:t>
      </w:r>
    </w:p>
    <w:p w:rsidR="00105A0B" w:rsidRPr="007B0873" w:rsidRDefault="00105A0B" w:rsidP="00C93045">
      <w:pPr>
        <w:pStyle w:val="a6"/>
        <w:numPr>
          <w:ilvl w:val="0"/>
          <w:numId w:val="10"/>
        </w:numPr>
        <w:ind w:left="0" w:firstLine="720"/>
        <w:jc w:val="both"/>
        <w:rPr>
          <w:bCs/>
          <w:szCs w:val="28"/>
        </w:rPr>
      </w:pPr>
      <w:r w:rsidRPr="007B0873">
        <w:rPr>
          <w:bCs/>
          <w:szCs w:val="28"/>
        </w:rPr>
        <w:t>89 - пожежних гідрантів;</w:t>
      </w:r>
    </w:p>
    <w:p w:rsidR="00105A0B" w:rsidRPr="007B0873" w:rsidRDefault="00105A0B" w:rsidP="00C93045">
      <w:pPr>
        <w:pStyle w:val="a6"/>
        <w:numPr>
          <w:ilvl w:val="0"/>
          <w:numId w:val="10"/>
        </w:numPr>
        <w:ind w:left="0" w:firstLine="720"/>
        <w:jc w:val="both"/>
        <w:rPr>
          <w:bCs/>
          <w:szCs w:val="28"/>
        </w:rPr>
      </w:pPr>
      <w:r w:rsidRPr="007B0873">
        <w:rPr>
          <w:bCs/>
          <w:szCs w:val="28"/>
        </w:rPr>
        <w:t xml:space="preserve">9 - пожежних водоймищ ; </w:t>
      </w:r>
    </w:p>
    <w:p w:rsidR="00105A0B" w:rsidRPr="007B0873" w:rsidRDefault="00105A0B" w:rsidP="00C93045">
      <w:pPr>
        <w:pStyle w:val="a6"/>
        <w:numPr>
          <w:ilvl w:val="0"/>
          <w:numId w:val="10"/>
        </w:numPr>
        <w:ind w:left="0" w:firstLine="720"/>
        <w:jc w:val="both"/>
        <w:rPr>
          <w:bCs/>
          <w:szCs w:val="28"/>
        </w:rPr>
      </w:pPr>
      <w:r w:rsidRPr="007B0873">
        <w:rPr>
          <w:bCs/>
          <w:szCs w:val="28"/>
        </w:rPr>
        <w:t>4 - водонапірні вежі ˗ обладнані пристроєм для відбору води пожежною технікою.</w:t>
      </w:r>
    </w:p>
    <w:p w:rsidR="00105A0B" w:rsidRPr="007B0873" w:rsidRDefault="00105A0B" w:rsidP="00C93045">
      <w:pPr>
        <w:jc w:val="both"/>
        <w:rPr>
          <w:bCs/>
          <w:szCs w:val="28"/>
        </w:rPr>
      </w:pPr>
      <w:r w:rsidRPr="007B0873">
        <w:rPr>
          <w:bCs/>
          <w:szCs w:val="28"/>
        </w:rPr>
        <w:t>За даними звітів ЦБГ НС у 2021 – 106 пожеж, 45 НС; 2022 – 98 пожеж, 16 НС.</w:t>
      </w:r>
    </w:p>
    <w:p w:rsidR="00105A0B" w:rsidRPr="007B0873" w:rsidRDefault="00105A0B" w:rsidP="00C93045">
      <w:pPr>
        <w:jc w:val="both"/>
        <w:rPr>
          <w:bCs/>
          <w:szCs w:val="28"/>
        </w:rPr>
      </w:pPr>
      <w:r w:rsidRPr="007B0873">
        <w:rPr>
          <w:bCs/>
          <w:szCs w:val="28"/>
        </w:rPr>
        <w:t xml:space="preserve">Протягом 2023 р. рятувальниками КЗ «ЦБГ» забезпечено оперативне реагування на 99 надзвичайних подій, включаючи: </w:t>
      </w:r>
    </w:p>
    <w:p w:rsidR="00105A0B" w:rsidRPr="007B0873" w:rsidRDefault="00105A0B" w:rsidP="00C93045">
      <w:pPr>
        <w:pStyle w:val="a6"/>
        <w:numPr>
          <w:ilvl w:val="0"/>
          <w:numId w:val="9"/>
        </w:numPr>
        <w:ind w:left="0" w:firstLine="720"/>
        <w:rPr>
          <w:bCs/>
          <w:szCs w:val="28"/>
        </w:rPr>
      </w:pPr>
      <w:r w:rsidRPr="007B0873">
        <w:rPr>
          <w:bCs/>
          <w:szCs w:val="28"/>
        </w:rPr>
        <w:t>89 пожеж;</w:t>
      </w:r>
    </w:p>
    <w:p w:rsidR="00105A0B" w:rsidRPr="007B0873" w:rsidRDefault="00105A0B" w:rsidP="00C93045">
      <w:pPr>
        <w:pStyle w:val="a6"/>
        <w:numPr>
          <w:ilvl w:val="0"/>
          <w:numId w:val="9"/>
        </w:numPr>
        <w:ind w:left="0" w:firstLine="720"/>
        <w:rPr>
          <w:bCs/>
          <w:szCs w:val="28"/>
        </w:rPr>
      </w:pPr>
      <w:r w:rsidRPr="007B0873">
        <w:rPr>
          <w:bCs/>
          <w:szCs w:val="28"/>
        </w:rPr>
        <w:t>4 випадки надання допомоги в ДТП;</w:t>
      </w:r>
    </w:p>
    <w:p w:rsidR="00105A0B" w:rsidRPr="007B0873" w:rsidRDefault="00105A0B" w:rsidP="00C93045">
      <w:pPr>
        <w:pStyle w:val="a6"/>
        <w:numPr>
          <w:ilvl w:val="0"/>
          <w:numId w:val="9"/>
        </w:numPr>
        <w:ind w:left="0" w:firstLine="720"/>
        <w:rPr>
          <w:bCs/>
          <w:szCs w:val="28"/>
        </w:rPr>
      </w:pPr>
      <w:r w:rsidRPr="007B0873">
        <w:rPr>
          <w:bCs/>
          <w:szCs w:val="28"/>
        </w:rPr>
        <w:t>6 випадків надання допомоги населенню;</w:t>
      </w:r>
    </w:p>
    <w:p w:rsidR="00105A0B" w:rsidRPr="007B0873" w:rsidRDefault="00105A0B" w:rsidP="00C93045">
      <w:pPr>
        <w:pStyle w:val="a6"/>
        <w:numPr>
          <w:ilvl w:val="0"/>
          <w:numId w:val="9"/>
        </w:numPr>
        <w:ind w:left="0" w:firstLine="720"/>
        <w:rPr>
          <w:bCs/>
          <w:szCs w:val="28"/>
        </w:rPr>
      </w:pPr>
      <w:r w:rsidRPr="007B0873">
        <w:rPr>
          <w:bCs/>
          <w:szCs w:val="28"/>
        </w:rPr>
        <w:t>врятовано майна на суму понад 31 млн. грн.</w:t>
      </w:r>
    </w:p>
    <w:p w:rsidR="00105A0B" w:rsidRPr="007B0873" w:rsidRDefault="00105A0B" w:rsidP="00C93045">
      <w:pPr>
        <w:jc w:val="both"/>
        <w:rPr>
          <w:bCs/>
          <w:szCs w:val="28"/>
        </w:rPr>
      </w:pPr>
      <w:r w:rsidRPr="007B0873">
        <w:rPr>
          <w:bCs/>
          <w:szCs w:val="28"/>
        </w:rPr>
        <w:t>В 2023 році на території Центру безпеки громадян його працівниками було встановлено та обладнано п’ять Модульних будиночків (місткістю – 25 чоловік) для тимчасового розміщення внутрішньо переміщених осіб, переданих за підтримки Всеукраїнської асоціації громад від Департаменту соціальної політики Рівненської міської ради.</w:t>
      </w:r>
    </w:p>
    <w:p w:rsidR="00105A0B" w:rsidRPr="007B0873" w:rsidRDefault="00105A0B" w:rsidP="00C93045">
      <w:pPr>
        <w:jc w:val="both"/>
        <w:rPr>
          <w:szCs w:val="28"/>
          <w:shd w:val="clear" w:color="auto" w:fill="FFFFFF"/>
        </w:rPr>
      </w:pPr>
      <w:r w:rsidRPr="007B0873">
        <w:rPr>
          <w:szCs w:val="28"/>
          <w:shd w:val="clear" w:color="auto" w:fill="FFFFFF"/>
        </w:rPr>
        <w:t xml:space="preserve">У період військового стану працівниками Центру безпеки громадян приділяється особлива увага щодо облаштування бомбосховищ, найпростіших укриттів усіма можливими засобами для забезпечення укриття населення при сигналах тривоги. </w:t>
      </w:r>
    </w:p>
    <w:p w:rsidR="00105A0B" w:rsidRPr="007B0873" w:rsidRDefault="00105A0B" w:rsidP="00C93045">
      <w:pPr>
        <w:jc w:val="both"/>
        <w:rPr>
          <w:szCs w:val="28"/>
          <w:shd w:val="clear" w:color="auto" w:fill="FFFFFF"/>
        </w:rPr>
      </w:pPr>
      <w:r w:rsidRPr="007B0873">
        <w:rPr>
          <w:szCs w:val="28"/>
          <w:shd w:val="clear" w:color="auto" w:fill="FFFFFF"/>
        </w:rPr>
        <w:t>Також Центр безпеки громадян проводить роботу по моніторингу Пунктів незламності та постійного забезпечення всіх пунктів громади підключенням генераторів та у випадку їх несправності допомагають у їх ремонті, наданні рекомендацій щодо їх встановлення.</w:t>
      </w:r>
    </w:p>
    <w:p w:rsidR="00105A0B" w:rsidRPr="007B0873" w:rsidRDefault="00105A0B" w:rsidP="00C93045">
      <w:pPr>
        <w:autoSpaceDE w:val="0"/>
        <w:autoSpaceDN w:val="0"/>
        <w:adjustRightInd w:val="0"/>
        <w:jc w:val="both"/>
        <w:rPr>
          <w:szCs w:val="28"/>
        </w:rPr>
      </w:pPr>
      <w:r w:rsidRPr="007B0873">
        <w:rPr>
          <w:szCs w:val="28"/>
          <w:shd w:val="clear" w:color="auto" w:fill="FFFFFF"/>
        </w:rPr>
        <w:t>Крім реагування на ті чи інші надзвичайні події, р</w:t>
      </w:r>
      <w:r w:rsidRPr="007B0873">
        <w:rPr>
          <w:szCs w:val="28"/>
        </w:rPr>
        <w:t>ятувальники КЗ ЦБГ регулярно проводять профілактичні заходи та здійснюють просвітницьку діяльність, яка спрямована на попередження можливих надзвичайних ситуацій, а також на підготовку населення до дій у кризових ситуаціях.</w:t>
      </w:r>
    </w:p>
    <w:p w:rsidR="00105A0B" w:rsidRPr="007B0873" w:rsidRDefault="00105A0B" w:rsidP="00C93045">
      <w:pPr>
        <w:jc w:val="both"/>
        <w:rPr>
          <w:szCs w:val="28"/>
        </w:rPr>
      </w:pPr>
      <w:r w:rsidRPr="007B0873">
        <w:rPr>
          <w:szCs w:val="28"/>
        </w:rPr>
        <w:t xml:space="preserve">Наразі укладено договір про співробітництво між Авангардівською та Таїровською селищними територіальними громадами у формі делегування повноважень з надання </w:t>
      </w:r>
      <w:r w:rsidRPr="007B0873">
        <w:rPr>
          <w:szCs w:val="28"/>
          <w:shd w:val="clear" w:color="000000" w:fill="FFFFFF"/>
        </w:rPr>
        <w:t xml:space="preserve">комунальним закладом </w:t>
      </w:r>
      <w:r w:rsidRPr="007B0873">
        <w:rPr>
          <w:szCs w:val="28"/>
        </w:rPr>
        <w:t xml:space="preserve">«Центр безпеки громадян» </w:t>
      </w:r>
      <w:r w:rsidRPr="007B0873">
        <w:rPr>
          <w:szCs w:val="28"/>
        </w:rPr>
        <w:lastRenderedPageBreak/>
        <w:t>Авангардівської селищної ради послуг у сфері пожежної безпеки, ліквідації наслідків надзвичайних ситуацій та небезпечних подій, що можуть виникнути на території с.Сухий Лиман. Укладення договору про співробітництво створило можливості для ліквідації наслідків надзвичайних ситуацій та небезпечних подій на території Таїровської селищної територіальної громади, що включена до меж виїзду та обслуговування комунального закладу «Центр безпеки громадян» Авангардівської селищної ради, та підстави для спрямування відповідних фінансових ресурсів Таїровською селищною радою до бюджету Авнгардівської селищної територіальної громади на виконання зазначених заходів.</w:t>
      </w:r>
    </w:p>
    <w:p w:rsidR="00105A0B" w:rsidRPr="007B0873" w:rsidRDefault="00105A0B" w:rsidP="00C93045">
      <w:pPr>
        <w:pStyle w:val="Default"/>
        <w:spacing w:line="360" w:lineRule="auto"/>
        <w:ind w:firstLine="720"/>
        <w:jc w:val="both"/>
        <w:rPr>
          <w:rFonts w:ascii="Times New Roman" w:hAnsi="Times New Roman" w:cs="Times New Roman"/>
          <w:color w:val="auto"/>
          <w:sz w:val="28"/>
          <w:szCs w:val="28"/>
          <w:lang w:val="uk-UA"/>
        </w:rPr>
      </w:pPr>
      <w:r w:rsidRPr="007B0873">
        <w:rPr>
          <w:rFonts w:ascii="Times New Roman" w:hAnsi="Times New Roman" w:cs="Times New Roman"/>
          <w:bCs/>
          <w:color w:val="auto"/>
          <w:sz w:val="28"/>
          <w:szCs w:val="28"/>
          <w:shd w:val="clear" w:color="auto" w:fill="FFFFFF"/>
          <w:lang w:val="uk-UA"/>
        </w:rPr>
        <w:t>Згідно закону «Про об’єкти підвищеної небезпеки» Авангардівська ТГ</w:t>
      </w:r>
      <w:r w:rsidRPr="007B0873">
        <w:rPr>
          <w:rFonts w:ascii="Times New Roman" w:hAnsi="Times New Roman" w:cs="Times New Roman"/>
          <w:color w:val="auto"/>
          <w:sz w:val="28"/>
          <w:szCs w:val="28"/>
          <w:lang w:val="uk-UA"/>
        </w:rPr>
        <w:t xml:space="preserve"> </w:t>
      </w:r>
      <w:r w:rsidRPr="007B0873">
        <w:rPr>
          <w:rFonts w:ascii="Times New Roman" w:hAnsi="Times New Roman" w:cs="Times New Roman"/>
          <w:color w:val="auto"/>
          <w:sz w:val="28"/>
          <w:szCs w:val="28"/>
          <w:shd w:val="clear" w:color="auto" w:fill="FFFFFF"/>
          <w:lang w:val="uk-UA"/>
        </w:rPr>
        <w:t xml:space="preserve">у сфері діяльності, пов’язаної з об’єктами підвищеної небезпеки </w:t>
      </w:r>
      <w:bookmarkStart w:id="32" w:name="n68"/>
      <w:bookmarkStart w:id="33" w:name="n69"/>
      <w:bookmarkEnd w:id="32"/>
      <w:bookmarkEnd w:id="33"/>
      <w:r w:rsidRPr="007B0873">
        <w:rPr>
          <w:rFonts w:ascii="Times New Roman" w:hAnsi="Times New Roman" w:cs="Times New Roman"/>
          <w:color w:val="auto"/>
          <w:sz w:val="28"/>
          <w:szCs w:val="28"/>
          <w:lang w:val="uk-UA"/>
        </w:rPr>
        <w:t xml:space="preserve">вживає в межах своїх повноважень необхідних заходів, спрямованих на запобігання виникненню аварій та надзвичайних ситуацій техногенного та природного характеру, обмеження та ліквідацію їх наслідків, інформування населення про їх виникнення на потенційно-небезпечних об’єктах інфраструктури. Рішенням комісії з питань техногенно-екологічної безпеки та надзвичайних ситуацій Одеської обласної державної адміністрації до </w:t>
      </w:r>
      <w:r w:rsidRPr="007B0873">
        <w:rPr>
          <w:rFonts w:ascii="Times New Roman" w:hAnsi="Times New Roman" w:cs="Times New Roman"/>
          <w:bCs/>
          <w:color w:val="auto"/>
          <w:sz w:val="28"/>
          <w:szCs w:val="28"/>
          <w:shd w:val="clear" w:color="auto" w:fill="FFFFFF"/>
          <w:lang w:val="uk-UA"/>
        </w:rPr>
        <w:t xml:space="preserve">об’єктів підвищеної небезпеки, що </w:t>
      </w:r>
      <w:r w:rsidRPr="007B0873">
        <w:rPr>
          <w:rFonts w:ascii="Times New Roman" w:hAnsi="Times New Roman" w:cs="Times New Roman"/>
          <w:color w:val="auto"/>
          <w:sz w:val="28"/>
          <w:szCs w:val="28"/>
          <w:lang w:val="uk-UA"/>
        </w:rPr>
        <w:t>знаходяться на території Авангардівської ТГ віднесено 5 потенційно-небезпечних об'єктів:</w:t>
      </w:r>
    </w:p>
    <w:p w:rsidR="00105A0B" w:rsidRPr="007B0873" w:rsidRDefault="00105A0B" w:rsidP="00C93045">
      <w:pPr>
        <w:pStyle w:val="a6"/>
        <w:numPr>
          <w:ilvl w:val="0"/>
          <w:numId w:val="8"/>
        </w:numPr>
        <w:ind w:left="0" w:firstLine="720"/>
        <w:jc w:val="both"/>
        <w:outlineLvl w:val="0"/>
        <w:rPr>
          <w:szCs w:val="28"/>
        </w:rPr>
      </w:pPr>
      <w:r w:rsidRPr="007B0873">
        <w:rPr>
          <w:szCs w:val="28"/>
        </w:rPr>
        <w:t>Газорозподільна станція «Одеса-1» смт Хлібодарське</w:t>
      </w:r>
    </w:p>
    <w:p w:rsidR="00105A0B" w:rsidRPr="007B0873" w:rsidRDefault="00105A0B" w:rsidP="00C93045">
      <w:pPr>
        <w:pStyle w:val="a6"/>
        <w:numPr>
          <w:ilvl w:val="0"/>
          <w:numId w:val="8"/>
        </w:numPr>
        <w:ind w:left="0" w:firstLine="720"/>
        <w:jc w:val="both"/>
        <w:outlineLvl w:val="0"/>
        <w:rPr>
          <w:szCs w:val="28"/>
        </w:rPr>
      </w:pPr>
      <w:r w:rsidRPr="007B0873">
        <w:rPr>
          <w:szCs w:val="28"/>
        </w:rPr>
        <w:t>АЗС № 3 ТОВ «ОККО» смт Авангард, вул. Ангарська,21</w:t>
      </w:r>
    </w:p>
    <w:p w:rsidR="00105A0B" w:rsidRPr="007B0873" w:rsidRDefault="00105A0B" w:rsidP="00C93045">
      <w:pPr>
        <w:pStyle w:val="a6"/>
        <w:numPr>
          <w:ilvl w:val="0"/>
          <w:numId w:val="8"/>
        </w:numPr>
        <w:ind w:left="0" w:firstLine="720"/>
        <w:jc w:val="both"/>
        <w:outlineLvl w:val="0"/>
        <w:rPr>
          <w:szCs w:val="28"/>
        </w:rPr>
      </w:pPr>
      <w:r w:rsidRPr="007B0873">
        <w:rPr>
          <w:szCs w:val="28"/>
        </w:rPr>
        <w:t>АЗС № 3 ТОВ «Торговий дім «Сан Ойл» с. Нова Долина, вул. Крупська, 2 г</w:t>
      </w:r>
    </w:p>
    <w:p w:rsidR="00105A0B" w:rsidRPr="007B0873" w:rsidRDefault="00105A0B" w:rsidP="00C93045">
      <w:pPr>
        <w:pStyle w:val="a6"/>
        <w:numPr>
          <w:ilvl w:val="0"/>
          <w:numId w:val="8"/>
        </w:numPr>
        <w:ind w:left="0" w:firstLine="720"/>
        <w:jc w:val="both"/>
        <w:outlineLvl w:val="0"/>
        <w:rPr>
          <w:szCs w:val="28"/>
        </w:rPr>
      </w:pPr>
      <w:r w:rsidRPr="007B0873">
        <w:rPr>
          <w:szCs w:val="28"/>
        </w:rPr>
        <w:t>ЗС з АГЗП № 01/15 «СОКАР» смт Авангард, вул. Ангарська, 2-В</w:t>
      </w:r>
    </w:p>
    <w:p w:rsidR="00105A0B" w:rsidRPr="007B0873" w:rsidRDefault="00105A0B" w:rsidP="00C93045">
      <w:pPr>
        <w:pStyle w:val="a6"/>
        <w:numPr>
          <w:ilvl w:val="0"/>
          <w:numId w:val="8"/>
        </w:numPr>
        <w:ind w:left="0" w:firstLine="720"/>
        <w:jc w:val="both"/>
        <w:outlineLvl w:val="0"/>
        <w:rPr>
          <w:kern w:val="36"/>
          <w:szCs w:val="28"/>
        </w:rPr>
      </w:pPr>
      <w:r w:rsidRPr="007B0873">
        <w:rPr>
          <w:szCs w:val="28"/>
        </w:rPr>
        <w:t>АЗС № 81 «Укрпалетсистем» смт Авангард, вул. Ангарська, 4</w:t>
      </w:r>
    </w:p>
    <w:p w:rsidR="00105A0B" w:rsidRPr="007B0873" w:rsidRDefault="00105A0B" w:rsidP="00C93045">
      <w:pPr>
        <w:jc w:val="both"/>
        <w:rPr>
          <w:szCs w:val="28"/>
        </w:rPr>
      </w:pPr>
      <w:r w:rsidRPr="007B0873">
        <w:rPr>
          <w:szCs w:val="28"/>
        </w:rPr>
        <w:t>Розрахунок розміру можливих збитків від наслідків надзвичайних ситуацій техногенного і природного характеру, завданих здоров’ю людей та об’єктам економіки, здійснює  відділ капітального будівництва, житлово-комунального господарства, комунального майна відповідно до Методики оцінки збитків від наслідків надзвичайних ситуацій техногенного і природного характеру, затвердженої постановою Кабінету Міністрів України від 15.02.2002 р. № 175 [23].</w:t>
      </w:r>
    </w:p>
    <w:p w:rsidR="00105A0B" w:rsidRPr="007B0873" w:rsidRDefault="00105A0B" w:rsidP="00C93045">
      <w:pPr>
        <w:jc w:val="both"/>
        <w:rPr>
          <w:szCs w:val="28"/>
          <w:shd w:val="clear" w:color="auto" w:fill="FFFFFF"/>
        </w:rPr>
      </w:pPr>
      <w:r w:rsidRPr="007B0873">
        <w:rPr>
          <w:szCs w:val="28"/>
        </w:rPr>
        <w:lastRenderedPageBreak/>
        <w:t xml:space="preserve">На виконання вимог  ЗУ «Про критичну інфраструктуру» Авангардівською селищної радою визначені ОКІ, </w:t>
      </w:r>
      <w:r w:rsidRPr="007B0873">
        <w:rPr>
          <w:szCs w:val="28"/>
          <w:shd w:val="clear" w:color="auto" w:fill="FFFFFF"/>
        </w:rPr>
        <w:t xml:space="preserve">вживаються заходи щодо забезпечення безпеки та стійкості критичної інфраструктури, підвищення стійкості територіальних громад до кризових ситуацій, викликаних припиненням або погіршенням надання важливих для їх життєдіяльності послуг чи для здійснення життєво важливих функцій. В рамках розбудови національної системи захисту критичної інфраструктури, а також за необхідності визначення особливого порядку відновлення функціонування об’єктів критичної інфраструктури, на території громади визначено наступні ОКІ: </w:t>
      </w:r>
    </w:p>
    <w:p w:rsidR="00105A0B" w:rsidRPr="007B0873" w:rsidRDefault="00105A0B" w:rsidP="00C93045">
      <w:pPr>
        <w:jc w:val="both"/>
        <w:rPr>
          <w:szCs w:val="28"/>
        </w:rPr>
      </w:pPr>
      <w:r w:rsidRPr="007B0873">
        <w:rPr>
          <w:szCs w:val="28"/>
          <w:shd w:val="clear" w:color="auto" w:fill="FFFFFF"/>
        </w:rPr>
        <w:t xml:space="preserve">1. </w:t>
      </w:r>
      <w:r w:rsidRPr="007B0873">
        <w:rPr>
          <w:szCs w:val="28"/>
          <w:lang w:eastAsia="ru-RU"/>
        </w:rPr>
        <w:t>ВНС смт Авангард, пров. Степний, 12Н</w:t>
      </w:r>
      <w:r w:rsidRPr="007B0873">
        <w:rPr>
          <w:szCs w:val="28"/>
        </w:rPr>
        <w:t xml:space="preserve"> </w:t>
      </w:r>
    </w:p>
    <w:p w:rsidR="00105A0B" w:rsidRPr="007B0873" w:rsidRDefault="00105A0B" w:rsidP="00C93045">
      <w:pPr>
        <w:jc w:val="both"/>
        <w:rPr>
          <w:szCs w:val="28"/>
        </w:rPr>
      </w:pPr>
      <w:r w:rsidRPr="007B0873">
        <w:rPr>
          <w:szCs w:val="28"/>
        </w:rPr>
        <w:t xml:space="preserve">2. </w:t>
      </w:r>
      <w:r w:rsidRPr="007B0873">
        <w:rPr>
          <w:szCs w:val="28"/>
          <w:lang w:eastAsia="ru-RU"/>
        </w:rPr>
        <w:t>КНС смт Авангард, вул. Фруктова, 11Б</w:t>
      </w:r>
    </w:p>
    <w:p w:rsidR="00105A0B" w:rsidRPr="007B0873" w:rsidRDefault="00105A0B" w:rsidP="00C93045">
      <w:pPr>
        <w:jc w:val="both"/>
        <w:rPr>
          <w:szCs w:val="28"/>
        </w:rPr>
      </w:pPr>
      <w:r w:rsidRPr="007B0873">
        <w:rPr>
          <w:szCs w:val="28"/>
        </w:rPr>
        <w:t xml:space="preserve">3. </w:t>
      </w:r>
      <w:r w:rsidRPr="007B0873">
        <w:rPr>
          <w:szCs w:val="28"/>
          <w:lang w:eastAsia="ru-RU"/>
        </w:rPr>
        <w:t>КНС смтХлібодарське, вул. Артилерійська</w:t>
      </w:r>
    </w:p>
    <w:p w:rsidR="00105A0B" w:rsidRPr="007B0873" w:rsidRDefault="00105A0B" w:rsidP="00C93045">
      <w:pPr>
        <w:jc w:val="both"/>
        <w:rPr>
          <w:szCs w:val="28"/>
        </w:rPr>
      </w:pPr>
      <w:r w:rsidRPr="007B0873">
        <w:rPr>
          <w:szCs w:val="28"/>
        </w:rPr>
        <w:t xml:space="preserve">4. </w:t>
      </w:r>
      <w:r w:rsidRPr="007B0873">
        <w:rPr>
          <w:szCs w:val="28"/>
          <w:lang w:eastAsia="ru-RU"/>
        </w:rPr>
        <w:t>Котельня Одеська обл. Одеський р-н,смт.Хлібодарське вул. Маякська дорога, 22.</w:t>
      </w:r>
    </w:p>
    <w:p w:rsidR="00105A0B" w:rsidRPr="007B0873" w:rsidRDefault="00105A0B" w:rsidP="00C93045">
      <w:pPr>
        <w:pStyle w:val="a9"/>
        <w:shd w:val="clear" w:color="auto" w:fill="FFFFFF"/>
        <w:spacing w:before="0" w:beforeAutospacing="0" w:after="0" w:afterAutospacing="0" w:line="360" w:lineRule="auto"/>
        <w:ind w:firstLine="720"/>
        <w:jc w:val="both"/>
        <w:textAlignment w:val="baseline"/>
        <w:rPr>
          <w:sz w:val="28"/>
          <w:szCs w:val="28"/>
          <w:shd w:val="clear" w:color="auto" w:fill="FFFFFF"/>
        </w:rPr>
      </w:pPr>
      <w:r w:rsidRPr="007B0873">
        <w:rPr>
          <w:sz w:val="28"/>
          <w:szCs w:val="28"/>
        </w:rPr>
        <w:t xml:space="preserve">Станом на 29 лютого 2024 року на обліку фонду захисних споруд Авангардівської селищної територіальної громади зареєстровано 1 бомбосховище (Сховище № 56282, ТОВ «ВАЛЬКОР» смт. Авангард, вул. Базова, 14), 5 протирадіаційних укриттів, а також 33 найпростіших укриття. До укриттів забезпечено безперешкодний цілодобовий доступ, інформація з адресами розташування укриттів доведена до відома жителів населених пунктів. </w:t>
      </w:r>
      <w:r w:rsidRPr="007B0873">
        <w:rPr>
          <w:sz w:val="28"/>
          <w:szCs w:val="28"/>
          <w:shd w:val="clear" w:color="auto" w:fill="FFFFFF"/>
        </w:rPr>
        <w:t>Введено в експлуатацію окремо розташовану захисну споруду подвійного призначення на 150 осіб на території дитячого садку «Мадагаскар» по вулиці Європейська, 11, с-ще Авангард.</w:t>
      </w:r>
    </w:p>
    <w:p w:rsidR="00105A0B" w:rsidRPr="007B0873" w:rsidRDefault="00105A0B" w:rsidP="00C93045">
      <w:pPr>
        <w:pStyle w:val="a9"/>
        <w:shd w:val="clear" w:color="auto" w:fill="FFFFFF"/>
        <w:spacing w:before="0" w:beforeAutospacing="0" w:after="0" w:afterAutospacing="0" w:line="360" w:lineRule="auto"/>
        <w:ind w:firstLine="720"/>
        <w:jc w:val="both"/>
        <w:textAlignment w:val="baseline"/>
        <w:rPr>
          <w:sz w:val="28"/>
          <w:szCs w:val="28"/>
          <w:bdr w:val="none" w:sz="0" w:space="0" w:color="auto" w:frame="1"/>
        </w:rPr>
      </w:pPr>
      <w:r w:rsidRPr="007B0873">
        <w:rPr>
          <w:sz w:val="28"/>
          <w:szCs w:val="28"/>
        </w:rPr>
        <w:t xml:space="preserve">В рамках системи ЦЗ у Авангардівській громаді розроблені </w:t>
      </w:r>
      <w:r w:rsidRPr="007B0873">
        <w:rPr>
          <w:sz w:val="28"/>
          <w:szCs w:val="28"/>
          <w:bdr w:val="none" w:sz="0" w:space="0" w:color="auto" w:frame="1"/>
        </w:rPr>
        <w:t>Правила, порядок поведінки і дії населення при загрозі здійснення терористичних актів</w:t>
      </w:r>
      <w:r w:rsidRPr="007B0873">
        <w:rPr>
          <w:sz w:val="28"/>
          <w:szCs w:val="28"/>
        </w:rPr>
        <w:t xml:space="preserve">, </w:t>
      </w:r>
      <w:r w:rsidRPr="007B0873">
        <w:rPr>
          <w:sz w:val="28"/>
          <w:szCs w:val="28"/>
          <w:bdr w:val="none" w:sz="0" w:space="0" w:color="auto" w:frame="1"/>
        </w:rPr>
        <w:t>Сигнали оповіщення та дії по них</w:t>
      </w:r>
      <w:r w:rsidRPr="007B0873">
        <w:rPr>
          <w:sz w:val="28"/>
          <w:szCs w:val="28"/>
        </w:rPr>
        <w:t xml:space="preserve">, </w:t>
      </w:r>
      <w:r w:rsidRPr="007B0873">
        <w:rPr>
          <w:sz w:val="28"/>
          <w:szCs w:val="28"/>
          <w:bdr w:val="none" w:sz="0" w:space="0" w:color="auto" w:frame="1"/>
        </w:rPr>
        <w:t>Відеоролики про те, як вести себе при артобстрілі.</w:t>
      </w:r>
    </w:p>
    <w:p w:rsidR="00105A0B" w:rsidRPr="007B0873" w:rsidRDefault="00105A0B" w:rsidP="00C93045">
      <w:pPr>
        <w:pStyle w:val="a9"/>
        <w:shd w:val="clear" w:color="auto" w:fill="FFFFFF"/>
        <w:spacing w:before="0" w:beforeAutospacing="0" w:after="0" w:afterAutospacing="0" w:line="360" w:lineRule="auto"/>
        <w:ind w:firstLine="720"/>
        <w:jc w:val="both"/>
        <w:textAlignment w:val="baseline"/>
        <w:rPr>
          <w:sz w:val="28"/>
          <w:szCs w:val="28"/>
          <w:bdr w:val="none" w:sz="0" w:space="0" w:color="auto" w:frame="1"/>
        </w:rPr>
      </w:pPr>
    </w:p>
    <w:p w:rsidR="00105A0B" w:rsidRPr="007B0873" w:rsidRDefault="00105A0B" w:rsidP="00C93045">
      <w:pPr>
        <w:pStyle w:val="a9"/>
        <w:shd w:val="clear" w:color="auto" w:fill="FFFFFF"/>
        <w:spacing w:before="0" w:beforeAutospacing="0" w:after="0" w:afterAutospacing="0" w:line="360" w:lineRule="auto"/>
        <w:ind w:firstLine="720"/>
        <w:jc w:val="both"/>
        <w:textAlignment w:val="baseline"/>
        <w:rPr>
          <w:i/>
          <w:iCs/>
          <w:sz w:val="28"/>
          <w:szCs w:val="28"/>
          <w:bdr w:val="none" w:sz="0" w:space="0" w:color="auto" w:frame="1"/>
        </w:rPr>
      </w:pPr>
      <w:r w:rsidRPr="007B0873">
        <w:rPr>
          <w:i/>
          <w:iCs/>
          <w:sz w:val="28"/>
          <w:szCs w:val="28"/>
          <w:bdr w:val="none" w:sz="0" w:space="0" w:color="auto" w:frame="1"/>
        </w:rPr>
        <w:t>Висновок</w:t>
      </w:r>
    </w:p>
    <w:p w:rsidR="00105A0B" w:rsidRPr="007B0873" w:rsidRDefault="00105A0B" w:rsidP="00C93045">
      <w:pPr>
        <w:jc w:val="both"/>
      </w:pPr>
      <w:r w:rsidRPr="007B0873">
        <w:lastRenderedPageBreak/>
        <w:t>За дескриптором «</w:t>
      </w:r>
      <w:r w:rsidRPr="007B0873">
        <w:rPr>
          <w:szCs w:val="28"/>
          <w:lang w:eastAsia="uk-UA"/>
        </w:rPr>
        <w:t>наслідки стихійних лих, техногенних аварій та воєнних дій»</w:t>
      </w:r>
      <w:r w:rsidRPr="007B0873">
        <w:t xml:space="preserve"> Авангардівська селищна територіальна громада має одну із найбільш розвинених та матеріально забезпечених систем цивільного захисту, яка переважає відповідні системи ряду малих міст Одеської області. Виходячи із зазначеного, вважаємо за можливе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адміністративно-територіального устрою України» щодо наданню селищу Авангард статусу міста. Щодо інших населених пунктів Авангардівської селищної територіальної громади показник «</w:t>
      </w:r>
      <w:r w:rsidRPr="007B0873">
        <w:rPr>
          <w:szCs w:val="28"/>
          <w:lang w:eastAsia="uk-UA"/>
        </w:rPr>
        <w:t>наслідки стихійних лих, техногенних аварій та воєнних дій» дозволяє зберегти існуючий статус</w:t>
      </w:r>
      <w:r w:rsidRPr="007B0873">
        <w:t>.</w:t>
      </w:r>
    </w:p>
    <w:p w:rsidR="00105A0B" w:rsidRPr="007B0873" w:rsidRDefault="00105A0B" w:rsidP="00BE13BB">
      <w:pPr>
        <w:jc w:val="both"/>
        <w:rPr>
          <w:szCs w:val="28"/>
          <w:lang w:eastAsia="uk-UA"/>
        </w:rPr>
      </w:pPr>
    </w:p>
    <w:p w:rsidR="00105A0B" w:rsidRPr="007B0873" w:rsidRDefault="00105A0B">
      <w:pPr>
        <w:rPr>
          <w:b/>
          <w:bCs/>
          <w:szCs w:val="28"/>
        </w:rPr>
      </w:pPr>
      <w:r w:rsidRPr="007B0873">
        <w:rPr>
          <w:b/>
          <w:bCs/>
          <w:szCs w:val="28"/>
        </w:rPr>
        <w:br w:type="page"/>
      </w:r>
    </w:p>
    <w:p w:rsidR="00105A0B" w:rsidRPr="007B0873" w:rsidRDefault="00105A0B" w:rsidP="009174C2">
      <w:pPr>
        <w:ind w:firstLine="0"/>
        <w:jc w:val="center"/>
        <w:rPr>
          <w:b/>
          <w:bCs/>
          <w:szCs w:val="28"/>
        </w:rPr>
      </w:pPr>
      <w:r w:rsidRPr="007B0873">
        <w:rPr>
          <w:b/>
          <w:bCs/>
          <w:szCs w:val="28"/>
        </w:rPr>
        <w:lastRenderedPageBreak/>
        <w:t>Розділ 12</w:t>
      </w:r>
    </w:p>
    <w:p w:rsidR="00105A0B" w:rsidRPr="007B0873" w:rsidRDefault="00105A0B" w:rsidP="009174C2">
      <w:pPr>
        <w:ind w:firstLine="0"/>
        <w:jc w:val="center"/>
        <w:rPr>
          <w:b/>
          <w:bCs/>
          <w:szCs w:val="28"/>
        </w:rPr>
      </w:pPr>
      <w:r w:rsidRPr="007B0873">
        <w:rPr>
          <w:b/>
          <w:bCs/>
          <w:szCs w:val="28"/>
        </w:rPr>
        <w:t>Інфраструктурна спроможність місцевого самоврядування здійснювати визначені законом повноваження на відповідній території</w:t>
      </w:r>
    </w:p>
    <w:p w:rsidR="00105A0B" w:rsidRPr="007B0873" w:rsidRDefault="00105A0B" w:rsidP="00B65A1B">
      <w:pPr>
        <w:ind w:firstLine="0"/>
        <w:jc w:val="both"/>
        <w:rPr>
          <w:szCs w:val="28"/>
        </w:rPr>
      </w:pPr>
    </w:p>
    <w:p w:rsidR="00105A0B" w:rsidRPr="007B0873" w:rsidRDefault="00105A0B" w:rsidP="00B65A1B">
      <w:pPr>
        <w:rPr>
          <w:i/>
          <w:iCs/>
          <w:szCs w:val="28"/>
        </w:rPr>
      </w:pPr>
      <w:r w:rsidRPr="007B0873">
        <w:rPr>
          <w:i/>
          <w:iCs/>
          <w:szCs w:val="28"/>
        </w:rPr>
        <w:t>А) вихідні положення</w:t>
      </w:r>
    </w:p>
    <w:p w:rsidR="00105A0B" w:rsidRPr="007B0873" w:rsidRDefault="00105A0B" w:rsidP="00B65A1B">
      <w:pPr>
        <w:jc w:val="both"/>
        <w:rPr>
          <w:szCs w:val="28"/>
          <w:shd w:val="clear" w:color="auto" w:fill="FFFFFF"/>
        </w:rPr>
      </w:pPr>
      <w:r w:rsidRPr="007B0873">
        <w:rPr>
          <w:bCs/>
          <w:szCs w:val="28"/>
        </w:rPr>
        <w:t xml:space="preserve">Відповідно до ч. 2, п. 1 ст. 2 Закону України № 3285-IX «Про порядок вирішення окремих питань адміністративно-територіального устрою України» </w:t>
      </w:r>
      <w:r w:rsidRPr="007B0873">
        <w:rPr>
          <w:bCs/>
          <w:szCs w:val="28"/>
          <w:shd w:val="clear" w:color="auto" w:fill="FFFFFF"/>
        </w:rPr>
        <w:t xml:space="preserve">під час віднесення населених пунктів до іншої категорії враховується </w:t>
      </w:r>
      <w:r w:rsidRPr="007B0873">
        <w:rPr>
          <w:szCs w:val="28"/>
        </w:rPr>
        <w:t>інфраструктурна спроможність місцевого самоврядування здійснювати визначені законом повноваження на відповідній території</w:t>
      </w:r>
      <w:r w:rsidRPr="007B0873">
        <w:rPr>
          <w:szCs w:val="28"/>
          <w:shd w:val="clear" w:color="auto" w:fill="FFFFFF"/>
        </w:rPr>
        <w:t>.</w:t>
      </w:r>
    </w:p>
    <w:p w:rsidR="00105A0B" w:rsidRPr="007B0873" w:rsidRDefault="00105A0B" w:rsidP="00430967">
      <w:pPr>
        <w:jc w:val="both"/>
        <w:rPr>
          <w:szCs w:val="28"/>
          <w:shd w:val="clear" w:color="auto" w:fill="FFFFFF"/>
        </w:rPr>
      </w:pPr>
      <w:r w:rsidRPr="007B0873">
        <w:rPr>
          <w:bCs/>
          <w:szCs w:val="28"/>
        </w:rPr>
        <w:t>Аналіз засвідчив, що категорія «</w:t>
      </w:r>
      <w:r w:rsidRPr="007B0873">
        <w:rPr>
          <w:szCs w:val="28"/>
        </w:rPr>
        <w:t>інфраструктурна спроможність місцевого самоврядування здійснювати визначені законом повноваження на відповідній території</w:t>
      </w:r>
      <w:r w:rsidRPr="007B0873">
        <w:rPr>
          <w:szCs w:val="28"/>
          <w:shd w:val="clear" w:color="auto" w:fill="FFFFFF"/>
        </w:rPr>
        <w:t>» відсутня в законодавстві, проте категорія «інфраструктура» та «спроможність» достатньо широко вживається на нормативному рівні, наприклад:</w:t>
      </w:r>
    </w:p>
    <w:p w:rsidR="00105A0B" w:rsidRPr="007B0873" w:rsidRDefault="00105A0B" w:rsidP="008117A4">
      <w:pPr>
        <w:jc w:val="both"/>
        <w:rPr>
          <w:rStyle w:val="ab"/>
          <w:b w:val="0"/>
          <w:bCs w:val="0"/>
          <w:szCs w:val="28"/>
        </w:rPr>
      </w:pPr>
      <w:r w:rsidRPr="007B0873">
        <w:rPr>
          <w:rStyle w:val="rvts44"/>
          <w:szCs w:val="28"/>
          <w:shd w:val="clear" w:color="auto" w:fill="FFFFFF"/>
        </w:rPr>
        <w:t xml:space="preserve">інфраструктурний соціальний об’єкт </w:t>
      </w:r>
      <w:r w:rsidRPr="007B0873">
        <w:rPr>
          <w:szCs w:val="28"/>
          <w:shd w:val="clear" w:color="auto" w:fill="FFFFFF"/>
        </w:rPr>
        <w:t xml:space="preserve">– заклад освіти, культури, фізичної культури і спорту, охорони здоров’я, соціального захисту населення, дитячий заклад оздоровлення та відпочинку (Про затвердження Порядку використання коштів, передбачених у державному бюджеті на фінансову підтримку заходів із створення робочих місць для відтворення та розвитку інфраструктури Донецької області/ </w:t>
      </w:r>
      <w:r w:rsidRPr="007B0873">
        <w:rPr>
          <w:rStyle w:val="aa"/>
          <w:i w:val="0"/>
          <w:iCs w:val="0"/>
          <w:szCs w:val="28"/>
        </w:rPr>
        <w:t>Постанова Кабінету Міністрів України</w:t>
      </w:r>
      <w:r w:rsidRPr="007B0873">
        <w:rPr>
          <w:szCs w:val="28"/>
        </w:rPr>
        <w:t xml:space="preserve"> від 06.06.2018 року № </w:t>
      </w:r>
      <w:r w:rsidRPr="007B0873">
        <w:rPr>
          <w:rStyle w:val="ab"/>
          <w:b w:val="0"/>
          <w:bCs w:val="0"/>
          <w:szCs w:val="28"/>
        </w:rPr>
        <w:t>454);</w:t>
      </w:r>
    </w:p>
    <w:p w:rsidR="00105A0B" w:rsidRPr="007B0873" w:rsidRDefault="00105A0B" w:rsidP="008117A4">
      <w:pPr>
        <w:jc w:val="both"/>
        <w:rPr>
          <w:rStyle w:val="ab"/>
          <w:b w:val="0"/>
          <w:bCs w:val="0"/>
          <w:szCs w:val="28"/>
        </w:rPr>
      </w:pPr>
      <w:r w:rsidRPr="007B0873">
        <w:rPr>
          <w:rStyle w:val="rvts44"/>
          <w:szCs w:val="28"/>
          <w:shd w:val="clear" w:color="auto" w:fill="FFFFFF"/>
        </w:rPr>
        <w:t xml:space="preserve">інфраструктура з утвердження української національної та громадянської ідентичності </w:t>
      </w:r>
      <w:r w:rsidRPr="007B0873">
        <w:rPr>
          <w:szCs w:val="28"/>
          <w:shd w:val="clear" w:color="auto" w:fill="FFFFFF"/>
        </w:rPr>
        <w:t xml:space="preserve">– будівлі, споруди, інші приміщення, земельні ділянки, на яких вони розташовані, що використовуються суб’єктами відносин у сфері утвердження української національної та громадянської ідентичності для реалізації державної політики та проектів у зазначеній сфері (Про основні засади державної політики у сфері утвердження української національної та громадянської ідентичності/ </w:t>
      </w:r>
      <w:r w:rsidRPr="007B0873">
        <w:rPr>
          <w:rStyle w:val="aa"/>
          <w:i w:val="0"/>
          <w:iCs w:val="0"/>
          <w:szCs w:val="28"/>
        </w:rPr>
        <w:t>Закон України</w:t>
      </w:r>
      <w:r w:rsidRPr="007B0873">
        <w:rPr>
          <w:szCs w:val="28"/>
        </w:rPr>
        <w:t> від 13.12.2022 року № </w:t>
      </w:r>
      <w:r w:rsidRPr="007B0873">
        <w:rPr>
          <w:rStyle w:val="ab"/>
          <w:b w:val="0"/>
          <w:bCs w:val="0"/>
          <w:szCs w:val="28"/>
        </w:rPr>
        <w:t>2834-IX);</w:t>
      </w:r>
    </w:p>
    <w:p w:rsidR="00105A0B" w:rsidRPr="007B0873" w:rsidRDefault="00105A0B" w:rsidP="008117A4">
      <w:pPr>
        <w:jc w:val="both"/>
        <w:rPr>
          <w:rStyle w:val="ab"/>
          <w:b w:val="0"/>
          <w:bCs w:val="0"/>
          <w:szCs w:val="28"/>
        </w:rPr>
      </w:pPr>
      <w:r w:rsidRPr="007B0873">
        <w:rPr>
          <w:rStyle w:val="rvts44"/>
          <w:szCs w:val="28"/>
          <w:shd w:val="clear" w:color="auto" w:fill="FFFFFF"/>
        </w:rPr>
        <w:t>інфраструктура об’єкта електроенергетики</w:t>
      </w:r>
      <w:r w:rsidRPr="007B0873">
        <w:rPr>
          <w:rStyle w:val="rvts44"/>
          <w:b/>
          <w:bCs/>
          <w:szCs w:val="28"/>
          <w:shd w:val="clear" w:color="auto" w:fill="FFFFFF"/>
        </w:rPr>
        <w:t xml:space="preserve"> –</w:t>
      </w:r>
      <w:r w:rsidRPr="007B0873">
        <w:rPr>
          <w:szCs w:val="28"/>
          <w:shd w:val="clear" w:color="auto" w:fill="FFFFFF"/>
        </w:rPr>
        <w:t xml:space="preserve"> об’єкти електроенергетики, у тому числі опори ліній електропередачі, електричні підстанції тощо, придатні </w:t>
      </w:r>
      <w:r w:rsidRPr="007B0873">
        <w:rPr>
          <w:szCs w:val="28"/>
          <w:shd w:val="clear" w:color="auto" w:fill="FFFFFF"/>
        </w:rPr>
        <w:lastRenderedPageBreak/>
        <w:t xml:space="preserve">для надання власником інфраструктури об’єкта доступу у користування замовнику на договірних засадах (Про доступ до об'єктів будівництва, транспорту, електроенергетики з метою розвитку електронних комунікаційних мереж/ </w:t>
      </w:r>
      <w:r w:rsidRPr="007B0873">
        <w:rPr>
          <w:rStyle w:val="aa"/>
          <w:i w:val="0"/>
          <w:iCs w:val="0"/>
          <w:szCs w:val="28"/>
        </w:rPr>
        <w:t>Закон України</w:t>
      </w:r>
      <w:r w:rsidRPr="007B0873">
        <w:rPr>
          <w:szCs w:val="28"/>
        </w:rPr>
        <w:t> від 07.02.2017 року № </w:t>
      </w:r>
      <w:r w:rsidRPr="007B0873">
        <w:rPr>
          <w:rStyle w:val="ab"/>
          <w:b w:val="0"/>
          <w:bCs w:val="0"/>
          <w:szCs w:val="28"/>
        </w:rPr>
        <w:t>1834-VIII);</w:t>
      </w:r>
    </w:p>
    <w:p w:rsidR="00105A0B" w:rsidRPr="007B0873" w:rsidRDefault="00105A0B" w:rsidP="008117A4">
      <w:pPr>
        <w:jc w:val="both"/>
        <w:rPr>
          <w:rStyle w:val="ab"/>
          <w:b w:val="0"/>
          <w:bCs w:val="0"/>
          <w:szCs w:val="28"/>
        </w:rPr>
      </w:pPr>
      <w:r w:rsidRPr="007B0873">
        <w:rPr>
          <w:rStyle w:val="rvts44"/>
          <w:szCs w:val="28"/>
          <w:shd w:val="clear" w:color="auto" w:fill="FFFFFF"/>
        </w:rPr>
        <w:t>інфраструктура об’єкта транспорту –</w:t>
      </w:r>
      <w:r w:rsidRPr="007B0873">
        <w:rPr>
          <w:szCs w:val="28"/>
          <w:shd w:val="clear" w:color="auto" w:fill="FFFFFF"/>
        </w:rPr>
        <w:t xml:space="preserve"> виробничо-технологічні комплекси і споруди авіаційного, автомобільного, залізничного, морського і річкового, трубопровідного транспорту, міського електротранспорту, що надаються або можуть надаватися власником інфраструктури об’єкта доступу у користування замовнику на договірних засадах (Про доступ до об'єктів будівництва, транспорту, електроенергетики з метою розвитку електронних комунікаційних мереж/ </w:t>
      </w:r>
      <w:r w:rsidRPr="007B0873">
        <w:rPr>
          <w:rStyle w:val="aa"/>
          <w:i w:val="0"/>
          <w:iCs w:val="0"/>
          <w:szCs w:val="28"/>
        </w:rPr>
        <w:t>Закон України</w:t>
      </w:r>
      <w:r w:rsidRPr="007B0873">
        <w:rPr>
          <w:szCs w:val="28"/>
        </w:rPr>
        <w:t> від 07.02.2017 року № </w:t>
      </w:r>
      <w:r w:rsidRPr="007B0873">
        <w:rPr>
          <w:rStyle w:val="ab"/>
          <w:b w:val="0"/>
          <w:bCs w:val="0"/>
          <w:szCs w:val="28"/>
        </w:rPr>
        <w:t>1834-VIII);</w:t>
      </w:r>
    </w:p>
    <w:p w:rsidR="00105A0B" w:rsidRPr="007B0873" w:rsidRDefault="00105A0B" w:rsidP="008117A4">
      <w:pPr>
        <w:jc w:val="both"/>
        <w:rPr>
          <w:rStyle w:val="ab"/>
          <w:b w:val="0"/>
          <w:bCs w:val="0"/>
          <w:szCs w:val="28"/>
        </w:rPr>
      </w:pPr>
      <w:r w:rsidRPr="007B0873">
        <w:rPr>
          <w:rStyle w:val="rvts44"/>
          <w:szCs w:val="28"/>
          <w:shd w:val="clear" w:color="auto" w:fill="FFFFFF"/>
        </w:rPr>
        <w:t xml:space="preserve">інфраструктурою підтримки малого і середнього підприємництва </w:t>
      </w:r>
      <w:r w:rsidRPr="007B0873">
        <w:rPr>
          <w:szCs w:val="28"/>
          <w:shd w:val="clear" w:color="auto" w:fill="FFFFFF"/>
        </w:rPr>
        <w:t xml:space="preserve">є підприємства, установи та організації незалежно від форми власності, які провадять діяльність, спрямовану на розвиток суб’єктів малого і середнього підприємництва, їх інвестиційної та інноваційної активності, просування вироблених ними товарів (робіт, послуг), результатів інтелектуальної діяльності на внутрішній і зовнішній ринки (Про розвиток та державну підтримку малого і середнього підприємництва в Україні/ </w:t>
      </w:r>
      <w:r w:rsidRPr="007B0873">
        <w:rPr>
          <w:rStyle w:val="aa"/>
          <w:i w:val="0"/>
          <w:iCs w:val="0"/>
          <w:szCs w:val="28"/>
        </w:rPr>
        <w:t>Закон України</w:t>
      </w:r>
      <w:r w:rsidRPr="007B0873">
        <w:rPr>
          <w:szCs w:val="28"/>
        </w:rPr>
        <w:t> від 22.03.2012 року № </w:t>
      </w:r>
      <w:r w:rsidRPr="007B0873">
        <w:rPr>
          <w:rStyle w:val="ab"/>
          <w:b w:val="0"/>
          <w:bCs w:val="0"/>
          <w:szCs w:val="28"/>
        </w:rPr>
        <w:t>4618-VI);</w:t>
      </w:r>
    </w:p>
    <w:p w:rsidR="00105A0B" w:rsidRPr="007B0873" w:rsidRDefault="00105A0B" w:rsidP="008117A4">
      <w:pPr>
        <w:jc w:val="both"/>
        <w:rPr>
          <w:rStyle w:val="ab"/>
          <w:b w:val="0"/>
          <w:bCs w:val="0"/>
          <w:szCs w:val="28"/>
        </w:rPr>
      </w:pPr>
      <w:r w:rsidRPr="007B0873">
        <w:rPr>
          <w:rStyle w:val="rvts44"/>
          <w:szCs w:val="28"/>
          <w:shd w:val="clear" w:color="auto" w:fill="FFFFFF"/>
        </w:rPr>
        <w:t>інфраструктурний проект</w:t>
      </w:r>
      <w:r w:rsidRPr="007B0873">
        <w:rPr>
          <w:szCs w:val="28"/>
          <w:shd w:val="clear" w:color="auto" w:fill="FFFFFF"/>
        </w:rPr>
        <w:t xml:space="preserve"> це проект будівництва (реконструкції, ремонту) об’єктів у сферах транспортної інфраструктури (доріг, мостів, переправ тощо) та газопроводів, у сферах соціально-культурного призначення (об’єктів охорони здоров’я, освіти, соціального призначення) та/або житлово-комунального господарства (водопровідних та каналізаційних споруд, систем тепло- та енергопостачання тощо) (Про ринки капіталу та організовані товарні ринки/ </w:t>
      </w:r>
      <w:r w:rsidRPr="007B0873">
        <w:rPr>
          <w:rStyle w:val="aa"/>
          <w:i w:val="0"/>
          <w:iCs w:val="0"/>
          <w:szCs w:val="28"/>
        </w:rPr>
        <w:t>Закон України</w:t>
      </w:r>
      <w:r w:rsidRPr="007B0873">
        <w:rPr>
          <w:szCs w:val="28"/>
        </w:rPr>
        <w:t> від 23.02.2006 року № </w:t>
      </w:r>
      <w:r w:rsidRPr="007B0873">
        <w:rPr>
          <w:rStyle w:val="ab"/>
          <w:b w:val="0"/>
          <w:bCs w:val="0"/>
          <w:szCs w:val="28"/>
        </w:rPr>
        <w:t>3480-IV).</w:t>
      </w:r>
    </w:p>
    <w:p w:rsidR="00105A0B" w:rsidRPr="007B0873" w:rsidRDefault="00105A0B" w:rsidP="00430967">
      <w:pPr>
        <w:jc w:val="both"/>
        <w:rPr>
          <w:rStyle w:val="ab"/>
          <w:b w:val="0"/>
          <w:bCs w:val="0"/>
          <w:szCs w:val="28"/>
        </w:rPr>
      </w:pPr>
      <w:r w:rsidRPr="007B0873">
        <w:rPr>
          <w:rStyle w:val="rvts44"/>
          <w:szCs w:val="28"/>
          <w:shd w:val="clear" w:color="auto" w:fill="FFFFFF"/>
        </w:rPr>
        <w:t>спроможність</w:t>
      </w:r>
      <w:r w:rsidRPr="007B0873">
        <w:rPr>
          <w:szCs w:val="28"/>
          <w:shd w:val="clear" w:color="auto" w:fill="FFFFFF"/>
        </w:rPr>
        <w:t xml:space="preserve"> – характеристика, що передбачає наявність матеріальних, фінансових та інших ресурсів в обсягах, достатніх для ефективної реалізації завдань та функцій ЗОЗ для надання медичних послуг на рівні, передбаченому вимогами законодавства (Про затвердження Державних санітарних норм і правил «Санітарно-протиепідемічні вимоги до новозбудованих, реставрованих і </w:t>
      </w:r>
      <w:r w:rsidRPr="007B0873">
        <w:rPr>
          <w:szCs w:val="28"/>
          <w:shd w:val="clear" w:color="auto" w:fill="FFFFFF"/>
        </w:rPr>
        <w:lastRenderedPageBreak/>
        <w:t>реконструйованих закладів охорони здоров'я» та Змін до деяких нормативно-правових актів Міністерства охорони здоров'я/ Наказ МОЗ</w:t>
      </w:r>
      <w:r w:rsidRPr="007B0873">
        <w:rPr>
          <w:szCs w:val="28"/>
        </w:rPr>
        <w:t xml:space="preserve"> від 21.02.2023 року № </w:t>
      </w:r>
      <w:r w:rsidRPr="007B0873">
        <w:rPr>
          <w:rStyle w:val="ab"/>
          <w:b w:val="0"/>
          <w:bCs w:val="0"/>
          <w:szCs w:val="28"/>
        </w:rPr>
        <w:t>354).</w:t>
      </w:r>
    </w:p>
    <w:p w:rsidR="00105A0B" w:rsidRPr="007B0873" w:rsidRDefault="00105A0B" w:rsidP="00C66FD7">
      <w:pPr>
        <w:pStyle w:val="15"/>
        <w:spacing w:line="360" w:lineRule="auto"/>
        <w:ind w:firstLine="714"/>
        <w:jc w:val="both"/>
        <w:rPr>
          <w:sz w:val="28"/>
          <w:szCs w:val="28"/>
        </w:rPr>
      </w:pPr>
      <w:r w:rsidRPr="007B0873">
        <w:rPr>
          <w:sz w:val="28"/>
          <w:szCs w:val="28"/>
        </w:rPr>
        <w:t xml:space="preserve">Наукові джерела, зокрема Енциклопедія державного управління (т. 5) визначає інфраструктуру (від лат. </w:t>
      </w:r>
      <w:r w:rsidRPr="007B0873">
        <w:rPr>
          <w:i/>
          <w:iCs/>
          <w:sz w:val="28"/>
          <w:szCs w:val="28"/>
        </w:rPr>
        <w:t>infra</w:t>
      </w:r>
      <w:r w:rsidRPr="007B0873">
        <w:rPr>
          <w:sz w:val="28"/>
          <w:szCs w:val="28"/>
        </w:rPr>
        <w:t xml:space="preserve"> – нижче, </w:t>
      </w:r>
      <w:r w:rsidRPr="007B0873">
        <w:rPr>
          <w:i/>
          <w:iCs/>
          <w:sz w:val="28"/>
          <w:szCs w:val="28"/>
        </w:rPr>
        <w:t>structura</w:t>
      </w:r>
      <w:r w:rsidRPr="007B0873">
        <w:rPr>
          <w:sz w:val="28"/>
          <w:szCs w:val="28"/>
        </w:rPr>
        <w:t xml:space="preserve"> – будова, розміщення) як сукупність споруд, будівель, систем і служб, необхідних для функціонування галузей матеріального виробництва та забезпечення умов життєдіяльності суспільства.</w:t>
      </w:r>
    </w:p>
    <w:p w:rsidR="00105A0B" w:rsidRPr="007B0873" w:rsidRDefault="00105A0B" w:rsidP="00C66FD7">
      <w:pPr>
        <w:pStyle w:val="a9"/>
        <w:shd w:val="clear" w:color="auto" w:fill="FFFFFF"/>
        <w:spacing w:before="0" w:beforeAutospacing="0" w:after="0" w:afterAutospacing="0" w:line="360" w:lineRule="auto"/>
        <w:ind w:firstLine="714"/>
        <w:jc w:val="both"/>
        <w:rPr>
          <w:sz w:val="28"/>
          <w:szCs w:val="28"/>
        </w:rPr>
      </w:pPr>
      <w:r w:rsidRPr="007B0873">
        <w:rPr>
          <w:spacing w:val="-2"/>
          <w:sz w:val="28"/>
          <w:szCs w:val="28"/>
        </w:rPr>
        <w:t xml:space="preserve">Розрізняють виробничу інфраструктуру (дороги, електро-, тепло-, водо-, </w:t>
      </w:r>
      <w:r w:rsidRPr="007B0873">
        <w:rPr>
          <w:sz w:val="28"/>
          <w:szCs w:val="28"/>
        </w:rPr>
        <w:t>газо-, каналізаційні комунікації, склади, системи зв'язку тощо) і соціальну інфраструктуру (школи, лікарні, бібліотеки, заклади культури, стадіони, підприємства житлово-комунального господарства та ін.).</w:t>
      </w:r>
    </w:p>
    <w:p w:rsidR="00105A0B" w:rsidRPr="007B0873" w:rsidRDefault="00105A0B" w:rsidP="00C66FD7">
      <w:pPr>
        <w:ind w:firstLine="714"/>
        <w:jc w:val="both"/>
        <w:rPr>
          <w:szCs w:val="24"/>
        </w:rPr>
      </w:pPr>
      <w:r w:rsidRPr="007B0873">
        <w:rPr>
          <w:szCs w:val="28"/>
        </w:rPr>
        <w:t xml:space="preserve">Склад міської інфраструктури дещо відрізняється від сільської через </w:t>
      </w:r>
      <w:r w:rsidRPr="007B0873">
        <w:rPr>
          <w:spacing w:val="-2"/>
          <w:szCs w:val="28"/>
        </w:rPr>
        <w:t xml:space="preserve">різні соціальні потреби мешканців та різні можливості ці потреби задовольняти. </w:t>
      </w:r>
      <w:r w:rsidRPr="007B0873">
        <w:rPr>
          <w:szCs w:val="28"/>
        </w:rPr>
        <w:t>Тож міська інфраструктура є зазвичай більш розвиненою, ніж сільська.</w:t>
      </w:r>
    </w:p>
    <w:p w:rsidR="00105A0B" w:rsidRPr="007B0873" w:rsidRDefault="00105A0B" w:rsidP="00C66FD7">
      <w:pPr>
        <w:ind w:firstLine="714"/>
        <w:jc w:val="both"/>
        <w:rPr>
          <w:szCs w:val="28"/>
        </w:rPr>
      </w:pPr>
      <w:r w:rsidRPr="007B0873">
        <w:rPr>
          <w:szCs w:val="28"/>
        </w:rPr>
        <w:t>Інфраструктура відіграє важливу роль у плануванні, розвитку та управлінні громадою, оскільки допомагає забезпечити її ефективне функціонування відповідно до потреб та очікувань населення.</w:t>
      </w:r>
    </w:p>
    <w:p w:rsidR="00105A0B" w:rsidRPr="007B0873" w:rsidRDefault="00105A0B" w:rsidP="008117A4">
      <w:pPr>
        <w:jc w:val="both"/>
        <w:rPr>
          <w:b/>
          <w:bCs/>
          <w:szCs w:val="28"/>
        </w:rPr>
      </w:pPr>
    </w:p>
    <w:p w:rsidR="00105A0B" w:rsidRPr="007B0873" w:rsidRDefault="00105A0B" w:rsidP="00611E86">
      <w:pPr>
        <w:jc w:val="both"/>
        <w:rPr>
          <w:i/>
          <w:iCs/>
          <w:szCs w:val="28"/>
          <w:shd w:val="clear" w:color="auto" w:fill="FFFFFF"/>
        </w:rPr>
      </w:pPr>
      <w:r w:rsidRPr="007B0873">
        <w:rPr>
          <w:i/>
          <w:iCs/>
          <w:szCs w:val="28"/>
          <w:shd w:val="clear" w:color="auto" w:fill="FFFFFF"/>
        </w:rPr>
        <w:t xml:space="preserve">Б) Джерела </w:t>
      </w:r>
    </w:p>
    <w:p w:rsidR="00105A0B" w:rsidRPr="007B0873" w:rsidRDefault="00105A0B" w:rsidP="002163DE">
      <w:pPr>
        <w:jc w:val="both"/>
        <w:rPr>
          <w:szCs w:val="28"/>
        </w:rPr>
      </w:pPr>
      <w:r w:rsidRPr="007B0873">
        <w:rPr>
          <w:szCs w:val="28"/>
        </w:rPr>
        <w:t xml:space="preserve">Для аналізу інфраструктурної забезпеченості </w:t>
      </w:r>
      <w:bookmarkStart w:id="34" w:name="_Hlk162802390"/>
      <w:r w:rsidRPr="007B0873">
        <w:rPr>
          <w:szCs w:val="28"/>
        </w:rPr>
        <w:t xml:space="preserve">селища Авангард </w:t>
      </w:r>
      <w:bookmarkEnd w:id="34"/>
      <w:r w:rsidRPr="007B0873">
        <w:rPr>
          <w:szCs w:val="28"/>
        </w:rPr>
        <w:t xml:space="preserve">та села Прилиманське використовувалася інформація з таких відкритих джерел, як: офіційний сайт громади, паспорт та Інвестиційний паспорт територіальної громади, офіційні довідки </w:t>
      </w:r>
      <w:bookmarkStart w:id="35" w:name="_Hlk162793374"/>
      <w:r w:rsidRPr="007B0873">
        <w:rPr>
          <w:szCs w:val="28"/>
        </w:rPr>
        <w:t>Авангардівської селищної ради</w:t>
      </w:r>
      <w:bookmarkEnd w:id="35"/>
      <w:r w:rsidRPr="007B0873">
        <w:rPr>
          <w:szCs w:val="28"/>
        </w:rPr>
        <w:t xml:space="preserve">, нормативно-правові та організаційно-розпорядчі акти Авангардівської селищної ради та її органів (Стратегія розвитку Авангардівської громади на 2020-2027 роки (далі – Стратегія ТГ), </w:t>
      </w:r>
      <w:r w:rsidRPr="007B0873">
        <w:rPr>
          <w:bCs/>
          <w:szCs w:val="28"/>
        </w:rPr>
        <w:t xml:space="preserve">План реалізації Стратегії на 2022-2024 роки (далі – План реалізації Стратегії), </w:t>
      </w:r>
      <w:r w:rsidRPr="007B0873">
        <w:rPr>
          <w:szCs w:val="28"/>
        </w:rPr>
        <w:t xml:space="preserve">План соціально-економічного розвитку Авангардівської територіальної громади на 2020-2023 рр. та ін.). Вказана інформація аналізувалася шляхом порівняння з чинними Державними будівельними нормами та іншими нормативними документами національного рівня щодо </w:t>
      </w:r>
      <w:r w:rsidRPr="007B0873">
        <w:rPr>
          <w:szCs w:val="28"/>
        </w:rPr>
        <w:lastRenderedPageBreak/>
        <w:t xml:space="preserve">планування та </w:t>
      </w:r>
      <w:r w:rsidRPr="007B0873">
        <w:rPr>
          <w:spacing w:val="-2"/>
          <w:szCs w:val="28"/>
        </w:rPr>
        <w:t xml:space="preserve">забудови міст, селищ і функціональних територій, благоустрою територій. Зокрема, було використано: </w:t>
      </w:r>
      <w:bookmarkStart w:id="36" w:name="_Hlk162793873"/>
      <w:bookmarkStart w:id="37" w:name="_Hlk162626485"/>
      <w:r w:rsidRPr="007B0873">
        <w:rPr>
          <w:szCs w:val="28"/>
        </w:rPr>
        <w:t xml:space="preserve">ДБН Б.2.2-5:2011: </w:t>
      </w:r>
      <w:hyperlink r:id="rId27" w:history="1">
        <w:r w:rsidRPr="007B0873">
          <w:rPr>
            <w:rStyle w:val="a8"/>
            <w:bCs/>
            <w:color w:val="auto"/>
            <w:szCs w:val="28"/>
            <w:u w:val="none"/>
          </w:rPr>
          <w:t>Планування та забудова міст, селищ і функціональних територій. Благоустрій територій</w:t>
        </w:r>
        <w:bookmarkEnd w:id="36"/>
      </w:hyperlink>
      <w:r w:rsidRPr="007B0873">
        <w:rPr>
          <w:szCs w:val="28"/>
        </w:rPr>
        <w:t xml:space="preserve"> </w:t>
      </w:r>
      <w:bookmarkEnd w:id="37"/>
      <w:r w:rsidRPr="007B0873">
        <w:rPr>
          <w:szCs w:val="28"/>
        </w:rPr>
        <w:t xml:space="preserve">та </w:t>
      </w:r>
      <w:bookmarkStart w:id="38" w:name="_Hlk162794054"/>
      <w:r w:rsidRPr="007B0873">
        <w:rPr>
          <w:szCs w:val="28"/>
        </w:rPr>
        <w:t xml:space="preserve">ДБН Б.2.2-12:2019: </w:t>
      </w:r>
      <w:bookmarkStart w:id="39" w:name="_Hlk162626529"/>
      <w:r w:rsidRPr="007B0873">
        <w:rPr>
          <w:bCs/>
          <w:szCs w:val="28"/>
        </w:rPr>
        <w:fldChar w:fldCharType="begin"/>
      </w:r>
      <w:r w:rsidRPr="007B0873">
        <w:rPr>
          <w:bCs/>
          <w:szCs w:val="28"/>
        </w:rPr>
        <w:instrText xml:space="preserve"> HYPERLINK "https://dbn.co.ua/load/normativy/dbn/b_2_2_12/1-1-0-1802" \l "google_vignette" </w:instrText>
      </w:r>
      <w:r w:rsidRPr="007B0873">
        <w:rPr>
          <w:bCs/>
          <w:szCs w:val="28"/>
        </w:rPr>
        <w:fldChar w:fldCharType="separate"/>
      </w:r>
      <w:r w:rsidRPr="007B0873">
        <w:rPr>
          <w:rStyle w:val="a8"/>
          <w:bCs/>
          <w:color w:val="auto"/>
          <w:szCs w:val="28"/>
          <w:u w:val="none"/>
        </w:rPr>
        <w:t>Планування і забудова територій</w:t>
      </w:r>
      <w:bookmarkEnd w:id="38"/>
      <w:bookmarkEnd w:id="39"/>
      <w:r w:rsidRPr="007B0873">
        <w:rPr>
          <w:bCs/>
          <w:szCs w:val="28"/>
        </w:rPr>
        <w:fldChar w:fldCharType="end"/>
      </w:r>
      <w:r w:rsidRPr="007B0873">
        <w:rPr>
          <w:bCs/>
          <w:szCs w:val="28"/>
        </w:rPr>
        <w:t xml:space="preserve">, </w:t>
      </w:r>
      <w:r w:rsidRPr="007B0873">
        <w:rPr>
          <w:szCs w:val="28"/>
        </w:rPr>
        <w:t>ДБН В.2.2-25:2009: Будинки і споруди. Підприємства харчування (заклади ресторанного господарства), ДБН В.2.2-23:2009: Будинки і споруди. Підприємства торгівлі, ДБН В.1.2-4:2019: Система надійності та безпеки в будівництві. Інженерно-технічні заходи цивільного захисту, ДБН В.2.2-5:2023: Захисні споруди цивільного захисту, ДБН В.2. 3-5:2018: Вулиці та дороги населених пунктів. Зі Зміною № 1, ДСТУ 8824:2019:Автомобільні дороги. Визначення інтенсивності руху та складу транспортного потоку, ДБН В.2.2-3:2018:Будинки і споруди. Заклади освіти, ДБН В.2.2-4:2018: Будинки і споруди. Заклади дошкільної освіти, ДБН В.2.2-9:2018: Будинки і споруди. Громадські будинки та споруди. Основні положення, ДБН В.2.2-28:2010: Будинки і споруди. Будинки адміністративного та побутового призначення, ДБН В.2.2-10:2022: Заклади охорони здоров`я. Основні положення, ДБН В.2.2-13-2003: Будинки і споруди. Спортивні та фізкультурно-оздоровчі споруди.</w:t>
      </w:r>
    </w:p>
    <w:p w:rsidR="00105A0B" w:rsidRPr="007B0873" w:rsidRDefault="00105A0B" w:rsidP="002163DE">
      <w:pPr>
        <w:jc w:val="both"/>
        <w:rPr>
          <w:szCs w:val="28"/>
        </w:rPr>
      </w:pPr>
      <w:r w:rsidRPr="007B0873">
        <w:rPr>
          <w:szCs w:val="28"/>
        </w:rPr>
        <w:t>Також було використано поточну інформацію відділу капітального будівництва, житлово-комунального господарства, комунального майна Авангардівської територіальної громади.</w:t>
      </w:r>
    </w:p>
    <w:p w:rsidR="00105A0B" w:rsidRPr="007B0873" w:rsidRDefault="00105A0B" w:rsidP="00C66FD7">
      <w:pPr>
        <w:ind w:firstLine="700"/>
        <w:jc w:val="both"/>
        <w:rPr>
          <w:szCs w:val="28"/>
        </w:rPr>
      </w:pPr>
    </w:p>
    <w:p w:rsidR="00105A0B" w:rsidRPr="007B0873" w:rsidRDefault="00105A0B" w:rsidP="00611E86">
      <w:pPr>
        <w:jc w:val="both"/>
        <w:rPr>
          <w:i/>
          <w:iCs/>
          <w:szCs w:val="28"/>
          <w:shd w:val="clear" w:color="auto" w:fill="FFFFFF"/>
        </w:rPr>
      </w:pPr>
      <w:r w:rsidRPr="007B0873">
        <w:rPr>
          <w:i/>
          <w:iCs/>
          <w:szCs w:val="28"/>
          <w:shd w:val="clear" w:color="auto" w:fill="FFFFFF"/>
        </w:rPr>
        <w:t xml:space="preserve">В) </w:t>
      </w:r>
      <w:r w:rsidRPr="007B0873">
        <w:rPr>
          <w:i/>
          <w:iCs/>
          <w:szCs w:val="28"/>
        </w:rPr>
        <w:t xml:space="preserve">інфраструктурна спроможність </w:t>
      </w:r>
      <w:r w:rsidRPr="007B0873">
        <w:rPr>
          <w:i/>
          <w:iCs/>
          <w:szCs w:val="28"/>
          <w:shd w:val="clear" w:color="auto" w:fill="FFFFFF"/>
        </w:rPr>
        <w:t>Авангардівської селищної територіальної громади</w:t>
      </w:r>
      <w:r w:rsidRPr="007B0873">
        <w:rPr>
          <w:i/>
          <w:iCs/>
          <w:szCs w:val="28"/>
        </w:rPr>
        <w:t xml:space="preserve"> здійснювати визначені законом повноваження на відповідній території</w:t>
      </w:r>
      <w:r w:rsidRPr="007B0873">
        <w:rPr>
          <w:i/>
          <w:iCs/>
          <w:szCs w:val="28"/>
          <w:shd w:val="clear" w:color="auto" w:fill="FFFFFF"/>
        </w:rPr>
        <w:t xml:space="preserve"> </w:t>
      </w:r>
    </w:p>
    <w:p w:rsidR="00105A0B" w:rsidRPr="007B0873" w:rsidRDefault="00105A0B" w:rsidP="008117A4">
      <w:pPr>
        <w:jc w:val="both"/>
        <w:rPr>
          <w:b/>
          <w:bCs/>
          <w:szCs w:val="28"/>
        </w:rPr>
      </w:pPr>
    </w:p>
    <w:p w:rsidR="00105A0B" w:rsidRPr="007B0873" w:rsidRDefault="00105A0B" w:rsidP="002163DE">
      <w:pPr>
        <w:jc w:val="both"/>
        <w:rPr>
          <w:bCs/>
          <w:szCs w:val="28"/>
        </w:rPr>
      </w:pPr>
      <w:r w:rsidRPr="007B0873">
        <w:rPr>
          <w:bCs/>
          <w:szCs w:val="28"/>
        </w:rPr>
        <w:t>У наведеній нижче таблиці вказана наявність об'єктів інфраструктури в селищі Авангард та селі Прилиманське відповідно до будівельних норм та нормативних документів національного рівня.</w:t>
      </w: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0"/>
        <w:gridCol w:w="3151"/>
        <w:gridCol w:w="4074"/>
      </w:tblGrid>
      <w:tr w:rsidR="000B0815" w:rsidRPr="007B0873" w:rsidTr="00E409DE">
        <w:trPr>
          <w:trHeight w:val="789"/>
        </w:trPr>
        <w:tc>
          <w:tcPr>
            <w:tcW w:w="2370" w:type="dxa"/>
            <w:vAlign w:val="center"/>
          </w:tcPr>
          <w:p w:rsidR="00105A0B" w:rsidRPr="007B0873" w:rsidRDefault="00105A0B" w:rsidP="00E409DE">
            <w:pPr>
              <w:spacing w:line="240" w:lineRule="auto"/>
              <w:ind w:firstLine="0"/>
              <w:jc w:val="center"/>
              <w:rPr>
                <w:b/>
                <w:bCs/>
                <w:sz w:val="24"/>
                <w:szCs w:val="24"/>
              </w:rPr>
            </w:pPr>
            <w:r w:rsidRPr="007B0873">
              <w:rPr>
                <w:b/>
                <w:bCs/>
                <w:sz w:val="24"/>
                <w:szCs w:val="24"/>
              </w:rPr>
              <w:t>Назва документу</w:t>
            </w:r>
          </w:p>
        </w:tc>
        <w:tc>
          <w:tcPr>
            <w:tcW w:w="3151" w:type="dxa"/>
            <w:vAlign w:val="center"/>
          </w:tcPr>
          <w:p w:rsidR="00105A0B" w:rsidRPr="007B0873" w:rsidRDefault="00105A0B" w:rsidP="00E409DE">
            <w:pPr>
              <w:spacing w:line="240" w:lineRule="auto"/>
              <w:ind w:firstLine="0"/>
              <w:jc w:val="center"/>
              <w:rPr>
                <w:b/>
                <w:bCs/>
                <w:sz w:val="24"/>
                <w:szCs w:val="24"/>
              </w:rPr>
            </w:pPr>
            <w:r w:rsidRPr="007B0873">
              <w:rPr>
                <w:b/>
                <w:bCs/>
                <w:sz w:val="24"/>
                <w:szCs w:val="24"/>
              </w:rPr>
              <w:t>Вимоги нормативних документів</w:t>
            </w:r>
          </w:p>
        </w:tc>
        <w:tc>
          <w:tcPr>
            <w:tcW w:w="4074" w:type="dxa"/>
            <w:vAlign w:val="center"/>
          </w:tcPr>
          <w:p w:rsidR="00105A0B" w:rsidRPr="007B0873" w:rsidRDefault="00105A0B" w:rsidP="00E409DE">
            <w:pPr>
              <w:spacing w:line="240" w:lineRule="auto"/>
              <w:ind w:firstLine="0"/>
              <w:jc w:val="center"/>
              <w:rPr>
                <w:b/>
                <w:bCs/>
                <w:sz w:val="24"/>
                <w:szCs w:val="24"/>
              </w:rPr>
            </w:pPr>
            <w:r w:rsidRPr="007B0873">
              <w:rPr>
                <w:b/>
                <w:bCs/>
                <w:sz w:val="24"/>
                <w:szCs w:val="24"/>
              </w:rPr>
              <w:t>Фактична наявність у громаді об’єктів інфраструктури</w:t>
            </w:r>
          </w:p>
        </w:tc>
      </w:tr>
      <w:tr w:rsidR="000B0815" w:rsidRPr="007B0873" w:rsidTr="00E409DE">
        <w:trPr>
          <w:trHeight w:val="331"/>
        </w:trPr>
        <w:tc>
          <w:tcPr>
            <w:tcW w:w="9595" w:type="dxa"/>
            <w:gridSpan w:val="3"/>
            <w:shd w:val="clear" w:color="auto" w:fill="F2F2F2"/>
          </w:tcPr>
          <w:p w:rsidR="00105A0B" w:rsidRPr="007B0873" w:rsidRDefault="00105A0B" w:rsidP="00E409DE">
            <w:pPr>
              <w:spacing w:before="120" w:after="120" w:line="240" w:lineRule="auto"/>
              <w:ind w:firstLine="0"/>
              <w:jc w:val="center"/>
              <w:rPr>
                <w:b/>
                <w:sz w:val="24"/>
                <w:szCs w:val="24"/>
              </w:rPr>
            </w:pPr>
            <w:r w:rsidRPr="007B0873">
              <w:rPr>
                <w:b/>
                <w:sz w:val="24"/>
                <w:szCs w:val="24"/>
              </w:rPr>
              <w:t>1. Інженерна інфраструктура</w:t>
            </w:r>
          </w:p>
        </w:tc>
      </w:tr>
      <w:tr w:rsidR="000B0815" w:rsidRPr="007B0873" w:rsidTr="00E409DE">
        <w:trPr>
          <w:trHeight w:val="347"/>
        </w:trPr>
        <w:tc>
          <w:tcPr>
            <w:tcW w:w="2370" w:type="dxa"/>
          </w:tcPr>
          <w:p w:rsidR="00105A0B" w:rsidRPr="007B0873" w:rsidRDefault="00105A0B" w:rsidP="00E409DE">
            <w:pPr>
              <w:spacing w:before="60" w:after="60" w:line="240" w:lineRule="auto"/>
              <w:ind w:firstLine="0"/>
              <w:jc w:val="both"/>
              <w:rPr>
                <w:bCs/>
                <w:sz w:val="22"/>
              </w:rPr>
            </w:pPr>
            <w:bookmarkStart w:id="40" w:name="_Hlk162811923"/>
            <w:r w:rsidRPr="007B0873">
              <w:rPr>
                <w:bCs/>
                <w:sz w:val="22"/>
              </w:rPr>
              <w:lastRenderedPageBreak/>
              <w:t>ДБН Б.2.2-12:2019</w:t>
            </w:r>
            <w:bookmarkEnd w:id="40"/>
          </w:p>
          <w:p w:rsidR="00105A0B" w:rsidRPr="007B0873" w:rsidRDefault="00105A0B" w:rsidP="00E409DE">
            <w:pPr>
              <w:spacing w:before="60" w:after="60" w:line="240" w:lineRule="auto"/>
              <w:ind w:firstLine="0"/>
              <w:jc w:val="both"/>
              <w:rPr>
                <w:i/>
                <w:iCs/>
                <w:sz w:val="22"/>
              </w:rPr>
            </w:pPr>
            <w:r w:rsidRPr="007B0873">
              <w:rPr>
                <w:i/>
                <w:iCs/>
                <w:sz w:val="22"/>
              </w:rPr>
              <w:t>Планування та забудова територій</w:t>
            </w:r>
          </w:p>
          <w:p w:rsidR="00105A0B" w:rsidRPr="007B0873" w:rsidRDefault="00105A0B" w:rsidP="00E409DE">
            <w:pPr>
              <w:spacing w:before="60" w:after="60" w:line="240" w:lineRule="auto"/>
              <w:ind w:firstLine="0"/>
              <w:jc w:val="both"/>
              <w:rPr>
                <w:sz w:val="22"/>
              </w:rPr>
            </w:pPr>
            <w:r w:rsidRPr="007B0873">
              <w:rPr>
                <w:sz w:val="22"/>
              </w:rPr>
              <w:t>Дата початку дії: 01.10.2019</w:t>
            </w:r>
          </w:p>
          <w:p w:rsidR="00105A0B" w:rsidRPr="007B0873" w:rsidRDefault="00105A0B" w:rsidP="00E409DE">
            <w:pPr>
              <w:spacing w:before="60" w:after="60" w:line="240" w:lineRule="auto"/>
              <w:ind w:firstLine="0"/>
              <w:jc w:val="both"/>
              <w:rPr>
                <w:sz w:val="22"/>
              </w:rPr>
            </w:pPr>
            <w:r w:rsidRPr="007B0873">
              <w:rPr>
                <w:sz w:val="22"/>
              </w:rPr>
              <w:t>Наказ Міністерства регіонального розвитку, будівництва та житлово-комунального господарства України від 26.04.2019 р. № 104</w:t>
            </w:r>
          </w:p>
        </w:tc>
        <w:tc>
          <w:tcPr>
            <w:tcW w:w="3151" w:type="dxa"/>
          </w:tcPr>
          <w:p w:rsidR="00105A0B" w:rsidRPr="007B0873" w:rsidRDefault="00105A0B" w:rsidP="00E409DE">
            <w:pPr>
              <w:spacing w:before="60" w:after="60" w:line="240" w:lineRule="auto"/>
              <w:ind w:firstLine="0"/>
              <w:jc w:val="both"/>
              <w:rPr>
                <w:sz w:val="22"/>
              </w:rPr>
            </w:pPr>
            <w:r w:rsidRPr="007B0873">
              <w:rPr>
                <w:sz w:val="22"/>
              </w:rPr>
              <w:t>Житлово-експлуатаційні організації житлового фонду:</w:t>
            </w:r>
          </w:p>
          <w:p w:rsidR="00105A0B" w:rsidRPr="007B0873" w:rsidRDefault="00105A0B" w:rsidP="00E409DE">
            <w:pPr>
              <w:spacing w:before="60" w:after="60" w:line="240" w:lineRule="auto"/>
              <w:ind w:firstLine="0"/>
              <w:jc w:val="both"/>
              <w:rPr>
                <w:sz w:val="22"/>
              </w:rPr>
            </w:pPr>
            <w:r w:rsidRPr="007B0873">
              <w:rPr>
                <w:sz w:val="22"/>
              </w:rPr>
              <w:t xml:space="preserve">- один об’єкт обслуговування на 20 тис. осіб. (наявна кількість населення ТГ на 01.11.2023 – 21 641 особа). </w:t>
            </w:r>
          </w:p>
        </w:tc>
        <w:tc>
          <w:tcPr>
            <w:tcW w:w="4074" w:type="dxa"/>
          </w:tcPr>
          <w:p w:rsidR="00105A0B" w:rsidRPr="007B0873" w:rsidRDefault="00105A0B" w:rsidP="00E409DE">
            <w:pPr>
              <w:tabs>
                <w:tab w:val="left" w:pos="151"/>
              </w:tabs>
              <w:spacing w:before="60" w:after="60" w:line="240" w:lineRule="auto"/>
              <w:ind w:firstLine="0"/>
              <w:jc w:val="both"/>
              <w:rPr>
                <w:sz w:val="22"/>
              </w:rPr>
            </w:pPr>
            <w:r w:rsidRPr="007B0873">
              <w:rPr>
                <w:sz w:val="22"/>
              </w:rPr>
              <w:t xml:space="preserve">Житловий фонд громади характеризується високими показниками якості і свідчить про достатній рівень комфорту проживання: </w:t>
            </w:r>
          </w:p>
          <w:p w:rsidR="00105A0B" w:rsidRPr="007B0873" w:rsidRDefault="00105A0B" w:rsidP="00E409DE">
            <w:pPr>
              <w:pStyle w:val="a6"/>
              <w:numPr>
                <w:ilvl w:val="0"/>
                <w:numId w:val="30"/>
              </w:numPr>
              <w:tabs>
                <w:tab w:val="left" w:pos="151"/>
              </w:tabs>
              <w:spacing w:before="60" w:after="60" w:line="240" w:lineRule="auto"/>
              <w:ind w:left="0" w:firstLine="0"/>
              <w:contextualSpacing w:val="0"/>
              <w:jc w:val="both"/>
              <w:rPr>
                <w:kern w:val="2"/>
                <w:sz w:val="22"/>
                <w:szCs w:val="22"/>
                <w:lang w:eastAsia="en-US"/>
              </w:rPr>
            </w:pPr>
            <w:r w:rsidRPr="007B0873">
              <w:rPr>
                <w:kern w:val="2"/>
                <w:sz w:val="22"/>
                <w:szCs w:val="22"/>
                <w:lang w:eastAsia="en-US"/>
              </w:rPr>
              <w:t xml:space="preserve">всі населені пункти на території громади </w:t>
            </w:r>
            <w:r w:rsidRPr="007B0873">
              <w:rPr>
                <w:b/>
                <w:kern w:val="2"/>
                <w:sz w:val="22"/>
                <w:szCs w:val="22"/>
                <w:lang w:eastAsia="en-US"/>
              </w:rPr>
              <w:t>газифіковані</w:t>
            </w:r>
            <w:r w:rsidRPr="007B0873">
              <w:rPr>
                <w:kern w:val="2"/>
                <w:sz w:val="22"/>
                <w:szCs w:val="22"/>
                <w:lang w:eastAsia="en-US"/>
              </w:rPr>
              <w:t xml:space="preserve"> 100 % помешкань підключені до газопостачання; </w:t>
            </w:r>
          </w:p>
          <w:p w:rsidR="00105A0B" w:rsidRPr="007B0873" w:rsidRDefault="00105A0B" w:rsidP="00E409DE">
            <w:pPr>
              <w:pStyle w:val="a6"/>
              <w:numPr>
                <w:ilvl w:val="0"/>
                <w:numId w:val="30"/>
              </w:numPr>
              <w:tabs>
                <w:tab w:val="left" w:pos="151"/>
              </w:tabs>
              <w:spacing w:before="60" w:after="60" w:line="240" w:lineRule="auto"/>
              <w:ind w:left="0" w:firstLine="0"/>
              <w:contextualSpacing w:val="0"/>
              <w:jc w:val="both"/>
              <w:rPr>
                <w:spacing w:val="-4"/>
                <w:kern w:val="2"/>
                <w:sz w:val="22"/>
                <w:szCs w:val="22"/>
                <w:lang w:eastAsia="en-US"/>
              </w:rPr>
            </w:pPr>
            <w:r w:rsidRPr="007B0873">
              <w:rPr>
                <w:kern w:val="2"/>
                <w:sz w:val="22"/>
                <w:szCs w:val="22"/>
                <w:lang w:eastAsia="en-US"/>
              </w:rPr>
              <w:t xml:space="preserve">всі населені пункти громади забезпечені централізованим </w:t>
            </w:r>
            <w:r w:rsidRPr="007B0873">
              <w:rPr>
                <w:b/>
                <w:kern w:val="2"/>
                <w:sz w:val="22"/>
                <w:szCs w:val="22"/>
                <w:lang w:eastAsia="en-US"/>
              </w:rPr>
              <w:t>водопостачанням</w:t>
            </w:r>
            <w:r w:rsidRPr="007B0873">
              <w:rPr>
                <w:kern w:val="2"/>
                <w:sz w:val="22"/>
                <w:szCs w:val="22"/>
                <w:lang w:eastAsia="en-US"/>
              </w:rPr>
              <w:t xml:space="preserve"> – живляться від водонасосної станції філії «Інфоксводоканал» ТОВ «Інфокс» та від підземних джерел водопостачання (артсвердловин); три свердловини в селищі Авангард відіграють роль допоміжних та аварійних джерел водопостачання; село Прилиманське має два джерела системи водопостачання: артезіанські свердловини (70% водопо-</w:t>
            </w:r>
            <w:r w:rsidRPr="007B0873">
              <w:rPr>
                <w:spacing w:val="-6"/>
                <w:kern w:val="2"/>
                <w:sz w:val="22"/>
                <w:szCs w:val="22"/>
                <w:lang w:eastAsia="en-US"/>
              </w:rPr>
              <w:t>стачання) та водопровід «Інфоксводоканал»</w:t>
            </w:r>
            <w:r w:rsidRPr="007B0873">
              <w:rPr>
                <w:spacing w:val="-4"/>
                <w:kern w:val="2"/>
                <w:sz w:val="22"/>
                <w:szCs w:val="22"/>
                <w:lang w:eastAsia="en-US"/>
              </w:rPr>
              <w:t xml:space="preserve"> (30 % водопостачання);</w:t>
            </w:r>
          </w:p>
          <w:p w:rsidR="00105A0B" w:rsidRPr="007B0873" w:rsidRDefault="00105A0B" w:rsidP="00E409DE">
            <w:pPr>
              <w:pStyle w:val="a6"/>
              <w:numPr>
                <w:ilvl w:val="0"/>
                <w:numId w:val="30"/>
              </w:numPr>
              <w:tabs>
                <w:tab w:val="left" w:pos="151"/>
              </w:tabs>
              <w:spacing w:before="60" w:after="60" w:line="240" w:lineRule="auto"/>
              <w:ind w:left="0" w:firstLine="0"/>
              <w:contextualSpacing w:val="0"/>
              <w:jc w:val="both"/>
              <w:rPr>
                <w:kern w:val="2"/>
                <w:sz w:val="22"/>
                <w:szCs w:val="22"/>
                <w:lang w:eastAsia="en-US"/>
              </w:rPr>
            </w:pPr>
            <w:r w:rsidRPr="007B0873">
              <w:rPr>
                <w:kern w:val="2"/>
                <w:sz w:val="22"/>
                <w:szCs w:val="22"/>
                <w:lang w:eastAsia="en-US"/>
              </w:rPr>
              <w:t xml:space="preserve">77 % помешкань ТГ підключені до комунальної системи </w:t>
            </w:r>
            <w:r w:rsidRPr="007B0873">
              <w:rPr>
                <w:b/>
                <w:kern w:val="2"/>
                <w:sz w:val="22"/>
                <w:szCs w:val="22"/>
                <w:lang w:eastAsia="en-US"/>
              </w:rPr>
              <w:t>водовідведення</w:t>
            </w:r>
            <w:r w:rsidRPr="007B0873">
              <w:rPr>
                <w:kern w:val="2"/>
                <w:sz w:val="22"/>
                <w:szCs w:val="22"/>
                <w:lang w:eastAsia="en-US"/>
              </w:rPr>
              <w:t>; зокрема, у сел. Авангард ценралізоване водовідведення забезпечено у місцях багатоквартирної та 60% приватної житлової забудови; у с. Прилиманське централізоване водовідведення відсутнє і є певні проблеми із водозабезпеченням;</w:t>
            </w:r>
          </w:p>
          <w:p w:rsidR="00105A0B" w:rsidRPr="007B0873" w:rsidRDefault="00105A0B" w:rsidP="00E409DE">
            <w:pPr>
              <w:pStyle w:val="a6"/>
              <w:numPr>
                <w:ilvl w:val="0"/>
                <w:numId w:val="31"/>
              </w:numPr>
              <w:tabs>
                <w:tab w:val="left" w:pos="151"/>
              </w:tabs>
              <w:spacing w:before="60" w:after="60" w:line="240" w:lineRule="auto"/>
              <w:ind w:left="0" w:firstLine="0"/>
              <w:contextualSpacing w:val="0"/>
              <w:jc w:val="both"/>
              <w:rPr>
                <w:kern w:val="2"/>
                <w:sz w:val="22"/>
                <w:szCs w:val="22"/>
                <w:lang w:eastAsia="en-US"/>
              </w:rPr>
            </w:pPr>
            <w:r w:rsidRPr="007B0873">
              <w:rPr>
                <w:kern w:val="2"/>
                <w:sz w:val="22"/>
                <w:szCs w:val="22"/>
                <w:lang w:eastAsia="en-US"/>
              </w:rPr>
              <w:t xml:space="preserve">усі населені пункти громади забезпечені </w:t>
            </w:r>
            <w:r w:rsidRPr="007B0873">
              <w:rPr>
                <w:b/>
                <w:kern w:val="2"/>
                <w:sz w:val="22"/>
                <w:szCs w:val="22"/>
                <w:lang w:eastAsia="en-US"/>
              </w:rPr>
              <w:t>вуличним освітленням</w:t>
            </w:r>
            <w:r w:rsidRPr="007B0873">
              <w:rPr>
                <w:kern w:val="2"/>
                <w:sz w:val="22"/>
                <w:szCs w:val="22"/>
                <w:lang w:eastAsia="en-US"/>
              </w:rPr>
              <w:t xml:space="preserve">. </w:t>
            </w:r>
          </w:p>
          <w:p w:rsidR="00105A0B" w:rsidRPr="007B0873" w:rsidRDefault="00105A0B" w:rsidP="00E409DE">
            <w:pPr>
              <w:pStyle w:val="a6"/>
              <w:tabs>
                <w:tab w:val="left" w:pos="151"/>
              </w:tabs>
              <w:spacing w:before="60" w:after="60" w:line="240" w:lineRule="auto"/>
              <w:ind w:left="0" w:firstLine="0"/>
              <w:contextualSpacing w:val="0"/>
              <w:jc w:val="both"/>
              <w:rPr>
                <w:kern w:val="2"/>
                <w:sz w:val="22"/>
                <w:szCs w:val="22"/>
                <w:lang w:eastAsia="en-US"/>
              </w:rPr>
            </w:pPr>
            <w:r w:rsidRPr="007B0873">
              <w:rPr>
                <w:spacing w:val="-2"/>
                <w:kern w:val="2"/>
                <w:sz w:val="22"/>
                <w:szCs w:val="22"/>
                <w:lang w:eastAsia="en-US"/>
              </w:rPr>
              <w:t>Оперативна ціль</w:t>
            </w:r>
            <w:r w:rsidRPr="007B0873">
              <w:rPr>
                <w:kern w:val="2"/>
                <w:sz w:val="22"/>
                <w:szCs w:val="22"/>
                <w:lang w:eastAsia="en-US"/>
              </w:rPr>
              <w:t xml:space="preserve"> Стратегії 3.1.2: до 2027 року забезпечити постійне водопостачання та водовідведення у всіх населених пунктах громади. Для її реалізації планується </w:t>
            </w:r>
            <w:r w:rsidRPr="007B0873">
              <w:rPr>
                <w:spacing w:val="-4"/>
                <w:kern w:val="2"/>
                <w:sz w:val="22"/>
                <w:szCs w:val="22"/>
                <w:lang w:eastAsia="en-US"/>
              </w:rPr>
              <w:t>виконати ремонт системи водопостачання,</w:t>
            </w:r>
            <w:r w:rsidRPr="007B0873">
              <w:rPr>
                <w:kern w:val="2"/>
                <w:sz w:val="22"/>
                <w:szCs w:val="22"/>
                <w:lang w:eastAsia="en-US"/>
              </w:rPr>
              <w:t xml:space="preserve"> реконструкцію та будівництво мережі водовідведення на загальну суму 66,6 млн грн; </w:t>
            </w:r>
            <w:r w:rsidRPr="007B0873">
              <w:rPr>
                <w:b/>
                <w:kern w:val="2"/>
                <w:sz w:val="22"/>
                <w:szCs w:val="22"/>
                <w:lang w:eastAsia="en-US"/>
              </w:rPr>
              <w:t>с. Прилиманське:</w:t>
            </w:r>
            <w:r w:rsidRPr="007B0873">
              <w:rPr>
                <w:kern w:val="2"/>
                <w:sz w:val="22"/>
                <w:szCs w:val="22"/>
                <w:lang w:eastAsia="en-US"/>
              </w:rPr>
              <w:t xml:space="preserve"> у 2021 році було розпроблено проектно-кошторисну документацію на </w:t>
            </w:r>
            <w:r w:rsidRPr="007B0873">
              <w:rPr>
                <w:spacing w:val="-2"/>
                <w:kern w:val="2"/>
                <w:sz w:val="22"/>
                <w:szCs w:val="22"/>
                <w:lang w:eastAsia="en-US"/>
              </w:rPr>
              <w:t xml:space="preserve">будівництво каналізаційно-насосної станції, яке забезпечить водовідведенням більшу частину с. Прилиманського. </w:t>
            </w:r>
          </w:p>
          <w:p w:rsidR="00105A0B" w:rsidRPr="007B0873" w:rsidRDefault="00105A0B" w:rsidP="00E409DE">
            <w:pPr>
              <w:pStyle w:val="aff1"/>
              <w:tabs>
                <w:tab w:val="left" w:pos="350"/>
              </w:tabs>
              <w:spacing w:before="60" w:after="60" w:line="264" w:lineRule="auto"/>
              <w:ind w:firstLine="0"/>
              <w:jc w:val="both"/>
              <w:rPr>
                <w:spacing w:val="-6"/>
                <w:sz w:val="22"/>
              </w:rPr>
            </w:pPr>
            <w:r w:rsidRPr="007B0873">
              <w:rPr>
                <w:b/>
                <w:sz w:val="22"/>
              </w:rPr>
              <w:t xml:space="preserve">сел. Авангард: </w:t>
            </w:r>
            <w:r w:rsidRPr="007B0873">
              <w:rPr>
                <w:sz w:val="22"/>
              </w:rPr>
              <w:t>Планом</w:t>
            </w:r>
            <w:r w:rsidRPr="007B0873">
              <w:rPr>
                <w:b/>
                <w:sz w:val="22"/>
              </w:rPr>
              <w:t xml:space="preserve"> </w:t>
            </w:r>
            <w:r w:rsidRPr="007B0873">
              <w:rPr>
                <w:sz w:val="22"/>
              </w:rPr>
              <w:t xml:space="preserve">реалізації </w:t>
            </w:r>
            <w:r w:rsidRPr="007B0873">
              <w:rPr>
                <w:spacing w:val="-2"/>
                <w:sz w:val="22"/>
              </w:rPr>
              <w:t>Стратегії (п. 72) передбачено будівництво</w:t>
            </w:r>
            <w:r w:rsidRPr="007B0873">
              <w:rPr>
                <w:sz w:val="22"/>
              </w:rPr>
              <w:t xml:space="preserve"> </w:t>
            </w:r>
            <w:r w:rsidRPr="007B0873">
              <w:rPr>
                <w:spacing w:val="-6"/>
                <w:sz w:val="22"/>
              </w:rPr>
              <w:t>мережі водовідведення по території селища.</w:t>
            </w:r>
          </w:p>
          <w:p w:rsidR="00105A0B" w:rsidRPr="007B0873" w:rsidRDefault="00105A0B" w:rsidP="00E409DE">
            <w:pPr>
              <w:pStyle w:val="aff1"/>
              <w:tabs>
                <w:tab w:val="left" w:pos="350"/>
              </w:tabs>
              <w:spacing w:before="60" w:after="60" w:line="264" w:lineRule="auto"/>
              <w:ind w:firstLine="0"/>
              <w:jc w:val="both"/>
              <w:rPr>
                <w:sz w:val="22"/>
              </w:rPr>
            </w:pPr>
            <w:r w:rsidRPr="007B0873">
              <w:rPr>
                <w:sz w:val="22"/>
              </w:rPr>
              <w:t xml:space="preserve">Для надання житлово-комунальних послуг на території громади створені комунальні підприємства: </w:t>
            </w:r>
          </w:p>
          <w:p w:rsidR="00105A0B" w:rsidRPr="007B0873" w:rsidRDefault="00105A0B" w:rsidP="00E409DE">
            <w:pPr>
              <w:pStyle w:val="aff1"/>
              <w:tabs>
                <w:tab w:val="left" w:pos="184"/>
              </w:tabs>
              <w:spacing w:before="60" w:after="60" w:line="264" w:lineRule="auto"/>
              <w:ind w:firstLine="0"/>
              <w:jc w:val="both"/>
              <w:rPr>
                <w:bCs/>
                <w:sz w:val="22"/>
              </w:rPr>
            </w:pPr>
            <w:r w:rsidRPr="007B0873">
              <w:rPr>
                <w:b/>
                <w:sz w:val="22"/>
              </w:rPr>
              <w:t>•</w:t>
            </w:r>
            <w:r w:rsidRPr="007B0873">
              <w:rPr>
                <w:b/>
                <w:sz w:val="22"/>
              </w:rPr>
              <w:tab/>
            </w:r>
            <w:r w:rsidRPr="007B0873">
              <w:rPr>
                <w:bCs/>
                <w:sz w:val="22"/>
              </w:rPr>
              <w:t>КП «Хлібодарське виробниче управління житлово-комунального господарства» (теплозабезпечення);</w:t>
            </w:r>
          </w:p>
          <w:p w:rsidR="00105A0B" w:rsidRPr="007B0873" w:rsidRDefault="00105A0B" w:rsidP="00E409DE">
            <w:pPr>
              <w:pStyle w:val="aff1"/>
              <w:tabs>
                <w:tab w:val="left" w:pos="184"/>
              </w:tabs>
              <w:spacing w:before="60" w:after="60" w:line="264" w:lineRule="auto"/>
              <w:ind w:firstLine="0"/>
              <w:jc w:val="both"/>
              <w:rPr>
                <w:bCs/>
                <w:sz w:val="22"/>
              </w:rPr>
            </w:pPr>
            <w:r w:rsidRPr="007B0873">
              <w:rPr>
                <w:bCs/>
                <w:sz w:val="22"/>
              </w:rPr>
              <w:lastRenderedPageBreak/>
              <w:t>•</w:t>
            </w:r>
            <w:r w:rsidRPr="007B0873">
              <w:rPr>
                <w:bCs/>
                <w:sz w:val="22"/>
              </w:rPr>
              <w:tab/>
              <w:t>Житлово-комунальне підприємство "Драгнава" (постачання води);</w:t>
            </w:r>
          </w:p>
          <w:p w:rsidR="00105A0B" w:rsidRPr="007B0873" w:rsidRDefault="00105A0B" w:rsidP="00E409DE">
            <w:pPr>
              <w:pStyle w:val="aff1"/>
              <w:tabs>
                <w:tab w:val="left" w:pos="184"/>
              </w:tabs>
              <w:spacing w:before="60" w:after="60" w:line="264" w:lineRule="auto"/>
              <w:ind w:firstLine="0"/>
              <w:jc w:val="both"/>
              <w:rPr>
                <w:bCs/>
                <w:sz w:val="22"/>
              </w:rPr>
            </w:pPr>
            <w:r w:rsidRPr="007B0873">
              <w:rPr>
                <w:bCs/>
                <w:sz w:val="22"/>
              </w:rPr>
              <w:t>•</w:t>
            </w:r>
            <w:r w:rsidRPr="007B0873">
              <w:rPr>
                <w:bCs/>
                <w:sz w:val="22"/>
              </w:rPr>
              <w:tab/>
              <w:t>КП «Троянда» (постачання води);</w:t>
            </w:r>
          </w:p>
          <w:p w:rsidR="00105A0B" w:rsidRPr="007B0873" w:rsidRDefault="00105A0B" w:rsidP="00E409DE">
            <w:pPr>
              <w:pStyle w:val="aff1"/>
              <w:tabs>
                <w:tab w:val="left" w:pos="184"/>
              </w:tabs>
              <w:spacing w:before="60" w:after="60" w:line="264" w:lineRule="auto"/>
              <w:ind w:firstLine="0"/>
              <w:jc w:val="both"/>
              <w:rPr>
                <w:b/>
                <w:sz w:val="22"/>
              </w:rPr>
            </w:pPr>
            <w:r w:rsidRPr="007B0873">
              <w:rPr>
                <w:bCs/>
                <w:sz w:val="22"/>
              </w:rPr>
              <w:t>•</w:t>
            </w:r>
            <w:r w:rsidRPr="007B0873">
              <w:rPr>
                <w:bCs/>
                <w:sz w:val="22"/>
              </w:rPr>
              <w:tab/>
            </w:r>
            <w:r w:rsidRPr="007B0873">
              <w:rPr>
                <w:bCs/>
                <w:spacing w:val="-4"/>
                <w:sz w:val="22"/>
              </w:rPr>
              <w:t>КП «Авангардкомунсервіс» (організація</w:t>
            </w:r>
            <w:r w:rsidRPr="007B0873">
              <w:rPr>
                <w:bCs/>
                <w:sz w:val="22"/>
              </w:rPr>
              <w:t xml:space="preserve"> благоустрою на території громади);</w:t>
            </w:r>
          </w:p>
        </w:tc>
      </w:tr>
      <w:tr w:rsidR="000B0815" w:rsidRPr="007B0873" w:rsidTr="00E409DE">
        <w:trPr>
          <w:trHeight w:val="347"/>
        </w:trPr>
        <w:tc>
          <w:tcPr>
            <w:tcW w:w="9595" w:type="dxa"/>
            <w:gridSpan w:val="3"/>
            <w:shd w:val="clear" w:color="auto" w:fill="F2F2F2"/>
          </w:tcPr>
          <w:p w:rsidR="00105A0B" w:rsidRPr="007B0873" w:rsidRDefault="00105A0B" w:rsidP="00E409DE">
            <w:pPr>
              <w:spacing w:before="120" w:after="120" w:line="240" w:lineRule="auto"/>
              <w:ind w:firstLine="0"/>
              <w:jc w:val="center"/>
              <w:rPr>
                <w:b/>
                <w:sz w:val="24"/>
                <w:szCs w:val="24"/>
              </w:rPr>
            </w:pPr>
            <w:r w:rsidRPr="007B0873">
              <w:rPr>
                <w:b/>
                <w:sz w:val="24"/>
                <w:szCs w:val="24"/>
              </w:rPr>
              <w:lastRenderedPageBreak/>
              <w:t>2. Економічна інфраструктура</w:t>
            </w:r>
          </w:p>
        </w:tc>
      </w:tr>
      <w:tr w:rsidR="000B0815" w:rsidRPr="007B0873" w:rsidTr="00E409DE">
        <w:trPr>
          <w:trHeight w:val="347"/>
        </w:trPr>
        <w:tc>
          <w:tcPr>
            <w:tcW w:w="2370" w:type="dxa"/>
          </w:tcPr>
          <w:p w:rsidR="00105A0B" w:rsidRPr="007B0873" w:rsidRDefault="00105A0B" w:rsidP="00E409DE">
            <w:pPr>
              <w:spacing w:before="60" w:after="60" w:line="240" w:lineRule="auto"/>
              <w:ind w:firstLine="0"/>
              <w:jc w:val="both"/>
              <w:rPr>
                <w:sz w:val="22"/>
              </w:rPr>
            </w:pPr>
            <w:bookmarkStart w:id="41" w:name="_Hlk163113278"/>
            <w:r w:rsidRPr="007B0873">
              <w:rPr>
                <w:sz w:val="22"/>
              </w:rPr>
              <w:t>ДБН В.2.2-25:2009</w:t>
            </w:r>
          </w:p>
          <w:p w:rsidR="00105A0B" w:rsidRPr="007B0873" w:rsidRDefault="00105A0B" w:rsidP="00E409DE">
            <w:pPr>
              <w:spacing w:before="60" w:after="60" w:line="240" w:lineRule="auto"/>
              <w:ind w:firstLine="0"/>
              <w:jc w:val="both"/>
              <w:rPr>
                <w:i/>
                <w:iCs/>
                <w:sz w:val="22"/>
              </w:rPr>
            </w:pPr>
            <w:r w:rsidRPr="007B0873">
              <w:rPr>
                <w:i/>
                <w:iCs/>
                <w:sz w:val="22"/>
              </w:rPr>
              <w:t xml:space="preserve">Будинки і споруди. Підприємства харчування (заклади ресторанного господарства). </w:t>
            </w:r>
          </w:p>
          <w:bookmarkEnd w:id="41"/>
          <w:p w:rsidR="00105A0B" w:rsidRPr="007B0873" w:rsidRDefault="00105A0B" w:rsidP="00E409DE">
            <w:pPr>
              <w:spacing w:before="60" w:after="60" w:line="240" w:lineRule="auto"/>
              <w:ind w:firstLine="0"/>
              <w:jc w:val="both"/>
              <w:rPr>
                <w:sz w:val="22"/>
              </w:rPr>
            </w:pPr>
            <w:r w:rsidRPr="007B0873">
              <w:rPr>
                <w:sz w:val="22"/>
              </w:rPr>
              <w:t>Дата початку дії:</w:t>
            </w:r>
          </w:p>
          <w:p w:rsidR="00105A0B" w:rsidRPr="007B0873" w:rsidRDefault="00105A0B" w:rsidP="00E409DE">
            <w:pPr>
              <w:spacing w:before="60" w:after="60" w:line="240" w:lineRule="auto"/>
              <w:ind w:firstLine="0"/>
              <w:jc w:val="both"/>
              <w:rPr>
                <w:sz w:val="22"/>
              </w:rPr>
            </w:pPr>
            <w:r w:rsidRPr="007B0873">
              <w:rPr>
                <w:sz w:val="22"/>
              </w:rPr>
              <w:t>01.06.2020</w:t>
            </w:r>
          </w:p>
          <w:p w:rsidR="00105A0B" w:rsidRPr="007B0873" w:rsidRDefault="00105A0B" w:rsidP="00E409DE">
            <w:pPr>
              <w:spacing w:before="60" w:after="60" w:line="240" w:lineRule="auto"/>
              <w:ind w:firstLine="0"/>
              <w:jc w:val="both"/>
              <w:rPr>
                <w:sz w:val="22"/>
              </w:rPr>
            </w:pPr>
            <w:r w:rsidRPr="007B0873">
              <w:rPr>
                <w:sz w:val="22"/>
              </w:rPr>
              <w:t>Наказ від 30.12.2009 № 703</w:t>
            </w:r>
          </w:p>
        </w:tc>
        <w:tc>
          <w:tcPr>
            <w:tcW w:w="3151" w:type="dxa"/>
          </w:tcPr>
          <w:p w:rsidR="00105A0B" w:rsidRPr="007B0873" w:rsidRDefault="00105A0B" w:rsidP="00E409DE">
            <w:pPr>
              <w:spacing w:before="60" w:after="60" w:line="240" w:lineRule="auto"/>
              <w:ind w:firstLine="0"/>
              <w:jc w:val="both"/>
              <w:rPr>
                <w:sz w:val="22"/>
              </w:rPr>
            </w:pPr>
            <w:r w:rsidRPr="007B0873">
              <w:rPr>
                <w:sz w:val="22"/>
              </w:rPr>
              <w:t>Норми на 1 000 осіб зони впливу (місць):</w:t>
            </w:r>
          </w:p>
          <w:p w:rsidR="00105A0B" w:rsidRPr="007B0873" w:rsidRDefault="00105A0B" w:rsidP="00E409DE">
            <w:pPr>
              <w:spacing w:before="60" w:after="60" w:line="240" w:lineRule="auto"/>
              <w:ind w:firstLine="0"/>
              <w:jc w:val="both"/>
              <w:rPr>
                <w:sz w:val="22"/>
              </w:rPr>
            </w:pPr>
            <w:r w:rsidRPr="007B0873">
              <w:rPr>
                <w:sz w:val="22"/>
              </w:rPr>
              <w:t>- для центру об’єднаної територіальної громади:</w:t>
            </w:r>
          </w:p>
          <w:p w:rsidR="00105A0B" w:rsidRPr="007B0873" w:rsidRDefault="00105A0B" w:rsidP="00E409DE">
            <w:pPr>
              <w:spacing w:before="60" w:after="60" w:line="240" w:lineRule="auto"/>
              <w:ind w:firstLine="0"/>
              <w:jc w:val="both"/>
              <w:rPr>
                <w:sz w:val="22"/>
              </w:rPr>
            </w:pPr>
            <w:r w:rsidRPr="007B0873">
              <w:rPr>
                <w:sz w:val="22"/>
              </w:rPr>
              <w:t xml:space="preserve"> - спеціалізовані підприєм</w:t>
            </w:r>
            <w:r w:rsidRPr="007B0873">
              <w:rPr>
                <w:sz w:val="22"/>
              </w:rPr>
              <w:softHyphen/>
              <w:t>ства харчування – 1,5 на 1 000 осіб</w:t>
            </w:r>
          </w:p>
        </w:tc>
        <w:tc>
          <w:tcPr>
            <w:tcW w:w="4074" w:type="dxa"/>
          </w:tcPr>
          <w:p w:rsidR="00105A0B" w:rsidRPr="007B0873" w:rsidRDefault="00105A0B" w:rsidP="00E409DE">
            <w:pPr>
              <w:spacing w:before="60" w:after="60" w:line="240" w:lineRule="auto"/>
              <w:ind w:firstLine="0"/>
              <w:jc w:val="both"/>
              <w:rPr>
                <w:sz w:val="22"/>
              </w:rPr>
            </w:pPr>
            <w:r w:rsidRPr="007B0873">
              <w:rPr>
                <w:sz w:val="22"/>
              </w:rPr>
              <w:t>На території громади зареєстровано 619 суб’єктів господарської діяльності, з них 368 в селищі Авангард, з яких забезпечують організацію харчування:</w:t>
            </w:r>
          </w:p>
          <w:p w:rsidR="00105A0B" w:rsidRPr="007B0873" w:rsidRDefault="00105A0B" w:rsidP="00E409DE">
            <w:pPr>
              <w:spacing w:before="60" w:after="60" w:line="240" w:lineRule="auto"/>
              <w:ind w:firstLine="0"/>
              <w:jc w:val="both"/>
              <w:rPr>
                <w:spacing w:val="-4"/>
                <w:sz w:val="22"/>
              </w:rPr>
            </w:pPr>
            <w:r w:rsidRPr="007B0873">
              <w:rPr>
                <w:b/>
                <w:spacing w:val="-4"/>
                <w:sz w:val="22"/>
              </w:rPr>
              <w:t>сел. Авангард:</w:t>
            </w:r>
            <w:r w:rsidRPr="007B0873">
              <w:rPr>
                <w:spacing w:val="-4"/>
                <w:sz w:val="22"/>
              </w:rPr>
              <w:t xml:space="preserve"> ФОП Полішук О.Л. –«Шарлотка»; «Сім смаків</w:t>
            </w:r>
            <w:r w:rsidRPr="007B0873">
              <w:rPr>
                <w:spacing w:val="-4"/>
                <w:sz w:val="22"/>
                <w:lang w:val="ru-RU"/>
              </w:rPr>
              <w:t>», ТОВ «Водолей» (Гостинний дім Надія)</w:t>
            </w:r>
            <w:r w:rsidRPr="007B0873">
              <w:rPr>
                <w:spacing w:val="-4"/>
                <w:sz w:val="22"/>
              </w:rPr>
              <w:t>.</w:t>
            </w:r>
          </w:p>
          <w:p w:rsidR="00105A0B" w:rsidRPr="007B0873" w:rsidRDefault="00105A0B" w:rsidP="00E409DE">
            <w:pPr>
              <w:spacing w:before="60" w:after="60" w:line="240" w:lineRule="auto"/>
              <w:ind w:firstLine="0"/>
              <w:jc w:val="both"/>
              <w:rPr>
                <w:spacing w:val="-4"/>
                <w:sz w:val="22"/>
              </w:rPr>
            </w:pPr>
            <w:r w:rsidRPr="007B0873">
              <w:rPr>
                <w:b/>
                <w:spacing w:val="-4"/>
                <w:sz w:val="22"/>
              </w:rPr>
              <w:t>с. Прилиманське:</w:t>
            </w:r>
            <w:r w:rsidRPr="007B0873">
              <w:rPr>
                <w:spacing w:val="-4"/>
                <w:sz w:val="22"/>
              </w:rPr>
              <w:t xml:space="preserve"> </w:t>
            </w:r>
            <w:r w:rsidRPr="007B0873">
              <w:rPr>
                <w:spacing w:val="-4"/>
                <w:sz w:val="22"/>
                <w:lang w:val="ru-RU"/>
              </w:rPr>
              <w:t>«</w:t>
            </w:r>
            <w:r w:rsidRPr="007B0873">
              <w:rPr>
                <w:spacing w:val="-4"/>
                <w:sz w:val="22"/>
              </w:rPr>
              <w:t>Банчетто</w:t>
            </w:r>
            <w:r w:rsidRPr="007B0873">
              <w:rPr>
                <w:spacing w:val="-4"/>
                <w:sz w:val="22"/>
                <w:lang w:val="ru-RU"/>
              </w:rPr>
              <w:t>»</w:t>
            </w:r>
            <w:r w:rsidRPr="007B0873">
              <w:rPr>
                <w:spacing w:val="-4"/>
                <w:sz w:val="22"/>
              </w:rPr>
              <w:t xml:space="preserve">, </w:t>
            </w:r>
            <w:r w:rsidRPr="007B0873">
              <w:rPr>
                <w:spacing w:val="-4"/>
                <w:sz w:val="22"/>
                <w:lang w:val="ru-RU"/>
              </w:rPr>
              <w:t>«</w:t>
            </w:r>
            <w:r w:rsidRPr="007B0873">
              <w:rPr>
                <w:spacing w:val="-4"/>
                <w:sz w:val="22"/>
              </w:rPr>
              <w:t>Престиж</w:t>
            </w:r>
            <w:r w:rsidRPr="007B0873">
              <w:rPr>
                <w:spacing w:val="-4"/>
                <w:sz w:val="22"/>
                <w:lang w:val="ru-RU"/>
              </w:rPr>
              <w:t>»</w:t>
            </w:r>
            <w:r w:rsidRPr="007B0873">
              <w:rPr>
                <w:spacing w:val="-4"/>
                <w:sz w:val="22"/>
              </w:rPr>
              <w:t>.</w:t>
            </w:r>
          </w:p>
          <w:p w:rsidR="00105A0B" w:rsidRPr="007B0873" w:rsidRDefault="00105A0B" w:rsidP="00E409DE">
            <w:pPr>
              <w:spacing w:before="60" w:after="60" w:line="240" w:lineRule="auto"/>
              <w:ind w:firstLine="0"/>
              <w:jc w:val="both"/>
              <w:rPr>
                <w:sz w:val="22"/>
              </w:rPr>
            </w:pPr>
          </w:p>
        </w:tc>
      </w:tr>
      <w:tr w:rsidR="000B0815" w:rsidRPr="007B0873" w:rsidTr="00E409DE">
        <w:trPr>
          <w:trHeight w:val="347"/>
        </w:trPr>
        <w:tc>
          <w:tcPr>
            <w:tcW w:w="2370" w:type="dxa"/>
          </w:tcPr>
          <w:p w:rsidR="00105A0B" w:rsidRPr="007B0873" w:rsidRDefault="00105A0B" w:rsidP="00E409DE">
            <w:pPr>
              <w:spacing w:before="60" w:after="60" w:line="240" w:lineRule="auto"/>
              <w:ind w:firstLine="0"/>
              <w:jc w:val="both"/>
              <w:rPr>
                <w:sz w:val="22"/>
                <w:shd w:val="clear" w:color="auto" w:fill="FFFFFF"/>
              </w:rPr>
            </w:pPr>
            <w:bookmarkStart w:id="42" w:name="_Hlk163113517"/>
            <w:r w:rsidRPr="007B0873">
              <w:rPr>
                <w:sz w:val="22"/>
                <w:shd w:val="clear" w:color="auto" w:fill="FFFFFF"/>
              </w:rPr>
              <w:t>ДБН В.2.2-23:2009</w:t>
            </w:r>
          </w:p>
          <w:p w:rsidR="00105A0B" w:rsidRPr="007B0873" w:rsidRDefault="00105A0B" w:rsidP="00E409DE">
            <w:pPr>
              <w:spacing w:before="60" w:after="60" w:line="240" w:lineRule="auto"/>
              <w:ind w:firstLine="0"/>
              <w:jc w:val="both"/>
              <w:rPr>
                <w:i/>
                <w:iCs/>
                <w:sz w:val="22"/>
                <w:shd w:val="clear" w:color="auto" w:fill="FFFFFF"/>
              </w:rPr>
            </w:pPr>
            <w:r w:rsidRPr="007B0873">
              <w:rPr>
                <w:i/>
                <w:iCs/>
                <w:sz w:val="22"/>
                <w:shd w:val="clear" w:color="auto" w:fill="FFFFFF"/>
              </w:rPr>
              <w:t>Будинки і споруди. Підприємства торгівлі</w:t>
            </w:r>
            <w:bookmarkEnd w:id="42"/>
            <w:r w:rsidRPr="007B0873">
              <w:rPr>
                <w:i/>
                <w:iCs/>
                <w:sz w:val="22"/>
                <w:shd w:val="clear" w:color="auto" w:fill="FFFFFF"/>
              </w:rPr>
              <w:t xml:space="preserve">. </w:t>
            </w:r>
          </w:p>
          <w:p w:rsidR="00105A0B" w:rsidRPr="007B0873" w:rsidRDefault="00105A0B" w:rsidP="00E409DE">
            <w:pPr>
              <w:spacing w:before="60" w:after="60" w:line="240" w:lineRule="auto"/>
              <w:ind w:firstLine="0"/>
              <w:jc w:val="both"/>
              <w:rPr>
                <w:sz w:val="22"/>
                <w:shd w:val="clear" w:color="auto" w:fill="FFFFFF"/>
              </w:rPr>
            </w:pPr>
            <w:r w:rsidRPr="007B0873">
              <w:rPr>
                <w:sz w:val="22"/>
                <w:shd w:val="clear" w:color="auto" w:fill="FFFFFF"/>
              </w:rPr>
              <w:t>Дата початку дії:</w:t>
            </w:r>
          </w:p>
          <w:p w:rsidR="00105A0B" w:rsidRPr="007B0873" w:rsidRDefault="00105A0B" w:rsidP="00E409DE">
            <w:pPr>
              <w:spacing w:before="60" w:after="60" w:line="240" w:lineRule="auto"/>
              <w:ind w:firstLine="0"/>
              <w:jc w:val="both"/>
              <w:rPr>
                <w:sz w:val="22"/>
                <w:shd w:val="clear" w:color="auto" w:fill="FFFFFF"/>
              </w:rPr>
            </w:pPr>
            <w:r w:rsidRPr="007B0873">
              <w:rPr>
                <w:sz w:val="22"/>
                <w:shd w:val="clear" w:color="auto" w:fill="FFFFFF"/>
              </w:rPr>
              <w:t>01.08.2019</w:t>
            </w:r>
          </w:p>
          <w:p w:rsidR="00105A0B" w:rsidRPr="007B0873" w:rsidRDefault="00105A0B" w:rsidP="00E409DE">
            <w:pPr>
              <w:spacing w:before="60" w:after="60" w:line="240" w:lineRule="auto"/>
              <w:ind w:firstLine="0"/>
              <w:jc w:val="both"/>
              <w:rPr>
                <w:sz w:val="22"/>
                <w:shd w:val="clear" w:color="auto" w:fill="FFFFFF"/>
              </w:rPr>
            </w:pPr>
            <w:r w:rsidRPr="007B0873">
              <w:rPr>
                <w:sz w:val="22"/>
                <w:shd w:val="clear" w:color="auto" w:fill="FFFFFF"/>
              </w:rPr>
              <w:t>Наказ від 19.01.2009 № 4</w:t>
            </w:r>
          </w:p>
          <w:p w:rsidR="00105A0B" w:rsidRPr="007B0873" w:rsidRDefault="00105A0B" w:rsidP="00E409DE">
            <w:pPr>
              <w:spacing w:before="60" w:after="60" w:line="240" w:lineRule="auto"/>
              <w:ind w:firstLine="0"/>
              <w:jc w:val="both"/>
              <w:rPr>
                <w:sz w:val="22"/>
              </w:rPr>
            </w:pPr>
          </w:p>
        </w:tc>
        <w:tc>
          <w:tcPr>
            <w:tcW w:w="3151" w:type="dxa"/>
          </w:tcPr>
          <w:p w:rsidR="00105A0B" w:rsidRPr="007B0873" w:rsidRDefault="00105A0B" w:rsidP="00E409DE">
            <w:pPr>
              <w:shd w:val="clear" w:color="auto" w:fill="FFFFFF"/>
              <w:spacing w:before="60" w:after="60" w:line="240" w:lineRule="auto"/>
              <w:ind w:firstLine="0"/>
              <w:jc w:val="both"/>
              <w:rPr>
                <w:sz w:val="22"/>
              </w:rPr>
            </w:pPr>
            <w:r w:rsidRPr="007B0873">
              <w:rPr>
                <w:sz w:val="22"/>
              </w:rPr>
              <w:t>Для ринкових комплексів – на одне торговельне місце треба приймати 6 м</w:t>
            </w:r>
            <w:r w:rsidRPr="007B0873">
              <w:rPr>
                <w:sz w:val="22"/>
                <w:vertAlign w:val="superscript"/>
              </w:rPr>
              <w:t>2</w:t>
            </w:r>
            <w:r w:rsidRPr="007B0873">
              <w:rPr>
                <w:sz w:val="22"/>
              </w:rPr>
              <w:t xml:space="preserve"> торговельної площі.</w:t>
            </w:r>
          </w:p>
          <w:p w:rsidR="00105A0B" w:rsidRPr="007B0873" w:rsidRDefault="00105A0B" w:rsidP="00E409DE">
            <w:pPr>
              <w:shd w:val="clear" w:color="auto" w:fill="FFFFFF"/>
              <w:spacing w:before="60" w:after="60" w:line="240" w:lineRule="auto"/>
              <w:ind w:firstLine="0"/>
              <w:jc w:val="both"/>
              <w:rPr>
                <w:spacing w:val="-4"/>
                <w:sz w:val="22"/>
              </w:rPr>
            </w:pPr>
            <w:r w:rsidRPr="007B0873">
              <w:rPr>
                <w:spacing w:val="-4"/>
                <w:sz w:val="22"/>
              </w:rPr>
              <w:t>Норми на 1000 осіб зони впливу (м² торго</w:t>
            </w:r>
            <w:r w:rsidRPr="007B0873">
              <w:rPr>
                <w:spacing w:val="-4"/>
                <w:sz w:val="22"/>
              </w:rPr>
              <w:softHyphen/>
              <w:t>вельної площі):</w:t>
            </w:r>
          </w:p>
          <w:p w:rsidR="00105A0B" w:rsidRPr="007B0873" w:rsidRDefault="00105A0B" w:rsidP="00E409DE">
            <w:pPr>
              <w:shd w:val="clear" w:color="auto" w:fill="FFFFFF"/>
              <w:spacing w:before="60" w:after="60" w:line="240" w:lineRule="auto"/>
              <w:ind w:firstLine="0"/>
              <w:jc w:val="both"/>
              <w:rPr>
                <w:sz w:val="22"/>
              </w:rPr>
            </w:pPr>
            <w:r w:rsidRPr="007B0873">
              <w:rPr>
                <w:sz w:val="22"/>
              </w:rPr>
              <w:t>- для центру об’єднаної територіальної громади – 5, у тому числі:</w:t>
            </w:r>
          </w:p>
          <w:p w:rsidR="00105A0B" w:rsidRPr="007B0873" w:rsidRDefault="00105A0B" w:rsidP="00E409DE">
            <w:pPr>
              <w:shd w:val="clear" w:color="auto" w:fill="FFFFFF"/>
              <w:spacing w:before="60" w:after="60" w:line="240" w:lineRule="auto"/>
              <w:ind w:firstLine="0"/>
              <w:jc w:val="both"/>
              <w:rPr>
                <w:sz w:val="22"/>
              </w:rPr>
            </w:pPr>
            <w:r w:rsidRPr="007B0873">
              <w:rPr>
                <w:sz w:val="22"/>
              </w:rPr>
              <w:t xml:space="preserve"> - продовольчих товарів – 1,0</w:t>
            </w:r>
          </w:p>
          <w:p w:rsidR="00105A0B" w:rsidRPr="007B0873" w:rsidRDefault="00105A0B" w:rsidP="00E409DE">
            <w:pPr>
              <w:shd w:val="clear" w:color="auto" w:fill="FFFFFF"/>
              <w:spacing w:before="60" w:after="60" w:line="240" w:lineRule="auto"/>
              <w:ind w:firstLine="0"/>
              <w:jc w:val="both"/>
              <w:rPr>
                <w:sz w:val="22"/>
              </w:rPr>
            </w:pPr>
            <w:r w:rsidRPr="007B0873">
              <w:rPr>
                <w:sz w:val="22"/>
              </w:rPr>
              <w:t xml:space="preserve"> - непродовольчих товарів – 4,0</w:t>
            </w:r>
          </w:p>
          <w:p w:rsidR="00105A0B" w:rsidRPr="007B0873" w:rsidRDefault="00105A0B" w:rsidP="00E409DE">
            <w:pPr>
              <w:shd w:val="clear" w:color="auto" w:fill="FFFFFF"/>
              <w:spacing w:before="60" w:after="60" w:line="240" w:lineRule="auto"/>
              <w:ind w:firstLine="0"/>
              <w:jc w:val="both"/>
              <w:rPr>
                <w:sz w:val="22"/>
              </w:rPr>
            </w:pPr>
            <w:r w:rsidRPr="007B0873">
              <w:rPr>
                <w:sz w:val="22"/>
              </w:rPr>
              <w:t xml:space="preserve"> - універсальні та спеціалізо</w:t>
            </w:r>
            <w:r w:rsidRPr="007B0873">
              <w:rPr>
                <w:sz w:val="22"/>
              </w:rPr>
              <w:softHyphen/>
              <w:t>вані магазини</w:t>
            </w:r>
          </w:p>
        </w:tc>
        <w:tc>
          <w:tcPr>
            <w:tcW w:w="4074" w:type="dxa"/>
          </w:tcPr>
          <w:p w:rsidR="00105A0B" w:rsidRPr="007B0873" w:rsidRDefault="00105A0B" w:rsidP="00E409DE">
            <w:pPr>
              <w:spacing w:before="60" w:after="60" w:line="240" w:lineRule="auto"/>
              <w:ind w:firstLine="0"/>
              <w:jc w:val="both"/>
              <w:rPr>
                <w:sz w:val="22"/>
              </w:rPr>
            </w:pPr>
            <w:r w:rsidRPr="007B0873">
              <w:rPr>
                <w:sz w:val="22"/>
              </w:rPr>
              <w:t>На території громади розміщується найбільший у Східній Європі промтоварний ринок, відомий під назвою </w:t>
            </w:r>
            <w:r w:rsidRPr="007B0873">
              <w:rPr>
                <w:b/>
                <w:bCs/>
                <w:i/>
                <w:iCs/>
                <w:sz w:val="22"/>
              </w:rPr>
              <w:t>«Сьомий кілометр»</w:t>
            </w:r>
            <w:r w:rsidRPr="007B0873">
              <w:rPr>
                <w:sz w:val="22"/>
              </w:rPr>
              <w:t xml:space="preserve"> (ТОВ «Промтоварний ринок»). Це найбільший промтоварний ринок країни, що займає площу 110 га, з яких забудовано 75 га. На ринку зареєстровано 15 тисяч торгових точок.</w:t>
            </w:r>
          </w:p>
          <w:p w:rsidR="00105A0B" w:rsidRPr="007B0873" w:rsidRDefault="00105A0B" w:rsidP="00E409DE">
            <w:pPr>
              <w:spacing w:before="60" w:after="60" w:line="240" w:lineRule="auto"/>
              <w:ind w:firstLine="0"/>
              <w:jc w:val="both"/>
              <w:rPr>
                <w:sz w:val="22"/>
                <w:lang w:val="ru-RU"/>
              </w:rPr>
            </w:pPr>
            <w:r w:rsidRPr="007B0873">
              <w:rPr>
                <w:sz w:val="22"/>
              </w:rPr>
              <w:t>Також на території громади здійснюють свою діяльність ТОВ «ЕПІЦЕНТР К», ТОВ «АТБ маркет», Таврія Плюс ПП</w:t>
            </w:r>
            <w:r w:rsidRPr="007B0873">
              <w:rPr>
                <w:sz w:val="22"/>
                <w:lang w:val="ru-RU"/>
              </w:rPr>
              <w:t>, ТОВ "МОДЕРН-РІТЕЙЛ" (КОПІЙКА), ТОВ "ОМЕГА" (ВАРУС)</w:t>
            </w:r>
          </w:p>
          <w:p w:rsidR="00105A0B" w:rsidRPr="007B0873" w:rsidRDefault="00105A0B" w:rsidP="00E409DE">
            <w:pPr>
              <w:spacing w:before="60" w:after="60" w:line="240" w:lineRule="auto"/>
              <w:ind w:firstLine="0"/>
              <w:jc w:val="both"/>
              <w:rPr>
                <w:sz w:val="22"/>
              </w:rPr>
            </w:pPr>
          </w:p>
        </w:tc>
      </w:tr>
      <w:tr w:rsidR="000B0815" w:rsidRPr="007B0873" w:rsidTr="00E409DE">
        <w:trPr>
          <w:trHeight w:val="347"/>
        </w:trPr>
        <w:tc>
          <w:tcPr>
            <w:tcW w:w="9595" w:type="dxa"/>
            <w:gridSpan w:val="3"/>
            <w:shd w:val="clear" w:color="auto" w:fill="F2F2F2"/>
          </w:tcPr>
          <w:p w:rsidR="00105A0B" w:rsidRPr="007B0873" w:rsidRDefault="00105A0B" w:rsidP="00E409DE">
            <w:pPr>
              <w:spacing w:before="120" w:after="120" w:line="240" w:lineRule="auto"/>
              <w:ind w:firstLine="0"/>
              <w:jc w:val="center"/>
              <w:rPr>
                <w:b/>
                <w:sz w:val="24"/>
                <w:szCs w:val="24"/>
              </w:rPr>
            </w:pPr>
            <w:r w:rsidRPr="007B0873">
              <w:rPr>
                <w:b/>
                <w:sz w:val="24"/>
                <w:szCs w:val="24"/>
              </w:rPr>
              <w:t>3. Інфраструктура цивільного захисту</w:t>
            </w:r>
          </w:p>
        </w:tc>
      </w:tr>
      <w:tr w:rsidR="000B0815" w:rsidRPr="007B0873" w:rsidTr="00E409DE">
        <w:trPr>
          <w:trHeight w:val="347"/>
        </w:trPr>
        <w:tc>
          <w:tcPr>
            <w:tcW w:w="2370" w:type="dxa"/>
          </w:tcPr>
          <w:p w:rsidR="00105A0B" w:rsidRPr="007B0873" w:rsidRDefault="00105A0B" w:rsidP="00E409DE">
            <w:pPr>
              <w:shd w:val="clear" w:color="auto" w:fill="FFFFFF"/>
              <w:spacing w:before="60" w:after="60" w:line="240" w:lineRule="auto"/>
              <w:ind w:firstLine="0"/>
              <w:jc w:val="both"/>
              <w:rPr>
                <w:sz w:val="22"/>
              </w:rPr>
            </w:pPr>
            <w:bookmarkStart w:id="43" w:name="_Hlk163114233"/>
            <w:bookmarkStart w:id="44" w:name="_Hlk163114152"/>
            <w:r w:rsidRPr="007B0873">
              <w:rPr>
                <w:sz w:val="22"/>
              </w:rPr>
              <w:t xml:space="preserve">ДБН В.1.2-4:2019 </w:t>
            </w:r>
          </w:p>
          <w:p w:rsidR="00105A0B" w:rsidRPr="007B0873" w:rsidRDefault="00105A0B" w:rsidP="00E409DE">
            <w:pPr>
              <w:shd w:val="clear" w:color="auto" w:fill="FFFFFF"/>
              <w:spacing w:before="60" w:after="60" w:line="240" w:lineRule="auto"/>
              <w:ind w:firstLine="0"/>
              <w:jc w:val="both"/>
              <w:rPr>
                <w:i/>
                <w:iCs/>
                <w:sz w:val="22"/>
              </w:rPr>
            </w:pPr>
            <w:r w:rsidRPr="007B0873">
              <w:rPr>
                <w:i/>
                <w:iCs/>
                <w:sz w:val="22"/>
              </w:rPr>
              <w:t>Система надійності та безпеки в будівництві. Інженерно-технічні заходи цивільного захисту</w:t>
            </w:r>
          </w:p>
          <w:bookmarkEnd w:id="43"/>
          <w:p w:rsidR="00105A0B" w:rsidRPr="007B0873" w:rsidRDefault="00105A0B" w:rsidP="00E409DE">
            <w:pPr>
              <w:shd w:val="clear" w:color="auto" w:fill="FFFFFF"/>
              <w:spacing w:before="60" w:after="60" w:line="240" w:lineRule="auto"/>
              <w:ind w:firstLine="0"/>
              <w:jc w:val="both"/>
              <w:rPr>
                <w:sz w:val="22"/>
              </w:rPr>
            </w:pPr>
            <w:r w:rsidRPr="007B0873">
              <w:rPr>
                <w:sz w:val="22"/>
              </w:rPr>
              <w:t>Дата початку дії:</w:t>
            </w:r>
          </w:p>
          <w:p w:rsidR="00105A0B" w:rsidRPr="007B0873" w:rsidRDefault="00105A0B" w:rsidP="00E409DE">
            <w:pPr>
              <w:shd w:val="clear" w:color="auto" w:fill="FFFFFF"/>
              <w:spacing w:before="60" w:after="60" w:line="240" w:lineRule="auto"/>
              <w:ind w:firstLine="0"/>
              <w:jc w:val="both"/>
              <w:rPr>
                <w:sz w:val="22"/>
              </w:rPr>
            </w:pPr>
            <w:r w:rsidRPr="007B0873">
              <w:rPr>
                <w:sz w:val="22"/>
              </w:rPr>
              <w:t>01.08.2019</w:t>
            </w:r>
          </w:p>
          <w:p w:rsidR="00105A0B" w:rsidRPr="007B0873" w:rsidRDefault="00105A0B" w:rsidP="00E409DE">
            <w:pPr>
              <w:shd w:val="clear" w:color="auto" w:fill="FFFFFF"/>
              <w:spacing w:before="60" w:after="60" w:line="240" w:lineRule="auto"/>
              <w:ind w:firstLine="0"/>
              <w:jc w:val="both"/>
              <w:rPr>
                <w:sz w:val="22"/>
              </w:rPr>
            </w:pPr>
            <w:r w:rsidRPr="007B0873">
              <w:rPr>
                <w:sz w:val="22"/>
              </w:rPr>
              <w:t xml:space="preserve">Наказ від 26.03.2019 № 82 </w:t>
            </w:r>
          </w:p>
        </w:tc>
        <w:tc>
          <w:tcPr>
            <w:tcW w:w="3151" w:type="dxa"/>
          </w:tcPr>
          <w:p w:rsidR="00105A0B" w:rsidRPr="007B0873" w:rsidRDefault="00105A0B" w:rsidP="00E409DE">
            <w:pPr>
              <w:shd w:val="clear" w:color="auto" w:fill="FFFFFF"/>
              <w:spacing w:before="60" w:after="60" w:line="240" w:lineRule="auto"/>
              <w:ind w:firstLine="0"/>
              <w:jc w:val="both"/>
              <w:rPr>
                <w:sz w:val="22"/>
              </w:rPr>
            </w:pPr>
            <w:r w:rsidRPr="007B0873">
              <w:rPr>
                <w:sz w:val="22"/>
              </w:rPr>
              <w:t>Рекомендовано використовувати площу земельної ділянки для громад більше 21 до 50 тис. осіб</w:t>
            </w:r>
          </w:p>
          <w:p w:rsidR="00105A0B" w:rsidRPr="007B0873" w:rsidRDefault="00105A0B" w:rsidP="00E409DE">
            <w:pPr>
              <w:pStyle w:val="a6"/>
              <w:shd w:val="clear" w:color="auto" w:fill="FFFFFF"/>
              <w:spacing w:before="60" w:after="60" w:line="240" w:lineRule="auto"/>
              <w:ind w:left="0" w:firstLine="0"/>
              <w:contextualSpacing w:val="0"/>
              <w:jc w:val="both"/>
              <w:rPr>
                <w:kern w:val="2"/>
                <w:sz w:val="22"/>
                <w:szCs w:val="22"/>
                <w:lang w:eastAsia="en-US"/>
              </w:rPr>
            </w:pPr>
            <w:r w:rsidRPr="007B0873">
              <w:rPr>
                <w:kern w:val="2"/>
                <w:sz w:val="22"/>
                <w:szCs w:val="22"/>
                <w:lang w:eastAsia="en-US"/>
              </w:rPr>
              <w:t>- 0,8-1,2 га на об’єкт</w:t>
            </w:r>
          </w:p>
          <w:p w:rsidR="00105A0B" w:rsidRPr="007B0873" w:rsidRDefault="00105A0B" w:rsidP="00E409DE">
            <w:pPr>
              <w:shd w:val="clear" w:color="auto" w:fill="FFFFFF"/>
              <w:spacing w:before="60" w:after="60" w:line="240" w:lineRule="auto"/>
              <w:ind w:firstLine="0"/>
              <w:jc w:val="both"/>
              <w:rPr>
                <w:sz w:val="22"/>
              </w:rPr>
            </w:pPr>
            <w:r w:rsidRPr="007B0873">
              <w:rPr>
                <w:sz w:val="22"/>
              </w:rPr>
              <w:t>Згідно з ДОТУ 8767:2018 «Пожежно-рятувальні частини. Вимоги до дислокації та району виїзду, комплектування пожежними автомобі</w:t>
            </w:r>
            <w:r w:rsidRPr="007B0873">
              <w:rPr>
                <w:sz w:val="22"/>
              </w:rPr>
              <w:softHyphen/>
              <w:t>лями та проектування»</w:t>
            </w:r>
          </w:p>
        </w:tc>
        <w:tc>
          <w:tcPr>
            <w:tcW w:w="4074" w:type="dxa"/>
            <w:vMerge w:val="restart"/>
          </w:tcPr>
          <w:p w:rsidR="00105A0B" w:rsidRPr="007B0873" w:rsidRDefault="00105A0B" w:rsidP="00E409DE">
            <w:pPr>
              <w:spacing w:before="60" w:after="60" w:line="240" w:lineRule="auto"/>
              <w:ind w:firstLine="0"/>
              <w:jc w:val="both"/>
              <w:rPr>
                <w:spacing w:val="-4"/>
                <w:sz w:val="22"/>
              </w:rPr>
            </w:pPr>
            <w:r w:rsidRPr="007B0873">
              <w:rPr>
                <w:sz w:val="22"/>
              </w:rPr>
              <w:t xml:space="preserve">Першою серед ТГ Одеської області Авангардівська ТГ створила комунальний заклад «Центр безпеки </w:t>
            </w:r>
            <w:r w:rsidRPr="007B0873">
              <w:rPr>
                <w:spacing w:val="-4"/>
                <w:sz w:val="22"/>
              </w:rPr>
              <w:t>громадян» Авангардівської селищної ради.</w:t>
            </w:r>
          </w:p>
          <w:p w:rsidR="00105A0B" w:rsidRPr="007B0873" w:rsidRDefault="00105A0B" w:rsidP="00E409DE">
            <w:pPr>
              <w:spacing w:before="60" w:after="60" w:line="240" w:lineRule="auto"/>
              <w:ind w:firstLine="0"/>
              <w:jc w:val="both"/>
              <w:rPr>
                <w:bCs/>
                <w:spacing w:val="-4"/>
                <w:sz w:val="22"/>
              </w:rPr>
            </w:pPr>
            <w:r w:rsidRPr="007B0873">
              <w:rPr>
                <w:bCs/>
                <w:spacing w:val="-4"/>
                <w:sz w:val="22"/>
              </w:rPr>
              <w:t>Загальна площа приміщень Центру становить 623,2 кв.м Чисельність особового складу: на добу – 3 особи загальна – 24 особи.</w:t>
            </w:r>
          </w:p>
          <w:p w:rsidR="00105A0B" w:rsidRPr="007B0873" w:rsidRDefault="00105A0B" w:rsidP="00E409DE">
            <w:pPr>
              <w:spacing w:before="60" w:after="60" w:line="240" w:lineRule="auto"/>
              <w:ind w:firstLine="0"/>
              <w:jc w:val="both"/>
              <w:rPr>
                <w:spacing w:val="-4"/>
                <w:sz w:val="22"/>
              </w:rPr>
            </w:pPr>
          </w:p>
          <w:p w:rsidR="00105A0B" w:rsidRPr="007B0873" w:rsidRDefault="00105A0B" w:rsidP="00E409DE">
            <w:pPr>
              <w:spacing w:before="60" w:after="60" w:line="240" w:lineRule="auto"/>
              <w:ind w:firstLine="0"/>
              <w:jc w:val="both"/>
              <w:rPr>
                <w:sz w:val="22"/>
              </w:rPr>
            </w:pPr>
            <w:r w:rsidRPr="007B0873">
              <w:rPr>
                <w:sz w:val="22"/>
              </w:rPr>
              <w:t>У 2024 році закінчили спорудження захисного укриття для дитячого дошкільного закладу на території Авангардівської громади, яке введено в експлуатацію як окремо розташовану захисну споруду подвійного призначення на 150 осіб на території дитячого садку "Мадагаскар" на вулиці Європейська, 11.</w:t>
            </w:r>
          </w:p>
          <w:p w:rsidR="00105A0B" w:rsidRPr="007B0873" w:rsidRDefault="00105A0B" w:rsidP="00E409DE">
            <w:pPr>
              <w:spacing w:before="60" w:after="60" w:line="240" w:lineRule="auto"/>
              <w:ind w:firstLine="0"/>
              <w:jc w:val="both"/>
              <w:rPr>
                <w:sz w:val="22"/>
              </w:rPr>
            </w:pPr>
            <w:r w:rsidRPr="007B0873">
              <w:rPr>
                <w:bCs/>
                <w:sz w:val="22"/>
              </w:rPr>
              <w:t xml:space="preserve">Перелік захисних споруд Цивільного </w:t>
            </w:r>
            <w:r w:rsidRPr="007B0873">
              <w:rPr>
                <w:bCs/>
                <w:sz w:val="22"/>
              </w:rPr>
              <w:lastRenderedPageBreak/>
              <w:t>захисту Авангардівської селищної ТГ</w:t>
            </w:r>
            <w:r w:rsidRPr="007B0873">
              <w:rPr>
                <w:sz w:val="22"/>
              </w:rPr>
              <w:t>:</w:t>
            </w:r>
          </w:p>
          <w:p w:rsidR="00105A0B" w:rsidRPr="007B0873" w:rsidRDefault="00105A0B" w:rsidP="00E409DE">
            <w:pPr>
              <w:spacing w:before="60" w:after="60" w:line="240" w:lineRule="auto"/>
              <w:ind w:firstLine="0"/>
              <w:jc w:val="both"/>
              <w:rPr>
                <w:spacing w:val="-4"/>
                <w:sz w:val="22"/>
              </w:rPr>
            </w:pPr>
            <w:r w:rsidRPr="007B0873">
              <w:rPr>
                <w:sz w:val="22"/>
              </w:rPr>
              <w:t>- </w:t>
            </w:r>
            <w:r w:rsidRPr="007B0873">
              <w:rPr>
                <w:spacing w:val="-4"/>
                <w:sz w:val="22"/>
              </w:rPr>
              <w:t>сховище № 56282, ТОВ «ВАЛЬКОР» смт. Авангард, вул. Базова, 14;</w:t>
            </w:r>
          </w:p>
          <w:p w:rsidR="00105A0B" w:rsidRPr="007B0873" w:rsidRDefault="00105A0B" w:rsidP="00E409DE">
            <w:pPr>
              <w:spacing w:before="60" w:after="60" w:line="240" w:lineRule="auto"/>
              <w:ind w:firstLine="0"/>
              <w:jc w:val="both"/>
              <w:rPr>
                <w:spacing w:val="-4"/>
                <w:sz w:val="22"/>
              </w:rPr>
            </w:pPr>
            <w:r w:rsidRPr="007B0873">
              <w:rPr>
                <w:spacing w:val="-4"/>
                <w:sz w:val="22"/>
              </w:rPr>
              <w:t>- протирадіаційне укриття № 58919, с. Прилиманське, вул. Оборонна, 44 к;</w:t>
            </w:r>
          </w:p>
          <w:p w:rsidR="00105A0B" w:rsidRPr="007B0873" w:rsidRDefault="00105A0B" w:rsidP="00E409DE">
            <w:pPr>
              <w:spacing w:before="60" w:after="60" w:line="240" w:lineRule="auto"/>
              <w:ind w:firstLine="0"/>
              <w:jc w:val="both"/>
              <w:rPr>
                <w:spacing w:val="-4"/>
                <w:sz w:val="22"/>
              </w:rPr>
            </w:pPr>
            <w:r w:rsidRPr="007B0873">
              <w:rPr>
                <w:spacing w:val="-4"/>
                <w:sz w:val="22"/>
              </w:rPr>
              <w:t>- протирадіаційне укриття № 58963, с. Прилиманське, вул. Нижня, 120 а;</w:t>
            </w:r>
          </w:p>
          <w:p w:rsidR="00105A0B" w:rsidRPr="007B0873" w:rsidRDefault="00105A0B" w:rsidP="00E409DE">
            <w:pPr>
              <w:spacing w:before="60" w:after="60" w:line="240" w:lineRule="auto"/>
              <w:ind w:firstLine="0"/>
              <w:jc w:val="both"/>
              <w:rPr>
                <w:spacing w:val="-4"/>
                <w:sz w:val="22"/>
              </w:rPr>
            </w:pPr>
            <w:r w:rsidRPr="007B0873">
              <w:rPr>
                <w:spacing w:val="-4"/>
                <w:sz w:val="22"/>
              </w:rPr>
              <w:t>- протирадіаційне укриття № 59928, с. Прилиманське, вул. Нижня, 120;</w:t>
            </w:r>
          </w:p>
          <w:p w:rsidR="00105A0B" w:rsidRPr="007B0873" w:rsidRDefault="00105A0B" w:rsidP="00E409DE">
            <w:pPr>
              <w:spacing w:before="60" w:after="60" w:line="240" w:lineRule="auto"/>
              <w:ind w:firstLine="0"/>
              <w:jc w:val="both"/>
              <w:rPr>
                <w:sz w:val="22"/>
              </w:rPr>
            </w:pPr>
            <w:r w:rsidRPr="007B0873">
              <w:rPr>
                <w:spacing w:val="-4"/>
                <w:sz w:val="22"/>
              </w:rPr>
              <w:t xml:space="preserve">- 33 </w:t>
            </w:r>
            <w:r w:rsidRPr="007B0873">
              <w:rPr>
                <w:sz w:val="22"/>
              </w:rPr>
              <w:t>найпростіших укриття.</w:t>
            </w:r>
          </w:p>
          <w:p w:rsidR="00105A0B" w:rsidRPr="007B0873" w:rsidRDefault="00105A0B" w:rsidP="00E409DE">
            <w:pPr>
              <w:spacing w:before="60" w:after="60" w:line="240" w:lineRule="auto"/>
              <w:ind w:firstLine="0"/>
              <w:jc w:val="both"/>
              <w:rPr>
                <w:sz w:val="22"/>
              </w:rPr>
            </w:pPr>
            <w:r w:rsidRPr="007B0873">
              <w:rPr>
                <w:sz w:val="22"/>
              </w:rPr>
              <w:t>Стратегією громади передбачено:</w:t>
            </w:r>
          </w:p>
          <w:p w:rsidR="00105A0B" w:rsidRPr="007B0873" w:rsidRDefault="00105A0B" w:rsidP="00E409DE">
            <w:pPr>
              <w:spacing w:before="60" w:after="60" w:line="240" w:lineRule="auto"/>
              <w:ind w:firstLine="0"/>
              <w:jc w:val="both"/>
              <w:rPr>
                <w:sz w:val="22"/>
              </w:rPr>
            </w:pPr>
            <w:r w:rsidRPr="007B0873">
              <w:rPr>
                <w:sz w:val="22"/>
              </w:rPr>
              <w:t>- (п. 66) будівництво вертолітного майданчику по вул. Тиха;</w:t>
            </w:r>
          </w:p>
          <w:p w:rsidR="00105A0B" w:rsidRPr="007B0873" w:rsidRDefault="00105A0B" w:rsidP="00E409DE">
            <w:pPr>
              <w:spacing w:before="60" w:after="60" w:line="240" w:lineRule="auto"/>
              <w:ind w:firstLine="0"/>
              <w:jc w:val="both"/>
              <w:rPr>
                <w:spacing w:val="-4"/>
                <w:sz w:val="22"/>
              </w:rPr>
            </w:pPr>
            <w:r w:rsidRPr="007B0873">
              <w:rPr>
                <w:sz w:val="22"/>
              </w:rPr>
              <w:t>- (п. 85) будівництво адміністративно-господарських споруд комунального закладу «Центр безпеки громадян»;</w:t>
            </w:r>
          </w:p>
        </w:tc>
      </w:tr>
      <w:tr w:rsidR="000B0815" w:rsidRPr="007B0873" w:rsidTr="00E409DE">
        <w:trPr>
          <w:trHeight w:val="347"/>
        </w:trPr>
        <w:tc>
          <w:tcPr>
            <w:tcW w:w="2370" w:type="dxa"/>
          </w:tcPr>
          <w:p w:rsidR="00105A0B" w:rsidRPr="007B0873" w:rsidRDefault="00105A0B" w:rsidP="00E409DE">
            <w:pPr>
              <w:spacing w:before="60" w:after="60" w:line="240" w:lineRule="auto"/>
              <w:ind w:firstLine="0"/>
              <w:jc w:val="both"/>
              <w:rPr>
                <w:sz w:val="22"/>
              </w:rPr>
            </w:pPr>
            <w:bookmarkStart w:id="45" w:name="_Hlk163114333"/>
            <w:r w:rsidRPr="007B0873">
              <w:rPr>
                <w:sz w:val="22"/>
              </w:rPr>
              <w:t>ДБН В.2.2-5:2023</w:t>
            </w:r>
          </w:p>
          <w:p w:rsidR="00105A0B" w:rsidRPr="007B0873" w:rsidRDefault="00105A0B" w:rsidP="00E409DE">
            <w:pPr>
              <w:spacing w:before="60" w:after="60" w:line="240" w:lineRule="auto"/>
              <w:ind w:firstLine="0"/>
              <w:jc w:val="both"/>
              <w:rPr>
                <w:i/>
                <w:iCs/>
                <w:sz w:val="22"/>
              </w:rPr>
            </w:pPr>
            <w:r w:rsidRPr="007B0873">
              <w:rPr>
                <w:i/>
                <w:iCs/>
                <w:sz w:val="22"/>
              </w:rPr>
              <w:t>Захисні споруди цивільного захисту</w:t>
            </w:r>
          </w:p>
          <w:bookmarkEnd w:id="45"/>
          <w:p w:rsidR="00105A0B" w:rsidRPr="007B0873" w:rsidRDefault="00105A0B" w:rsidP="00E409DE">
            <w:pPr>
              <w:spacing w:before="60" w:after="60" w:line="240" w:lineRule="auto"/>
              <w:ind w:firstLine="0"/>
              <w:jc w:val="both"/>
              <w:rPr>
                <w:sz w:val="22"/>
              </w:rPr>
            </w:pPr>
            <w:r w:rsidRPr="007B0873">
              <w:rPr>
                <w:sz w:val="22"/>
              </w:rPr>
              <w:t>Дата початку дії:</w:t>
            </w:r>
          </w:p>
          <w:p w:rsidR="00105A0B" w:rsidRPr="007B0873" w:rsidRDefault="00105A0B" w:rsidP="00E409DE">
            <w:pPr>
              <w:spacing w:before="60" w:after="60" w:line="240" w:lineRule="auto"/>
              <w:ind w:firstLine="0"/>
              <w:jc w:val="both"/>
              <w:rPr>
                <w:sz w:val="22"/>
              </w:rPr>
            </w:pPr>
            <w:r w:rsidRPr="007B0873">
              <w:rPr>
                <w:sz w:val="22"/>
              </w:rPr>
              <w:t>01.11.2023</w:t>
            </w:r>
          </w:p>
          <w:p w:rsidR="00105A0B" w:rsidRPr="007B0873" w:rsidRDefault="00105A0B" w:rsidP="00E409DE">
            <w:pPr>
              <w:spacing w:before="60" w:after="60" w:line="240" w:lineRule="auto"/>
              <w:ind w:firstLine="0"/>
              <w:jc w:val="both"/>
              <w:rPr>
                <w:sz w:val="22"/>
              </w:rPr>
            </w:pPr>
            <w:r w:rsidRPr="007B0873">
              <w:rPr>
                <w:sz w:val="22"/>
              </w:rPr>
              <w:t xml:space="preserve">Наказ від 10.08.2023 № 702 </w:t>
            </w:r>
          </w:p>
          <w:p w:rsidR="00105A0B" w:rsidRPr="007B0873" w:rsidRDefault="00105A0B" w:rsidP="00E409DE">
            <w:pPr>
              <w:spacing w:before="60" w:after="60" w:line="240" w:lineRule="auto"/>
              <w:ind w:firstLine="0"/>
              <w:jc w:val="both"/>
              <w:rPr>
                <w:sz w:val="22"/>
              </w:rPr>
            </w:pPr>
          </w:p>
        </w:tc>
        <w:tc>
          <w:tcPr>
            <w:tcW w:w="3151" w:type="dxa"/>
          </w:tcPr>
          <w:p w:rsidR="00105A0B" w:rsidRPr="007B0873" w:rsidRDefault="00105A0B" w:rsidP="00E409DE">
            <w:pPr>
              <w:spacing w:before="60" w:after="60" w:line="240" w:lineRule="auto"/>
              <w:ind w:firstLine="0"/>
              <w:jc w:val="both"/>
              <w:rPr>
                <w:sz w:val="22"/>
              </w:rPr>
            </w:pPr>
            <w:r w:rsidRPr="007B0873">
              <w:rPr>
                <w:sz w:val="22"/>
              </w:rPr>
              <w:lastRenderedPageBreak/>
              <w:t>Для захисних споруд у житлових будинків і громадських будівлях передбачати мінімальну площу 0,6 м² на 1 людину.</w:t>
            </w:r>
          </w:p>
          <w:p w:rsidR="00105A0B" w:rsidRPr="007B0873" w:rsidRDefault="00105A0B" w:rsidP="00E409DE">
            <w:pPr>
              <w:spacing w:before="60" w:after="60" w:line="240" w:lineRule="auto"/>
              <w:ind w:firstLine="0"/>
              <w:jc w:val="both"/>
              <w:rPr>
                <w:sz w:val="22"/>
              </w:rPr>
            </w:pPr>
            <w:r w:rsidRPr="007B0873">
              <w:rPr>
                <w:sz w:val="22"/>
              </w:rPr>
              <w:t xml:space="preserve">Для закладів дошкільної освіти: </w:t>
            </w:r>
          </w:p>
          <w:p w:rsidR="00105A0B" w:rsidRPr="007B0873" w:rsidRDefault="00105A0B" w:rsidP="00E409DE">
            <w:pPr>
              <w:spacing w:before="60" w:after="60" w:line="240" w:lineRule="auto"/>
              <w:ind w:firstLine="0"/>
              <w:jc w:val="both"/>
              <w:rPr>
                <w:sz w:val="22"/>
              </w:rPr>
            </w:pPr>
            <w:r w:rsidRPr="007B0873">
              <w:rPr>
                <w:sz w:val="22"/>
              </w:rPr>
              <w:t xml:space="preserve">– для нового будівництва – 3 </w:t>
            </w:r>
            <w:r w:rsidRPr="007B0873">
              <w:rPr>
                <w:sz w:val="22"/>
              </w:rPr>
              <w:lastRenderedPageBreak/>
              <w:t>м², під час реконструкції – 2 м².</w:t>
            </w:r>
          </w:p>
          <w:p w:rsidR="00105A0B" w:rsidRPr="007B0873" w:rsidRDefault="00105A0B" w:rsidP="00E409DE">
            <w:pPr>
              <w:spacing w:before="60" w:after="60" w:line="240" w:lineRule="auto"/>
              <w:ind w:firstLine="0"/>
              <w:jc w:val="both"/>
              <w:rPr>
                <w:sz w:val="22"/>
              </w:rPr>
            </w:pPr>
            <w:r w:rsidRPr="007B0873">
              <w:rPr>
                <w:sz w:val="22"/>
              </w:rPr>
              <w:t>На місцях для сидіння - 100% вихователів та персоналу; на двоярусних/триярусних ліжках-трансформерах та на стільцях за столиками - 100% вихованців; додатково рекомендується передбачати ігрову зону (3 х 4 м) на кожну групу із 20 дітей, шафу для іграшок та поличку для взуття.</w:t>
            </w:r>
          </w:p>
        </w:tc>
        <w:tc>
          <w:tcPr>
            <w:tcW w:w="4074" w:type="dxa"/>
            <w:vMerge/>
          </w:tcPr>
          <w:p w:rsidR="00105A0B" w:rsidRPr="007B0873" w:rsidRDefault="00105A0B" w:rsidP="00E409DE">
            <w:pPr>
              <w:spacing w:before="60" w:after="60" w:line="240" w:lineRule="auto"/>
              <w:ind w:firstLine="0"/>
              <w:jc w:val="both"/>
              <w:rPr>
                <w:sz w:val="22"/>
              </w:rPr>
            </w:pPr>
          </w:p>
        </w:tc>
      </w:tr>
      <w:bookmarkEnd w:id="44"/>
      <w:tr w:rsidR="000B0815" w:rsidRPr="007B0873" w:rsidTr="00E409DE">
        <w:trPr>
          <w:trHeight w:val="331"/>
        </w:trPr>
        <w:tc>
          <w:tcPr>
            <w:tcW w:w="9595" w:type="dxa"/>
            <w:gridSpan w:val="3"/>
            <w:shd w:val="clear" w:color="auto" w:fill="F2F2F2"/>
          </w:tcPr>
          <w:p w:rsidR="00105A0B" w:rsidRPr="007B0873" w:rsidRDefault="00105A0B" w:rsidP="00E409DE">
            <w:pPr>
              <w:spacing w:before="120" w:after="120" w:line="240" w:lineRule="auto"/>
              <w:ind w:firstLine="0"/>
              <w:jc w:val="center"/>
              <w:rPr>
                <w:b/>
                <w:sz w:val="24"/>
                <w:szCs w:val="24"/>
              </w:rPr>
            </w:pPr>
            <w:r w:rsidRPr="007B0873">
              <w:rPr>
                <w:b/>
                <w:sz w:val="24"/>
                <w:szCs w:val="24"/>
              </w:rPr>
              <w:lastRenderedPageBreak/>
              <w:t>4. Транспортна інфраструктура</w:t>
            </w:r>
          </w:p>
        </w:tc>
      </w:tr>
      <w:tr w:rsidR="000B0815" w:rsidRPr="007B0873" w:rsidTr="00E409DE">
        <w:trPr>
          <w:trHeight w:val="331"/>
        </w:trPr>
        <w:tc>
          <w:tcPr>
            <w:tcW w:w="2370" w:type="dxa"/>
            <w:vMerge w:val="restart"/>
          </w:tcPr>
          <w:p w:rsidR="00105A0B" w:rsidRPr="007B0873" w:rsidRDefault="00105A0B" w:rsidP="00E409DE">
            <w:pPr>
              <w:spacing w:before="60" w:after="60" w:line="240" w:lineRule="auto"/>
              <w:ind w:firstLine="0"/>
              <w:jc w:val="both"/>
              <w:rPr>
                <w:sz w:val="22"/>
                <w:shd w:val="clear" w:color="auto" w:fill="FFFFFF"/>
              </w:rPr>
            </w:pPr>
            <w:bookmarkStart w:id="46" w:name="_Hlk163114532"/>
            <w:r w:rsidRPr="007B0873">
              <w:rPr>
                <w:sz w:val="22"/>
                <w:shd w:val="clear" w:color="auto" w:fill="FFFFFF"/>
              </w:rPr>
              <w:t>ДБН В.2. 3-5:2018</w:t>
            </w:r>
          </w:p>
          <w:p w:rsidR="00105A0B" w:rsidRPr="007B0873" w:rsidRDefault="00105A0B" w:rsidP="00E409DE">
            <w:pPr>
              <w:spacing w:before="60" w:after="60" w:line="240" w:lineRule="auto"/>
              <w:ind w:firstLine="0"/>
              <w:jc w:val="both"/>
              <w:rPr>
                <w:i/>
                <w:iCs/>
                <w:sz w:val="22"/>
                <w:shd w:val="clear" w:color="auto" w:fill="FFFFFF"/>
              </w:rPr>
            </w:pPr>
            <w:r w:rsidRPr="007B0873">
              <w:rPr>
                <w:i/>
                <w:iCs/>
                <w:sz w:val="22"/>
                <w:shd w:val="clear" w:color="auto" w:fill="FFFFFF"/>
              </w:rPr>
              <w:t>Вулиці та дороги населених пунктів. Зі Зміною № 1</w:t>
            </w:r>
          </w:p>
          <w:p w:rsidR="00105A0B" w:rsidRPr="007B0873" w:rsidRDefault="00105A0B" w:rsidP="00E409DE">
            <w:pPr>
              <w:spacing w:before="60" w:after="60" w:line="240" w:lineRule="auto"/>
              <w:ind w:firstLine="0"/>
              <w:jc w:val="both"/>
              <w:rPr>
                <w:sz w:val="22"/>
                <w:shd w:val="clear" w:color="auto" w:fill="FFFFFF"/>
              </w:rPr>
            </w:pPr>
            <w:r w:rsidRPr="007B0873">
              <w:rPr>
                <w:sz w:val="22"/>
                <w:shd w:val="clear" w:color="auto" w:fill="FFFFFF"/>
              </w:rPr>
              <w:t>Дата початку дії:</w:t>
            </w:r>
          </w:p>
          <w:p w:rsidR="00105A0B" w:rsidRPr="007B0873" w:rsidRDefault="00105A0B" w:rsidP="00E409DE">
            <w:pPr>
              <w:spacing w:before="60" w:after="60" w:line="240" w:lineRule="auto"/>
              <w:ind w:firstLine="0"/>
              <w:jc w:val="both"/>
              <w:rPr>
                <w:sz w:val="22"/>
                <w:shd w:val="clear" w:color="auto" w:fill="FFFFFF"/>
              </w:rPr>
            </w:pPr>
            <w:r w:rsidRPr="007B0873">
              <w:rPr>
                <w:sz w:val="22"/>
                <w:shd w:val="clear" w:color="auto" w:fill="FFFFFF"/>
              </w:rPr>
              <w:t>01.09.2022</w:t>
            </w:r>
          </w:p>
          <w:p w:rsidR="00105A0B" w:rsidRPr="007B0873" w:rsidRDefault="00105A0B" w:rsidP="00E409DE">
            <w:pPr>
              <w:spacing w:before="60" w:after="60" w:line="240" w:lineRule="auto"/>
              <w:ind w:firstLine="0"/>
              <w:jc w:val="both"/>
              <w:rPr>
                <w:sz w:val="22"/>
                <w:shd w:val="clear" w:color="auto" w:fill="FFFFFF"/>
              </w:rPr>
            </w:pPr>
            <w:r w:rsidRPr="007B0873">
              <w:rPr>
                <w:sz w:val="22"/>
                <w:shd w:val="clear" w:color="auto" w:fill="FFFFFF"/>
              </w:rPr>
              <w:t xml:space="preserve">Наказ від 24.04.2018 № 103 </w:t>
            </w:r>
          </w:p>
          <w:p w:rsidR="00105A0B" w:rsidRPr="007B0873" w:rsidRDefault="00105A0B" w:rsidP="00E409DE">
            <w:pPr>
              <w:spacing w:before="60" w:after="60" w:line="240" w:lineRule="auto"/>
              <w:ind w:firstLine="0"/>
              <w:jc w:val="both"/>
              <w:rPr>
                <w:sz w:val="22"/>
              </w:rPr>
            </w:pPr>
          </w:p>
          <w:p w:rsidR="00105A0B" w:rsidRPr="007B0873" w:rsidRDefault="00105A0B" w:rsidP="00E409DE">
            <w:pPr>
              <w:spacing w:before="60" w:after="60" w:line="240" w:lineRule="auto"/>
              <w:ind w:firstLine="0"/>
              <w:jc w:val="both"/>
              <w:rPr>
                <w:sz w:val="22"/>
              </w:rPr>
            </w:pPr>
            <w:r w:rsidRPr="007B0873">
              <w:rPr>
                <w:sz w:val="22"/>
              </w:rPr>
              <w:t>ДСТУ 8824:2019</w:t>
            </w:r>
          </w:p>
          <w:p w:rsidR="00105A0B" w:rsidRPr="007B0873" w:rsidRDefault="00105A0B" w:rsidP="00E409DE">
            <w:pPr>
              <w:spacing w:before="60" w:after="60" w:line="240" w:lineRule="auto"/>
              <w:ind w:firstLine="0"/>
              <w:jc w:val="both"/>
              <w:rPr>
                <w:i/>
                <w:iCs/>
                <w:sz w:val="22"/>
              </w:rPr>
            </w:pPr>
            <w:r w:rsidRPr="007B0873">
              <w:rPr>
                <w:i/>
                <w:iCs/>
                <w:sz w:val="22"/>
              </w:rPr>
              <w:t>Автомобільні дороги. Визначення інтенсивності руху та складу транспортного потоку</w:t>
            </w:r>
          </w:p>
          <w:bookmarkEnd w:id="46"/>
          <w:p w:rsidR="00105A0B" w:rsidRPr="007B0873" w:rsidRDefault="00105A0B" w:rsidP="00E409DE">
            <w:pPr>
              <w:spacing w:before="60" w:after="60" w:line="240" w:lineRule="auto"/>
              <w:ind w:firstLine="0"/>
              <w:jc w:val="both"/>
              <w:rPr>
                <w:sz w:val="22"/>
              </w:rPr>
            </w:pPr>
            <w:r w:rsidRPr="007B0873">
              <w:rPr>
                <w:sz w:val="22"/>
              </w:rPr>
              <w:t>Дата початку дії:</w:t>
            </w:r>
          </w:p>
          <w:p w:rsidR="00105A0B" w:rsidRPr="007B0873" w:rsidRDefault="00105A0B" w:rsidP="00E409DE">
            <w:pPr>
              <w:spacing w:before="60" w:after="60" w:line="240" w:lineRule="auto"/>
              <w:ind w:firstLine="0"/>
              <w:jc w:val="both"/>
              <w:rPr>
                <w:sz w:val="22"/>
              </w:rPr>
            </w:pPr>
            <w:r w:rsidRPr="007B0873">
              <w:rPr>
                <w:sz w:val="22"/>
              </w:rPr>
              <w:t>01.10.2019</w:t>
            </w:r>
          </w:p>
          <w:p w:rsidR="00105A0B" w:rsidRPr="007B0873" w:rsidRDefault="00105A0B" w:rsidP="00E409DE">
            <w:pPr>
              <w:spacing w:before="60" w:after="60" w:line="240" w:lineRule="auto"/>
              <w:ind w:firstLine="0"/>
              <w:jc w:val="both"/>
              <w:rPr>
                <w:sz w:val="22"/>
              </w:rPr>
            </w:pPr>
            <w:r w:rsidRPr="007B0873">
              <w:rPr>
                <w:sz w:val="22"/>
              </w:rPr>
              <w:t xml:space="preserve">Наказ від 27.02.2019 № 38 </w:t>
            </w:r>
          </w:p>
          <w:p w:rsidR="00105A0B" w:rsidRPr="007B0873" w:rsidRDefault="00105A0B" w:rsidP="00E409DE">
            <w:pPr>
              <w:spacing w:before="60" w:after="60" w:line="240" w:lineRule="auto"/>
              <w:ind w:firstLine="0"/>
              <w:jc w:val="both"/>
              <w:rPr>
                <w:sz w:val="22"/>
              </w:rPr>
            </w:pPr>
          </w:p>
        </w:tc>
        <w:tc>
          <w:tcPr>
            <w:tcW w:w="3151" w:type="dxa"/>
          </w:tcPr>
          <w:p w:rsidR="00105A0B" w:rsidRPr="007B0873" w:rsidRDefault="00105A0B" w:rsidP="00E409DE">
            <w:pPr>
              <w:shd w:val="clear" w:color="auto" w:fill="FFFFFF"/>
              <w:spacing w:before="60" w:after="60" w:line="240" w:lineRule="auto"/>
              <w:ind w:firstLine="0"/>
              <w:jc w:val="both"/>
              <w:rPr>
                <w:sz w:val="22"/>
              </w:rPr>
            </w:pPr>
            <w:r w:rsidRPr="007B0873">
              <w:rPr>
                <w:sz w:val="22"/>
              </w:rPr>
              <w:t xml:space="preserve">Проекти окремих вулиць, доріг, площ і розташованих на них штучних споруд повинні мати рішення з їх облаштування технічними засобами організації дорожнього руху, які забезпечували б регульований, безпечний та зручний рух пішоходів, велосипедистів та транспортних засобів (у тому числі маршрутних транспортних засобів), простоту візуального орієнтування учасників дорожнього руху і своєчасне сприйняття ними інформації про умови дорожнього руху. </w:t>
            </w:r>
          </w:p>
          <w:p w:rsidR="00105A0B" w:rsidRPr="007B0873" w:rsidRDefault="00105A0B" w:rsidP="00E409DE">
            <w:pPr>
              <w:shd w:val="clear" w:color="auto" w:fill="FFFFFF"/>
              <w:spacing w:before="60" w:after="60" w:line="240" w:lineRule="auto"/>
              <w:ind w:firstLine="0"/>
              <w:jc w:val="both"/>
              <w:rPr>
                <w:sz w:val="22"/>
              </w:rPr>
            </w:pPr>
          </w:p>
        </w:tc>
        <w:tc>
          <w:tcPr>
            <w:tcW w:w="4074" w:type="dxa"/>
            <w:vMerge w:val="restart"/>
          </w:tcPr>
          <w:p w:rsidR="00105A0B" w:rsidRPr="007B0873" w:rsidRDefault="00105A0B" w:rsidP="00E409DE">
            <w:pPr>
              <w:spacing w:before="60" w:after="60" w:line="240" w:lineRule="auto"/>
              <w:ind w:firstLine="0"/>
              <w:jc w:val="both"/>
              <w:rPr>
                <w:sz w:val="22"/>
              </w:rPr>
            </w:pPr>
            <w:r w:rsidRPr="007B0873">
              <w:rPr>
                <w:sz w:val="22"/>
              </w:rPr>
              <w:t>Через територію громади проходять автомобільні дороги загального користування державного значення,</w:t>
            </w:r>
          </w:p>
          <w:p w:rsidR="00105A0B" w:rsidRPr="007B0873" w:rsidRDefault="00105A0B" w:rsidP="00E409DE">
            <w:pPr>
              <w:spacing w:before="60" w:after="60" w:line="240" w:lineRule="auto"/>
              <w:ind w:firstLine="0"/>
              <w:jc w:val="both"/>
              <w:rPr>
                <w:sz w:val="22"/>
              </w:rPr>
            </w:pPr>
            <w:r w:rsidRPr="007B0873">
              <w:rPr>
                <w:sz w:val="22"/>
              </w:rPr>
              <w:t>міжнародні:</w:t>
            </w:r>
          </w:p>
          <w:p w:rsidR="00105A0B" w:rsidRPr="007B0873" w:rsidRDefault="00105A0B" w:rsidP="00E409DE">
            <w:pPr>
              <w:spacing w:before="60" w:after="60" w:line="240" w:lineRule="auto"/>
              <w:ind w:firstLine="0"/>
              <w:jc w:val="both"/>
              <w:rPr>
                <w:sz w:val="22"/>
              </w:rPr>
            </w:pPr>
            <w:r w:rsidRPr="007B0873">
              <w:rPr>
                <w:sz w:val="22"/>
              </w:rPr>
              <w:t>- М-15 Одеса-Рені (на Бухарест);</w:t>
            </w:r>
          </w:p>
          <w:p w:rsidR="00105A0B" w:rsidRPr="007B0873" w:rsidRDefault="00105A0B" w:rsidP="00E409DE">
            <w:pPr>
              <w:spacing w:before="60" w:after="60" w:line="240" w:lineRule="auto"/>
              <w:ind w:firstLine="0"/>
              <w:jc w:val="both"/>
              <w:rPr>
                <w:sz w:val="22"/>
              </w:rPr>
            </w:pPr>
            <w:r w:rsidRPr="007B0873">
              <w:rPr>
                <w:sz w:val="22"/>
              </w:rPr>
              <w:t>- М-16 Одеса-Кучурган;</w:t>
            </w:r>
          </w:p>
          <w:p w:rsidR="00105A0B" w:rsidRPr="007B0873" w:rsidRDefault="00105A0B" w:rsidP="00E409DE">
            <w:pPr>
              <w:spacing w:before="60" w:after="60" w:line="240" w:lineRule="auto"/>
              <w:ind w:firstLine="0"/>
              <w:jc w:val="both"/>
              <w:rPr>
                <w:sz w:val="22"/>
              </w:rPr>
            </w:pPr>
            <w:r w:rsidRPr="007B0873">
              <w:rPr>
                <w:sz w:val="22"/>
              </w:rPr>
              <w:t>- М-28 Одеса-Южний-/М-14/ з під’їздами. Обхід м. Одеса;</w:t>
            </w:r>
          </w:p>
          <w:p w:rsidR="00105A0B" w:rsidRPr="007B0873" w:rsidRDefault="00105A0B" w:rsidP="00E409DE">
            <w:pPr>
              <w:spacing w:before="60" w:after="60" w:line="240" w:lineRule="auto"/>
              <w:ind w:firstLine="0"/>
              <w:jc w:val="both"/>
              <w:rPr>
                <w:sz w:val="22"/>
              </w:rPr>
            </w:pPr>
            <w:r w:rsidRPr="007B0873">
              <w:rPr>
                <w:sz w:val="22"/>
              </w:rPr>
              <w:t>- та національна: Н-33 Одеса-Білгород-Дністровський-Монаші-/М-15/.</w:t>
            </w:r>
          </w:p>
          <w:p w:rsidR="00105A0B" w:rsidRPr="007B0873" w:rsidRDefault="00105A0B" w:rsidP="00E409DE">
            <w:pPr>
              <w:spacing w:before="60" w:after="60" w:line="240" w:lineRule="auto"/>
              <w:ind w:firstLine="0"/>
              <w:jc w:val="both"/>
              <w:rPr>
                <w:sz w:val="22"/>
              </w:rPr>
            </w:pPr>
            <w:r w:rsidRPr="007B0873">
              <w:rPr>
                <w:sz w:val="22"/>
              </w:rPr>
              <w:t>Поряд – Міжнародний аеропорт «Одеса» та залізнична станція «Одеса Західна».</w:t>
            </w:r>
          </w:p>
          <w:p w:rsidR="00105A0B" w:rsidRPr="007B0873" w:rsidRDefault="00105A0B" w:rsidP="00E409DE">
            <w:pPr>
              <w:spacing w:before="60" w:after="60" w:line="240" w:lineRule="auto"/>
              <w:ind w:firstLine="0"/>
              <w:jc w:val="both"/>
              <w:rPr>
                <w:sz w:val="22"/>
              </w:rPr>
            </w:pPr>
            <w:r w:rsidRPr="007B0873">
              <w:rPr>
                <w:sz w:val="22"/>
              </w:rPr>
              <w:t>Усього доріг загального користування 68,416 км, з них:</w:t>
            </w:r>
          </w:p>
          <w:p w:rsidR="00105A0B" w:rsidRPr="007B0873" w:rsidRDefault="00105A0B" w:rsidP="00E409DE">
            <w:pPr>
              <w:spacing w:before="60" w:after="60" w:line="240" w:lineRule="auto"/>
              <w:ind w:firstLine="0"/>
              <w:jc w:val="both"/>
              <w:rPr>
                <w:sz w:val="22"/>
              </w:rPr>
            </w:pPr>
            <w:r w:rsidRPr="007B0873">
              <w:rPr>
                <w:sz w:val="22"/>
              </w:rPr>
              <w:t>- державного значення – 7,95 км;</w:t>
            </w:r>
          </w:p>
          <w:p w:rsidR="00105A0B" w:rsidRPr="007B0873" w:rsidRDefault="00105A0B" w:rsidP="00E409DE">
            <w:pPr>
              <w:spacing w:before="60" w:after="60" w:line="240" w:lineRule="auto"/>
              <w:ind w:firstLine="0"/>
              <w:jc w:val="both"/>
              <w:rPr>
                <w:sz w:val="22"/>
              </w:rPr>
            </w:pPr>
            <w:r w:rsidRPr="007B0873">
              <w:rPr>
                <w:sz w:val="22"/>
              </w:rPr>
              <w:t>- місцевого значення – 60,466 км;</w:t>
            </w:r>
          </w:p>
          <w:p w:rsidR="00105A0B" w:rsidRPr="007B0873" w:rsidRDefault="00105A0B" w:rsidP="00E409DE">
            <w:pPr>
              <w:spacing w:before="60" w:after="60" w:line="240" w:lineRule="auto"/>
              <w:ind w:firstLine="0"/>
              <w:jc w:val="both"/>
              <w:rPr>
                <w:sz w:val="22"/>
              </w:rPr>
            </w:pPr>
            <w:r w:rsidRPr="007B0873">
              <w:rPr>
                <w:sz w:val="22"/>
              </w:rPr>
              <w:t>- з твердим покриттям – 68,416 км;</w:t>
            </w:r>
          </w:p>
          <w:p w:rsidR="00105A0B" w:rsidRPr="007B0873" w:rsidRDefault="00105A0B" w:rsidP="00E409DE">
            <w:pPr>
              <w:spacing w:before="60" w:after="60" w:line="240" w:lineRule="auto"/>
              <w:ind w:firstLine="0"/>
              <w:jc w:val="both"/>
              <w:rPr>
                <w:sz w:val="22"/>
              </w:rPr>
            </w:pPr>
            <w:r w:rsidRPr="007B0873">
              <w:rPr>
                <w:sz w:val="22"/>
              </w:rPr>
              <w:t>- кількість мостів загального користування – 0.</w:t>
            </w:r>
          </w:p>
          <w:p w:rsidR="00105A0B" w:rsidRPr="007B0873" w:rsidRDefault="00105A0B" w:rsidP="00E409DE">
            <w:pPr>
              <w:spacing w:before="60" w:after="60" w:line="240" w:lineRule="auto"/>
              <w:ind w:firstLine="0"/>
              <w:jc w:val="both"/>
              <w:rPr>
                <w:sz w:val="22"/>
              </w:rPr>
            </w:pPr>
            <w:r w:rsidRPr="007B0873">
              <w:rPr>
                <w:sz w:val="22"/>
              </w:rPr>
              <w:t>Стан дорожньо-транспортної інфраструктури Авангардівської ТГ в цілому задовільний. Проблемним є те, що надзвичайно навантажені автошляхи проходять через населені пункти, створюючи дискомфорт для місцевих мешканців.</w:t>
            </w:r>
          </w:p>
          <w:p w:rsidR="00105A0B" w:rsidRPr="007B0873" w:rsidRDefault="00105A0B" w:rsidP="00E409DE">
            <w:pPr>
              <w:spacing w:before="60" w:after="60" w:line="240" w:lineRule="auto"/>
              <w:ind w:firstLine="0"/>
              <w:jc w:val="both"/>
              <w:rPr>
                <w:b/>
                <w:sz w:val="22"/>
              </w:rPr>
            </w:pPr>
            <w:r w:rsidRPr="007B0873">
              <w:rPr>
                <w:sz w:val="22"/>
              </w:rPr>
              <w:t xml:space="preserve">На найближчу перспективу заплановано проведення ремонту всіх місцевих доріг у громаді та будівництво доріг на новому житловому масиві в </w:t>
            </w:r>
            <w:r w:rsidRPr="007B0873">
              <w:rPr>
                <w:b/>
                <w:sz w:val="22"/>
              </w:rPr>
              <w:t>с. Прилиманське.</w:t>
            </w:r>
          </w:p>
        </w:tc>
      </w:tr>
      <w:tr w:rsidR="000B0815" w:rsidRPr="007B0873" w:rsidTr="00E409DE">
        <w:trPr>
          <w:trHeight w:val="331"/>
        </w:trPr>
        <w:tc>
          <w:tcPr>
            <w:tcW w:w="2370" w:type="dxa"/>
            <w:vMerge/>
          </w:tcPr>
          <w:p w:rsidR="00105A0B" w:rsidRPr="007B0873" w:rsidRDefault="00105A0B" w:rsidP="00E409DE">
            <w:pPr>
              <w:spacing w:before="60" w:after="60" w:line="240" w:lineRule="auto"/>
              <w:ind w:firstLine="0"/>
              <w:jc w:val="both"/>
              <w:rPr>
                <w:sz w:val="22"/>
              </w:rPr>
            </w:pPr>
          </w:p>
        </w:tc>
        <w:tc>
          <w:tcPr>
            <w:tcW w:w="3151" w:type="dxa"/>
          </w:tcPr>
          <w:p w:rsidR="00105A0B" w:rsidRPr="007B0873" w:rsidRDefault="00105A0B" w:rsidP="00E409DE">
            <w:pPr>
              <w:shd w:val="clear" w:color="auto" w:fill="FFFFFF"/>
              <w:spacing w:before="60" w:after="60" w:line="240" w:lineRule="auto"/>
              <w:ind w:firstLine="0"/>
              <w:jc w:val="both"/>
              <w:rPr>
                <w:sz w:val="22"/>
              </w:rPr>
            </w:pPr>
            <w:r w:rsidRPr="007B0873">
              <w:rPr>
                <w:sz w:val="22"/>
              </w:rPr>
              <w:t>Проекти окремих вулиць, доріг, площ населених пунктів мають розроблятися з урахуванням рішень генеральних планів населених пунктів, детальних планів територій, комплексних схем транспорту.</w:t>
            </w:r>
          </w:p>
        </w:tc>
        <w:tc>
          <w:tcPr>
            <w:tcW w:w="4074" w:type="dxa"/>
            <w:vMerge/>
          </w:tcPr>
          <w:p w:rsidR="00105A0B" w:rsidRPr="007B0873" w:rsidRDefault="00105A0B" w:rsidP="00E409DE">
            <w:pPr>
              <w:spacing w:before="60" w:after="60" w:line="240" w:lineRule="auto"/>
              <w:ind w:firstLine="0"/>
              <w:jc w:val="both"/>
              <w:rPr>
                <w:sz w:val="22"/>
              </w:rPr>
            </w:pPr>
          </w:p>
        </w:tc>
      </w:tr>
      <w:tr w:rsidR="000B0815" w:rsidRPr="007B0873" w:rsidTr="00E409DE">
        <w:trPr>
          <w:trHeight w:val="331"/>
        </w:trPr>
        <w:tc>
          <w:tcPr>
            <w:tcW w:w="9595" w:type="dxa"/>
            <w:gridSpan w:val="3"/>
            <w:shd w:val="clear" w:color="auto" w:fill="F2F2F2"/>
          </w:tcPr>
          <w:p w:rsidR="00105A0B" w:rsidRPr="007B0873" w:rsidRDefault="00105A0B" w:rsidP="00E409DE">
            <w:pPr>
              <w:spacing w:before="120" w:after="120" w:line="240" w:lineRule="auto"/>
              <w:ind w:firstLine="0"/>
              <w:jc w:val="center"/>
              <w:rPr>
                <w:b/>
                <w:sz w:val="24"/>
                <w:szCs w:val="24"/>
              </w:rPr>
            </w:pPr>
            <w:r w:rsidRPr="007B0873">
              <w:rPr>
                <w:b/>
                <w:sz w:val="24"/>
                <w:szCs w:val="24"/>
              </w:rPr>
              <w:t>5. Соціальна інфраструктура</w:t>
            </w:r>
          </w:p>
        </w:tc>
      </w:tr>
      <w:tr w:rsidR="000B0815" w:rsidRPr="007B0873" w:rsidTr="00E409DE">
        <w:trPr>
          <w:trHeight w:val="331"/>
        </w:trPr>
        <w:tc>
          <w:tcPr>
            <w:tcW w:w="2370" w:type="dxa"/>
          </w:tcPr>
          <w:p w:rsidR="00105A0B" w:rsidRPr="007B0873" w:rsidRDefault="00105A0B" w:rsidP="00E409DE">
            <w:pPr>
              <w:spacing w:before="60" w:after="60" w:line="240" w:lineRule="auto"/>
              <w:ind w:firstLine="0"/>
              <w:jc w:val="both"/>
              <w:rPr>
                <w:sz w:val="22"/>
              </w:rPr>
            </w:pPr>
            <w:bookmarkStart w:id="47" w:name="_Hlk163114731"/>
            <w:r w:rsidRPr="007B0873">
              <w:rPr>
                <w:sz w:val="22"/>
              </w:rPr>
              <w:t>ДБН В.2.2-3:2018</w:t>
            </w:r>
          </w:p>
          <w:p w:rsidR="00105A0B" w:rsidRPr="007B0873" w:rsidRDefault="00105A0B" w:rsidP="00E409DE">
            <w:pPr>
              <w:spacing w:before="60" w:after="60" w:line="240" w:lineRule="auto"/>
              <w:ind w:firstLine="0"/>
              <w:jc w:val="both"/>
              <w:rPr>
                <w:i/>
                <w:iCs/>
                <w:sz w:val="22"/>
              </w:rPr>
            </w:pPr>
            <w:r w:rsidRPr="007B0873">
              <w:rPr>
                <w:i/>
                <w:iCs/>
                <w:sz w:val="22"/>
              </w:rPr>
              <w:lastRenderedPageBreak/>
              <w:t xml:space="preserve">Будинки і споруди. Заклади освіти. </w:t>
            </w:r>
          </w:p>
          <w:bookmarkEnd w:id="47"/>
          <w:p w:rsidR="00105A0B" w:rsidRPr="007B0873" w:rsidRDefault="00105A0B" w:rsidP="00E409DE">
            <w:pPr>
              <w:spacing w:before="60" w:after="60" w:line="240" w:lineRule="auto"/>
              <w:ind w:firstLine="0"/>
              <w:jc w:val="both"/>
              <w:rPr>
                <w:sz w:val="22"/>
              </w:rPr>
            </w:pPr>
            <w:r w:rsidRPr="007B0873">
              <w:rPr>
                <w:sz w:val="22"/>
              </w:rPr>
              <w:t>Дата початку дії:</w:t>
            </w:r>
          </w:p>
          <w:p w:rsidR="00105A0B" w:rsidRPr="007B0873" w:rsidRDefault="00105A0B" w:rsidP="00E409DE">
            <w:pPr>
              <w:spacing w:before="60" w:after="60" w:line="240" w:lineRule="auto"/>
              <w:ind w:firstLine="0"/>
              <w:jc w:val="both"/>
              <w:rPr>
                <w:sz w:val="22"/>
              </w:rPr>
            </w:pPr>
            <w:r w:rsidRPr="007B0873">
              <w:rPr>
                <w:sz w:val="22"/>
              </w:rPr>
              <w:t>01.09.2022</w:t>
            </w:r>
          </w:p>
          <w:p w:rsidR="00105A0B" w:rsidRPr="007B0873" w:rsidRDefault="00105A0B" w:rsidP="00E409DE">
            <w:pPr>
              <w:spacing w:before="60" w:after="60" w:line="240" w:lineRule="auto"/>
              <w:ind w:firstLine="0"/>
              <w:jc w:val="both"/>
              <w:rPr>
                <w:sz w:val="22"/>
              </w:rPr>
            </w:pPr>
            <w:r w:rsidRPr="007B0873">
              <w:rPr>
                <w:sz w:val="22"/>
              </w:rPr>
              <w:t xml:space="preserve">Наказ від 25.04.2018 № 106 </w:t>
            </w:r>
          </w:p>
        </w:tc>
        <w:tc>
          <w:tcPr>
            <w:tcW w:w="3151" w:type="dxa"/>
            <w:vMerge w:val="restart"/>
          </w:tcPr>
          <w:p w:rsidR="00105A0B" w:rsidRPr="007B0873" w:rsidRDefault="00105A0B" w:rsidP="00E409DE">
            <w:pPr>
              <w:spacing w:before="60" w:after="60" w:line="240" w:lineRule="auto"/>
              <w:ind w:firstLine="0"/>
              <w:jc w:val="both"/>
              <w:rPr>
                <w:sz w:val="22"/>
              </w:rPr>
            </w:pPr>
            <w:r w:rsidRPr="007B0873">
              <w:rPr>
                <w:sz w:val="22"/>
              </w:rPr>
              <w:lastRenderedPageBreak/>
              <w:t xml:space="preserve">Загальна місткість закладів </w:t>
            </w:r>
            <w:r w:rsidRPr="007B0873">
              <w:rPr>
                <w:sz w:val="22"/>
              </w:rPr>
              <w:lastRenderedPageBreak/>
              <w:t>загальної середньої освіти визначається завданням на проектування в залежності від кількості учнів та нормативної наповнюваності класів, встановлених Міністерством освіти і науки України.</w:t>
            </w:r>
          </w:p>
          <w:p w:rsidR="00105A0B" w:rsidRPr="007B0873" w:rsidRDefault="00105A0B" w:rsidP="00E409DE">
            <w:pPr>
              <w:spacing w:before="60" w:after="60" w:line="240" w:lineRule="auto"/>
              <w:ind w:firstLine="0"/>
              <w:jc w:val="both"/>
              <w:rPr>
                <w:sz w:val="22"/>
              </w:rPr>
            </w:pPr>
            <w:r w:rsidRPr="007B0873">
              <w:rPr>
                <w:sz w:val="22"/>
              </w:rPr>
              <w:t>Заклади дошкільної освіти місткістю до 160 місць дозволяється об'єднувати із закладами загальної середньої освіти, створюючи тим самим комплекси, а в селищах міського типу та селах при місткості до 120 місць - з житловими приміщеннями для обслуговуючого персоналу.</w:t>
            </w:r>
          </w:p>
          <w:p w:rsidR="00105A0B" w:rsidRPr="007B0873" w:rsidRDefault="00105A0B" w:rsidP="00E409DE">
            <w:pPr>
              <w:spacing w:before="60" w:after="60" w:line="240" w:lineRule="auto"/>
              <w:ind w:firstLine="0"/>
              <w:jc w:val="both"/>
              <w:rPr>
                <w:sz w:val="22"/>
              </w:rPr>
            </w:pPr>
            <w:r w:rsidRPr="007B0873">
              <w:rPr>
                <w:sz w:val="22"/>
              </w:rPr>
              <w:t>Для дітей, які проживають у сільських населених пунктах, що розташовані в зонах впливу центрів міжселенного обслуговування і не мають середніх шкіл, транспортна доступність не повинна перевищувати 30 хв.</w:t>
            </w:r>
          </w:p>
          <w:p w:rsidR="00105A0B" w:rsidRPr="007B0873" w:rsidRDefault="00105A0B" w:rsidP="00E409DE">
            <w:pPr>
              <w:spacing w:before="60" w:after="60" w:line="240" w:lineRule="auto"/>
              <w:ind w:firstLine="0"/>
              <w:jc w:val="both"/>
              <w:rPr>
                <w:sz w:val="22"/>
              </w:rPr>
            </w:pPr>
            <w:r w:rsidRPr="007B0873">
              <w:rPr>
                <w:sz w:val="22"/>
              </w:rPr>
              <w:t>- У сільській місцевості радіус пішохідної доступності початкових шкіл не повинен перевищувати 2 км і не більше 15 хв в один бік при транспортному забезпеченні учнів. Максимальний радіус обслуговування учнів гімназій, ліцеїв слід приймати не більше 15 км.</w:t>
            </w:r>
          </w:p>
          <w:p w:rsidR="00105A0B" w:rsidRPr="007B0873" w:rsidRDefault="00105A0B" w:rsidP="00E409DE">
            <w:pPr>
              <w:spacing w:before="60" w:after="60" w:line="240" w:lineRule="auto"/>
              <w:ind w:firstLine="0"/>
              <w:jc w:val="both"/>
              <w:rPr>
                <w:sz w:val="22"/>
              </w:rPr>
            </w:pPr>
            <w:r w:rsidRPr="007B0873">
              <w:rPr>
                <w:sz w:val="22"/>
              </w:rPr>
              <w:t>- Заклади дошкільної освіти розміщуються у сільських населених пунктах, де є 12 і більше дітей дошкіль</w:t>
            </w:r>
            <w:r w:rsidRPr="007B0873">
              <w:rPr>
                <w:sz w:val="22"/>
              </w:rPr>
              <w:softHyphen/>
              <w:t>ного віку. - Для обслуговування сіл з меншою кількістю дітей організовується підвезення дітей спеціальним транспортом до найближчих більш великих сіл. У сільській місцевості радіус пішохідно-транспортної доступності закладів дошкільної освіти не повинен перевищувати 15 хв.</w:t>
            </w:r>
          </w:p>
        </w:tc>
        <w:tc>
          <w:tcPr>
            <w:tcW w:w="4074" w:type="dxa"/>
          </w:tcPr>
          <w:p w:rsidR="00105A0B" w:rsidRPr="007B0873" w:rsidRDefault="00105A0B" w:rsidP="00E409DE">
            <w:pPr>
              <w:spacing w:before="60" w:after="60" w:line="240" w:lineRule="auto"/>
              <w:ind w:firstLine="0"/>
              <w:jc w:val="both"/>
              <w:rPr>
                <w:sz w:val="22"/>
              </w:rPr>
            </w:pPr>
            <w:r w:rsidRPr="007B0873">
              <w:rPr>
                <w:sz w:val="22"/>
              </w:rPr>
              <w:lastRenderedPageBreak/>
              <w:t xml:space="preserve">Мережа закладів загальної середньої </w:t>
            </w:r>
            <w:r w:rsidRPr="007B0873">
              <w:rPr>
                <w:sz w:val="22"/>
              </w:rPr>
              <w:lastRenderedPageBreak/>
              <w:t xml:space="preserve">освіти Авангардівської ТГ складається з чотирьох закладів загальної середньої освіти: </w:t>
            </w:r>
          </w:p>
          <w:p w:rsidR="00105A0B" w:rsidRPr="007B0873" w:rsidRDefault="00105A0B" w:rsidP="00E409DE">
            <w:pPr>
              <w:pStyle w:val="a6"/>
              <w:numPr>
                <w:ilvl w:val="0"/>
                <w:numId w:val="25"/>
              </w:numPr>
              <w:tabs>
                <w:tab w:val="left" w:pos="137"/>
              </w:tabs>
              <w:spacing w:before="60" w:after="60" w:line="240" w:lineRule="auto"/>
              <w:ind w:left="0" w:firstLine="0"/>
              <w:contextualSpacing w:val="0"/>
              <w:jc w:val="both"/>
              <w:rPr>
                <w:kern w:val="2"/>
                <w:sz w:val="22"/>
                <w:szCs w:val="22"/>
                <w:lang w:eastAsia="en-US"/>
              </w:rPr>
            </w:pPr>
            <w:r w:rsidRPr="007B0873">
              <w:rPr>
                <w:kern w:val="2"/>
                <w:sz w:val="22"/>
                <w:szCs w:val="22"/>
                <w:lang w:eastAsia="en-US"/>
              </w:rPr>
              <w:t xml:space="preserve">ЗЗСО «Авангардівська гімназія»; </w:t>
            </w:r>
          </w:p>
          <w:p w:rsidR="00105A0B" w:rsidRPr="007B0873" w:rsidRDefault="00105A0B" w:rsidP="00E409DE">
            <w:pPr>
              <w:pStyle w:val="a6"/>
              <w:numPr>
                <w:ilvl w:val="0"/>
                <w:numId w:val="25"/>
              </w:numPr>
              <w:tabs>
                <w:tab w:val="left" w:pos="137"/>
              </w:tabs>
              <w:spacing w:before="60" w:after="60" w:line="240" w:lineRule="auto"/>
              <w:ind w:left="0" w:firstLine="0"/>
              <w:contextualSpacing w:val="0"/>
              <w:jc w:val="both"/>
              <w:rPr>
                <w:kern w:val="2"/>
                <w:sz w:val="22"/>
                <w:szCs w:val="22"/>
                <w:lang w:eastAsia="en-US"/>
              </w:rPr>
            </w:pPr>
            <w:r w:rsidRPr="007B0873">
              <w:rPr>
                <w:kern w:val="2"/>
                <w:sz w:val="22"/>
                <w:szCs w:val="22"/>
                <w:lang w:eastAsia="en-US"/>
              </w:rPr>
              <w:t xml:space="preserve">ЗЗСО «Новодолинський ліцей»; </w:t>
            </w:r>
          </w:p>
          <w:p w:rsidR="00105A0B" w:rsidRPr="007B0873" w:rsidRDefault="00105A0B" w:rsidP="00E409DE">
            <w:pPr>
              <w:pStyle w:val="a6"/>
              <w:numPr>
                <w:ilvl w:val="0"/>
                <w:numId w:val="25"/>
              </w:numPr>
              <w:tabs>
                <w:tab w:val="left" w:pos="137"/>
              </w:tabs>
              <w:spacing w:before="60" w:after="60" w:line="240" w:lineRule="auto"/>
              <w:ind w:left="0" w:firstLine="0"/>
              <w:contextualSpacing w:val="0"/>
              <w:jc w:val="both"/>
              <w:rPr>
                <w:kern w:val="2"/>
                <w:sz w:val="22"/>
                <w:szCs w:val="22"/>
                <w:lang w:eastAsia="en-US"/>
              </w:rPr>
            </w:pPr>
            <w:r w:rsidRPr="007B0873">
              <w:rPr>
                <w:kern w:val="2"/>
                <w:sz w:val="22"/>
                <w:szCs w:val="22"/>
                <w:lang w:eastAsia="en-US"/>
              </w:rPr>
              <w:t xml:space="preserve">ЗЗСО «Прилиманський ліцей»; </w:t>
            </w:r>
          </w:p>
          <w:p w:rsidR="00105A0B" w:rsidRPr="007B0873" w:rsidRDefault="00105A0B" w:rsidP="00E409DE">
            <w:pPr>
              <w:pStyle w:val="a6"/>
              <w:numPr>
                <w:ilvl w:val="0"/>
                <w:numId w:val="25"/>
              </w:numPr>
              <w:tabs>
                <w:tab w:val="left" w:pos="137"/>
              </w:tabs>
              <w:spacing w:before="60" w:after="60" w:line="240" w:lineRule="auto"/>
              <w:ind w:left="0" w:firstLine="0"/>
              <w:contextualSpacing w:val="0"/>
              <w:jc w:val="both"/>
              <w:rPr>
                <w:kern w:val="2"/>
                <w:sz w:val="22"/>
                <w:szCs w:val="22"/>
                <w:lang w:eastAsia="en-US"/>
              </w:rPr>
            </w:pPr>
            <w:r w:rsidRPr="007B0873">
              <w:rPr>
                <w:kern w:val="2"/>
                <w:sz w:val="22"/>
                <w:szCs w:val="22"/>
                <w:lang w:eastAsia="en-US"/>
              </w:rPr>
              <w:t>ЗЗСО «Хлібодарський ліцей».</w:t>
            </w:r>
          </w:p>
          <w:p w:rsidR="00105A0B" w:rsidRPr="007B0873" w:rsidRDefault="00105A0B" w:rsidP="00E409DE">
            <w:pPr>
              <w:tabs>
                <w:tab w:val="left" w:pos="137"/>
              </w:tabs>
              <w:spacing w:before="60" w:after="60" w:line="240" w:lineRule="auto"/>
              <w:ind w:firstLine="0"/>
              <w:jc w:val="both"/>
              <w:rPr>
                <w:sz w:val="22"/>
              </w:rPr>
            </w:pPr>
            <w:r w:rsidRPr="007B0873">
              <w:rPr>
                <w:sz w:val="22"/>
              </w:rPr>
              <w:t xml:space="preserve">На кінець 2023 року кількість дітей в громаді становила </w:t>
            </w:r>
            <w:r w:rsidRPr="007B0873">
              <w:rPr>
                <w:b/>
                <w:bCs/>
                <w:sz w:val="22"/>
              </w:rPr>
              <w:t xml:space="preserve">4 564 дитини, </w:t>
            </w:r>
            <w:r w:rsidRPr="007B0873">
              <w:rPr>
                <w:sz w:val="22"/>
              </w:rPr>
              <w:t>з них в початковій школі (6-10 років) – 1 420 дітей; в базовій середній школі (10-15 років) – 1 580 дітей.</w:t>
            </w:r>
          </w:p>
          <w:p w:rsidR="00105A0B" w:rsidRPr="007B0873" w:rsidRDefault="00105A0B" w:rsidP="00E409DE">
            <w:pPr>
              <w:spacing w:before="60" w:after="60" w:line="240" w:lineRule="auto"/>
              <w:ind w:firstLine="0"/>
              <w:jc w:val="both"/>
              <w:rPr>
                <w:sz w:val="22"/>
              </w:rPr>
            </w:pPr>
            <w:r w:rsidRPr="007B0873">
              <w:rPr>
                <w:sz w:val="22"/>
              </w:rPr>
              <w:t>Громада забезпечена 5 автобусами для підвезення дітей до закладів освіти.</w:t>
            </w:r>
          </w:p>
          <w:p w:rsidR="00105A0B" w:rsidRPr="007B0873" w:rsidRDefault="00105A0B" w:rsidP="00E409DE">
            <w:pPr>
              <w:pStyle w:val="aff1"/>
              <w:tabs>
                <w:tab w:val="left" w:pos="312"/>
              </w:tabs>
              <w:spacing w:before="60" w:after="60" w:line="264" w:lineRule="auto"/>
              <w:ind w:firstLine="0"/>
              <w:jc w:val="both"/>
              <w:rPr>
                <w:b/>
                <w:sz w:val="22"/>
              </w:rPr>
            </w:pPr>
            <w:r w:rsidRPr="007B0873">
              <w:rPr>
                <w:b/>
                <w:sz w:val="22"/>
              </w:rPr>
              <w:t>селище Авангард:</w:t>
            </w:r>
          </w:p>
          <w:p w:rsidR="00105A0B" w:rsidRPr="007B0873" w:rsidRDefault="00105A0B" w:rsidP="00E409DE">
            <w:pPr>
              <w:pStyle w:val="aff1"/>
              <w:tabs>
                <w:tab w:val="left" w:pos="312"/>
              </w:tabs>
              <w:spacing w:before="60" w:after="60" w:line="264" w:lineRule="auto"/>
              <w:ind w:firstLine="0"/>
              <w:jc w:val="both"/>
              <w:rPr>
                <w:sz w:val="22"/>
              </w:rPr>
            </w:pPr>
            <w:r w:rsidRPr="007B0873">
              <w:rPr>
                <w:sz w:val="22"/>
              </w:rPr>
              <w:t>Стратегією ТГ (п. 19) передбачено будівництво автономної загальноосвітньої школи ІІ-ІІІ ступенів</w:t>
            </w:r>
            <w:r w:rsidRPr="007B0873">
              <w:rPr>
                <w:spacing w:val="-2"/>
                <w:sz w:val="22"/>
              </w:rPr>
              <w:t xml:space="preserve"> разом із завершенням будівництва</w:t>
            </w:r>
            <w:r w:rsidRPr="007B0873">
              <w:rPr>
                <w:sz w:val="22"/>
              </w:rPr>
              <w:t xml:space="preserve"> Авангардівського НВК –  дитячого садка –  загальноосвітньої школи І ступеня.</w:t>
            </w:r>
          </w:p>
          <w:p w:rsidR="00105A0B" w:rsidRPr="007B0873" w:rsidRDefault="00105A0B" w:rsidP="00E409DE">
            <w:pPr>
              <w:pStyle w:val="aff1"/>
              <w:tabs>
                <w:tab w:val="left" w:pos="312"/>
              </w:tabs>
              <w:spacing w:before="60" w:after="60" w:line="264" w:lineRule="auto"/>
              <w:ind w:firstLine="0"/>
              <w:jc w:val="both"/>
              <w:rPr>
                <w:sz w:val="22"/>
              </w:rPr>
            </w:pPr>
            <w:r w:rsidRPr="007B0873">
              <w:rPr>
                <w:sz w:val="22"/>
              </w:rPr>
              <w:t xml:space="preserve">Наприкінці грудня 2023 року завершено будівництво об’єкта та отримано дозвіл на введення в експлуатацію. </w:t>
            </w:r>
          </w:p>
        </w:tc>
      </w:tr>
      <w:tr w:rsidR="000B0815" w:rsidRPr="007B0873" w:rsidTr="00E409DE">
        <w:trPr>
          <w:trHeight w:val="331"/>
        </w:trPr>
        <w:tc>
          <w:tcPr>
            <w:tcW w:w="2370" w:type="dxa"/>
          </w:tcPr>
          <w:p w:rsidR="00105A0B" w:rsidRPr="007B0873" w:rsidRDefault="00105A0B" w:rsidP="00E409DE">
            <w:pPr>
              <w:spacing w:before="60" w:after="60" w:line="240" w:lineRule="auto"/>
              <w:ind w:firstLine="0"/>
              <w:jc w:val="both"/>
              <w:rPr>
                <w:sz w:val="22"/>
              </w:rPr>
            </w:pPr>
            <w:bookmarkStart w:id="48" w:name="_Hlk163114838"/>
            <w:r w:rsidRPr="007B0873">
              <w:rPr>
                <w:sz w:val="22"/>
              </w:rPr>
              <w:lastRenderedPageBreak/>
              <w:t>ДБН В.2.2-4:2018</w:t>
            </w:r>
          </w:p>
          <w:p w:rsidR="00105A0B" w:rsidRPr="007B0873" w:rsidRDefault="00105A0B" w:rsidP="00E409DE">
            <w:pPr>
              <w:spacing w:before="60" w:after="60" w:line="240" w:lineRule="auto"/>
              <w:ind w:firstLine="0"/>
              <w:jc w:val="both"/>
              <w:rPr>
                <w:i/>
                <w:iCs/>
                <w:sz w:val="22"/>
              </w:rPr>
            </w:pPr>
            <w:r w:rsidRPr="007B0873">
              <w:rPr>
                <w:i/>
                <w:iCs/>
                <w:sz w:val="22"/>
              </w:rPr>
              <w:t xml:space="preserve">Будинки і споруди. Заклади дошкільної освіти. </w:t>
            </w:r>
          </w:p>
          <w:bookmarkEnd w:id="48"/>
          <w:p w:rsidR="00105A0B" w:rsidRPr="007B0873" w:rsidRDefault="00105A0B" w:rsidP="00E409DE">
            <w:pPr>
              <w:spacing w:before="60" w:after="60" w:line="240" w:lineRule="auto"/>
              <w:ind w:firstLine="0"/>
              <w:jc w:val="both"/>
              <w:rPr>
                <w:sz w:val="22"/>
              </w:rPr>
            </w:pPr>
            <w:r w:rsidRPr="007B0873">
              <w:rPr>
                <w:sz w:val="22"/>
              </w:rPr>
              <w:t>Дата початку дії:</w:t>
            </w:r>
          </w:p>
          <w:p w:rsidR="00105A0B" w:rsidRPr="007B0873" w:rsidRDefault="00105A0B" w:rsidP="00E409DE">
            <w:pPr>
              <w:spacing w:before="60" w:after="60" w:line="240" w:lineRule="auto"/>
              <w:ind w:firstLine="0"/>
              <w:jc w:val="both"/>
              <w:rPr>
                <w:sz w:val="22"/>
              </w:rPr>
            </w:pPr>
            <w:r w:rsidRPr="007B0873">
              <w:rPr>
                <w:sz w:val="22"/>
              </w:rPr>
              <w:t>01.09.2022</w:t>
            </w:r>
          </w:p>
          <w:p w:rsidR="00105A0B" w:rsidRPr="007B0873" w:rsidRDefault="00105A0B" w:rsidP="00E409DE">
            <w:pPr>
              <w:spacing w:before="60" w:after="60" w:line="240" w:lineRule="auto"/>
              <w:ind w:firstLine="0"/>
              <w:jc w:val="both"/>
              <w:rPr>
                <w:sz w:val="22"/>
              </w:rPr>
            </w:pPr>
            <w:r w:rsidRPr="007B0873">
              <w:rPr>
                <w:sz w:val="22"/>
              </w:rPr>
              <w:t xml:space="preserve">Наказ від 25.04.2018 № 107 </w:t>
            </w:r>
          </w:p>
        </w:tc>
        <w:tc>
          <w:tcPr>
            <w:tcW w:w="3151" w:type="dxa"/>
            <w:vMerge/>
          </w:tcPr>
          <w:p w:rsidR="00105A0B" w:rsidRPr="007B0873" w:rsidRDefault="00105A0B" w:rsidP="00E409DE">
            <w:pPr>
              <w:spacing w:before="60" w:after="60" w:line="240" w:lineRule="auto"/>
              <w:ind w:firstLine="0"/>
              <w:jc w:val="both"/>
              <w:rPr>
                <w:sz w:val="22"/>
              </w:rPr>
            </w:pPr>
          </w:p>
        </w:tc>
        <w:tc>
          <w:tcPr>
            <w:tcW w:w="4074" w:type="dxa"/>
          </w:tcPr>
          <w:p w:rsidR="00105A0B" w:rsidRPr="007B0873" w:rsidRDefault="00105A0B" w:rsidP="00E409DE">
            <w:pPr>
              <w:spacing w:before="60" w:after="60" w:line="240" w:lineRule="auto"/>
              <w:ind w:firstLine="0"/>
              <w:jc w:val="both"/>
              <w:rPr>
                <w:sz w:val="22"/>
              </w:rPr>
            </w:pPr>
            <w:r w:rsidRPr="007B0873">
              <w:rPr>
                <w:sz w:val="22"/>
              </w:rPr>
              <w:t xml:space="preserve">Мережа закладів дошкільної освіти складається з трьох закладів, а саме: </w:t>
            </w:r>
          </w:p>
          <w:p w:rsidR="00105A0B" w:rsidRPr="007B0873" w:rsidRDefault="00105A0B" w:rsidP="00E409DE">
            <w:pPr>
              <w:pStyle w:val="a6"/>
              <w:numPr>
                <w:ilvl w:val="0"/>
                <w:numId w:val="26"/>
              </w:numPr>
              <w:tabs>
                <w:tab w:val="left" w:pos="179"/>
              </w:tabs>
              <w:spacing w:before="60" w:after="60" w:line="240" w:lineRule="auto"/>
              <w:ind w:left="0" w:firstLine="0"/>
              <w:contextualSpacing w:val="0"/>
              <w:jc w:val="both"/>
              <w:rPr>
                <w:kern w:val="2"/>
                <w:sz w:val="22"/>
                <w:szCs w:val="22"/>
                <w:lang w:eastAsia="en-US"/>
              </w:rPr>
            </w:pPr>
            <w:r w:rsidRPr="007B0873">
              <w:rPr>
                <w:kern w:val="2"/>
                <w:sz w:val="22"/>
                <w:szCs w:val="22"/>
                <w:lang w:eastAsia="en-US"/>
              </w:rPr>
              <w:t>ЗДО «Берізка» Авангардівської селищної ради;</w:t>
            </w:r>
          </w:p>
          <w:p w:rsidR="00105A0B" w:rsidRPr="007B0873" w:rsidRDefault="00105A0B" w:rsidP="00E409DE">
            <w:pPr>
              <w:pStyle w:val="a6"/>
              <w:numPr>
                <w:ilvl w:val="0"/>
                <w:numId w:val="26"/>
              </w:numPr>
              <w:tabs>
                <w:tab w:val="left" w:pos="179"/>
              </w:tabs>
              <w:spacing w:before="60" w:after="60" w:line="240" w:lineRule="auto"/>
              <w:ind w:left="0" w:firstLine="0"/>
              <w:contextualSpacing w:val="0"/>
              <w:jc w:val="both"/>
              <w:rPr>
                <w:kern w:val="2"/>
                <w:sz w:val="22"/>
                <w:szCs w:val="22"/>
                <w:lang w:eastAsia="en-US"/>
              </w:rPr>
            </w:pPr>
            <w:r w:rsidRPr="007B0873">
              <w:rPr>
                <w:kern w:val="2"/>
                <w:sz w:val="22"/>
                <w:szCs w:val="22"/>
                <w:lang w:eastAsia="en-US"/>
              </w:rPr>
              <w:t xml:space="preserve">Хлібодарського ЗДО «Берізка»; </w:t>
            </w:r>
          </w:p>
          <w:p w:rsidR="00105A0B" w:rsidRPr="007B0873" w:rsidRDefault="00105A0B" w:rsidP="00E409DE">
            <w:pPr>
              <w:pStyle w:val="a6"/>
              <w:numPr>
                <w:ilvl w:val="0"/>
                <w:numId w:val="26"/>
              </w:numPr>
              <w:tabs>
                <w:tab w:val="left" w:pos="179"/>
              </w:tabs>
              <w:spacing w:before="60" w:after="60" w:line="240" w:lineRule="auto"/>
              <w:ind w:left="0" w:firstLine="0"/>
              <w:contextualSpacing w:val="0"/>
              <w:jc w:val="both"/>
              <w:rPr>
                <w:kern w:val="2"/>
                <w:sz w:val="22"/>
                <w:szCs w:val="22"/>
                <w:lang w:eastAsia="en-US"/>
              </w:rPr>
            </w:pPr>
            <w:r w:rsidRPr="007B0873">
              <w:rPr>
                <w:kern w:val="2"/>
                <w:sz w:val="22"/>
                <w:szCs w:val="22"/>
                <w:lang w:eastAsia="en-US"/>
              </w:rPr>
              <w:t xml:space="preserve">Авангардівського ЗДО «Мадагаскар» того ж підпорядкування. </w:t>
            </w:r>
          </w:p>
          <w:p w:rsidR="00105A0B" w:rsidRPr="007B0873" w:rsidRDefault="00105A0B" w:rsidP="00E409DE">
            <w:pPr>
              <w:tabs>
                <w:tab w:val="left" w:pos="179"/>
              </w:tabs>
              <w:spacing w:before="60" w:after="60" w:line="240" w:lineRule="auto"/>
              <w:ind w:firstLine="0"/>
              <w:jc w:val="both"/>
              <w:rPr>
                <w:sz w:val="22"/>
              </w:rPr>
            </w:pPr>
            <w:r w:rsidRPr="007B0873">
              <w:rPr>
                <w:sz w:val="22"/>
              </w:rPr>
              <w:t>Освітні послуги надаються також приватними закладами:</w:t>
            </w:r>
          </w:p>
          <w:p w:rsidR="00105A0B" w:rsidRPr="007B0873" w:rsidRDefault="00105A0B" w:rsidP="00E409DE">
            <w:pPr>
              <w:tabs>
                <w:tab w:val="left" w:pos="179"/>
              </w:tabs>
              <w:spacing w:before="60" w:after="60" w:line="240" w:lineRule="auto"/>
              <w:ind w:firstLine="0"/>
              <w:jc w:val="both"/>
              <w:rPr>
                <w:sz w:val="22"/>
              </w:rPr>
            </w:pPr>
            <w:r w:rsidRPr="007B0873">
              <w:rPr>
                <w:sz w:val="22"/>
              </w:rPr>
              <w:t>• ТОВ «Школа майбутнього урбан-скул»;</w:t>
            </w:r>
          </w:p>
          <w:p w:rsidR="00105A0B" w:rsidRPr="007B0873" w:rsidRDefault="00105A0B" w:rsidP="00E409DE">
            <w:pPr>
              <w:tabs>
                <w:tab w:val="left" w:pos="179"/>
              </w:tabs>
              <w:spacing w:before="60" w:after="60" w:line="240" w:lineRule="auto"/>
              <w:ind w:firstLine="0"/>
              <w:jc w:val="both"/>
              <w:rPr>
                <w:sz w:val="22"/>
              </w:rPr>
            </w:pPr>
            <w:r w:rsidRPr="007B0873">
              <w:rPr>
                <w:sz w:val="22"/>
              </w:rPr>
              <w:t>• ТОВ «Діти-впевнений старт»;</w:t>
            </w:r>
          </w:p>
          <w:p w:rsidR="00105A0B" w:rsidRPr="007B0873" w:rsidRDefault="00105A0B" w:rsidP="00E409DE">
            <w:pPr>
              <w:tabs>
                <w:tab w:val="left" w:pos="179"/>
              </w:tabs>
              <w:spacing w:before="60" w:after="60" w:line="240" w:lineRule="auto"/>
              <w:ind w:firstLine="0"/>
              <w:jc w:val="both"/>
              <w:rPr>
                <w:sz w:val="22"/>
              </w:rPr>
            </w:pPr>
            <w:r w:rsidRPr="007B0873">
              <w:rPr>
                <w:sz w:val="22"/>
              </w:rPr>
              <w:t>• ТОВ «Дисконт-02»;</w:t>
            </w:r>
          </w:p>
          <w:p w:rsidR="00105A0B" w:rsidRPr="007B0873" w:rsidRDefault="00105A0B" w:rsidP="00E409DE">
            <w:pPr>
              <w:tabs>
                <w:tab w:val="left" w:pos="179"/>
              </w:tabs>
              <w:spacing w:before="60" w:after="60" w:line="240" w:lineRule="auto"/>
              <w:ind w:firstLine="0"/>
              <w:jc w:val="both"/>
              <w:rPr>
                <w:sz w:val="22"/>
              </w:rPr>
            </w:pPr>
            <w:r w:rsidRPr="007B0873">
              <w:rPr>
                <w:sz w:val="22"/>
              </w:rPr>
              <w:t>• ТОВ «Урбан-скул Арт-вілль»;</w:t>
            </w:r>
          </w:p>
          <w:p w:rsidR="00105A0B" w:rsidRPr="007B0873" w:rsidRDefault="00105A0B" w:rsidP="00E409DE">
            <w:pPr>
              <w:spacing w:before="60" w:after="60" w:line="240" w:lineRule="auto"/>
              <w:ind w:firstLine="0"/>
              <w:jc w:val="both"/>
              <w:rPr>
                <w:sz w:val="22"/>
              </w:rPr>
            </w:pPr>
            <w:r w:rsidRPr="007B0873">
              <w:rPr>
                <w:sz w:val="22"/>
              </w:rPr>
              <w:t>• Новодолинський приватний дошкільний навчальний заклад «Центр розвитку дитини Веселка».</w:t>
            </w:r>
          </w:p>
          <w:p w:rsidR="00105A0B" w:rsidRPr="007B0873" w:rsidRDefault="00105A0B" w:rsidP="00E409DE">
            <w:pPr>
              <w:pStyle w:val="aff1"/>
              <w:tabs>
                <w:tab w:val="left" w:pos="355"/>
                <w:tab w:val="left" w:pos="1867"/>
                <w:tab w:val="left" w:pos="3403"/>
                <w:tab w:val="left" w:pos="5496"/>
              </w:tabs>
              <w:spacing w:before="60" w:after="60" w:line="264" w:lineRule="auto"/>
              <w:ind w:firstLine="0"/>
              <w:jc w:val="both"/>
              <w:rPr>
                <w:b/>
                <w:sz w:val="22"/>
              </w:rPr>
            </w:pPr>
            <w:r w:rsidRPr="007B0873">
              <w:rPr>
                <w:sz w:val="22"/>
              </w:rPr>
              <w:t xml:space="preserve"> </w:t>
            </w:r>
            <w:r w:rsidRPr="007B0873">
              <w:rPr>
                <w:b/>
                <w:sz w:val="22"/>
              </w:rPr>
              <w:t>селище Авангард:</w:t>
            </w:r>
          </w:p>
          <w:p w:rsidR="00105A0B" w:rsidRPr="007B0873" w:rsidRDefault="00105A0B" w:rsidP="00E409DE">
            <w:pPr>
              <w:pStyle w:val="aff1"/>
              <w:tabs>
                <w:tab w:val="left" w:pos="355"/>
                <w:tab w:val="left" w:pos="1867"/>
                <w:tab w:val="left" w:pos="3403"/>
                <w:tab w:val="left" w:pos="5496"/>
              </w:tabs>
              <w:spacing w:before="60" w:after="60" w:line="264" w:lineRule="auto"/>
              <w:ind w:firstLine="0"/>
              <w:jc w:val="both"/>
              <w:rPr>
                <w:spacing w:val="-2"/>
                <w:sz w:val="22"/>
              </w:rPr>
            </w:pPr>
            <w:r w:rsidRPr="007B0873">
              <w:rPr>
                <w:sz w:val="22"/>
              </w:rPr>
              <w:t xml:space="preserve">Стратегією ТГ </w:t>
            </w:r>
            <w:r w:rsidRPr="007B0873">
              <w:rPr>
                <w:spacing w:val="-2"/>
                <w:sz w:val="22"/>
              </w:rPr>
              <w:t xml:space="preserve">передбачено: </w:t>
            </w:r>
          </w:p>
          <w:p w:rsidR="00105A0B" w:rsidRPr="007B0873" w:rsidRDefault="00105A0B" w:rsidP="00E409DE">
            <w:pPr>
              <w:pStyle w:val="aff1"/>
              <w:tabs>
                <w:tab w:val="left" w:pos="355"/>
                <w:tab w:val="left" w:pos="1867"/>
                <w:tab w:val="left" w:pos="3403"/>
                <w:tab w:val="left" w:pos="5496"/>
              </w:tabs>
              <w:spacing w:before="60" w:after="60" w:line="264" w:lineRule="auto"/>
              <w:ind w:firstLine="0"/>
              <w:jc w:val="both"/>
              <w:rPr>
                <w:sz w:val="22"/>
              </w:rPr>
            </w:pPr>
            <w:r w:rsidRPr="007B0873">
              <w:rPr>
                <w:spacing w:val="-2"/>
                <w:sz w:val="22"/>
              </w:rPr>
              <w:t>- </w:t>
            </w:r>
            <w:r w:rsidRPr="007B0873">
              <w:rPr>
                <w:sz w:val="22"/>
              </w:rPr>
              <w:t xml:space="preserve">(п. 19) </w:t>
            </w:r>
            <w:r w:rsidRPr="007B0873">
              <w:rPr>
                <w:spacing w:val="-2"/>
                <w:sz w:val="22"/>
              </w:rPr>
              <w:t>завершення будівництва</w:t>
            </w:r>
            <w:r w:rsidRPr="007B0873">
              <w:rPr>
                <w:sz w:val="22"/>
              </w:rPr>
              <w:t xml:space="preserve"> Авангардівського НВК –  дитячого садка –  загальноосвітньої школи І ступеня з будівництвом автономної загальноосвітньої школи ІІ-ІІІ ступенів; - (п. 21) будівництво дитячого садочку на </w:t>
            </w:r>
            <w:r w:rsidRPr="007B0873">
              <w:rPr>
                <w:spacing w:val="-4"/>
                <w:sz w:val="22"/>
              </w:rPr>
              <w:t>території житлового масиву «Сьоме небо»;</w:t>
            </w:r>
            <w:r w:rsidRPr="007B0873">
              <w:rPr>
                <w:sz w:val="22"/>
              </w:rPr>
              <w:t xml:space="preserve">  </w:t>
            </w:r>
          </w:p>
          <w:p w:rsidR="00105A0B" w:rsidRPr="007B0873" w:rsidRDefault="00105A0B" w:rsidP="00E409DE">
            <w:pPr>
              <w:pStyle w:val="aff1"/>
              <w:tabs>
                <w:tab w:val="left" w:pos="355"/>
                <w:tab w:val="left" w:pos="1867"/>
                <w:tab w:val="left" w:pos="3403"/>
                <w:tab w:val="left" w:pos="5496"/>
              </w:tabs>
              <w:spacing w:before="60" w:after="60" w:line="264" w:lineRule="auto"/>
              <w:ind w:firstLine="0"/>
              <w:jc w:val="both"/>
              <w:rPr>
                <w:sz w:val="22"/>
              </w:rPr>
            </w:pPr>
            <w:r w:rsidRPr="007B0873">
              <w:rPr>
                <w:sz w:val="22"/>
              </w:rPr>
              <w:lastRenderedPageBreak/>
              <w:t xml:space="preserve">- (п. 23. ) будівництво/ придбання загальноосвітньої школи І-ІІІ ступенів ЖК «Сьоме небо»; </w:t>
            </w:r>
          </w:p>
          <w:p w:rsidR="00105A0B" w:rsidRPr="007B0873" w:rsidRDefault="00105A0B" w:rsidP="00E409DE">
            <w:pPr>
              <w:pStyle w:val="aff1"/>
              <w:tabs>
                <w:tab w:val="left" w:pos="355"/>
                <w:tab w:val="left" w:pos="1867"/>
                <w:tab w:val="left" w:pos="3403"/>
                <w:tab w:val="left" w:pos="5496"/>
              </w:tabs>
              <w:spacing w:before="60" w:after="60" w:line="264" w:lineRule="auto"/>
              <w:ind w:firstLine="0"/>
              <w:jc w:val="both"/>
              <w:rPr>
                <w:sz w:val="22"/>
              </w:rPr>
            </w:pPr>
            <w:r w:rsidRPr="007B0873">
              <w:rPr>
                <w:sz w:val="22"/>
              </w:rPr>
              <w:t>- (п. 27) створення інклюзивно-ресурсного центру на базі Авангардівської гімназії;</w:t>
            </w:r>
          </w:p>
          <w:p w:rsidR="00105A0B" w:rsidRPr="007B0873" w:rsidRDefault="00105A0B" w:rsidP="00E409DE">
            <w:pPr>
              <w:pStyle w:val="aff1"/>
              <w:tabs>
                <w:tab w:val="left" w:pos="312"/>
              </w:tabs>
              <w:spacing w:before="60" w:after="60" w:line="264" w:lineRule="auto"/>
              <w:ind w:firstLine="0"/>
              <w:jc w:val="both"/>
              <w:rPr>
                <w:b/>
                <w:sz w:val="22"/>
              </w:rPr>
            </w:pPr>
            <w:r w:rsidRPr="007B0873">
              <w:rPr>
                <w:b/>
                <w:sz w:val="22"/>
              </w:rPr>
              <w:t xml:space="preserve">село Прилиманське: </w:t>
            </w:r>
          </w:p>
          <w:p w:rsidR="00105A0B" w:rsidRPr="007B0873" w:rsidRDefault="00105A0B" w:rsidP="00E409DE">
            <w:pPr>
              <w:pStyle w:val="aff1"/>
              <w:tabs>
                <w:tab w:val="left" w:pos="312"/>
              </w:tabs>
              <w:spacing w:before="60" w:after="60" w:line="264" w:lineRule="auto"/>
              <w:ind w:firstLine="0"/>
              <w:jc w:val="both"/>
              <w:rPr>
                <w:sz w:val="22"/>
              </w:rPr>
            </w:pPr>
            <w:r w:rsidRPr="007B0873">
              <w:rPr>
                <w:sz w:val="22"/>
              </w:rPr>
              <w:t>Стратегією ТГ передбачено:</w:t>
            </w:r>
          </w:p>
          <w:p w:rsidR="00105A0B" w:rsidRPr="007B0873" w:rsidRDefault="00105A0B" w:rsidP="00E409DE">
            <w:pPr>
              <w:pStyle w:val="aff1"/>
              <w:tabs>
                <w:tab w:val="left" w:pos="312"/>
              </w:tabs>
              <w:spacing w:before="60" w:after="60" w:line="264" w:lineRule="auto"/>
              <w:ind w:firstLine="0"/>
              <w:jc w:val="both"/>
              <w:rPr>
                <w:sz w:val="22"/>
              </w:rPr>
            </w:pPr>
            <w:r w:rsidRPr="007B0873">
              <w:rPr>
                <w:sz w:val="22"/>
              </w:rPr>
              <w:t xml:space="preserve">- будівництво дитячого садка на 240 місць по вул. Сонячній, 74; </w:t>
            </w:r>
          </w:p>
          <w:p w:rsidR="00105A0B" w:rsidRPr="007B0873" w:rsidRDefault="00105A0B" w:rsidP="00E409DE">
            <w:pPr>
              <w:pStyle w:val="aff1"/>
              <w:tabs>
                <w:tab w:val="left" w:pos="312"/>
              </w:tabs>
              <w:spacing w:before="60" w:after="60" w:line="264" w:lineRule="auto"/>
              <w:ind w:firstLine="0"/>
              <w:jc w:val="both"/>
              <w:rPr>
                <w:sz w:val="22"/>
              </w:rPr>
            </w:pPr>
            <w:r w:rsidRPr="007B0873">
              <w:rPr>
                <w:sz w:val="22"/>
              </w:rPr>
              <w:t>- реконструкція будівлі дитячого садка по вул. Центральна, 75 в рамках державно-приватного партнерства.</w:t>
            </w:r>
          </w:p>
        </w:tc>
      </w:tr>
      <w:tr w:rsidR="000B0815" w:rsidRPr="007B0873" w:rsidTr="00E409DE">
        <w:trPr>
          <w:trHeight w:val="331"/>
        </w:trPr>
        <w:tc>
          <w:tcPr>
            <w:tcW w:w="2370" w:type="dxa"/>
          </w:tcPr>
          <w:p w:rsidR="00105A0B" w:rsidRPr="007B0873" w:rsidRDefault="00105A0B" w:rsidP="00E409DE">
            <w:pPr>
              <w:spacing w:before="60" w:after="60" w:line="240" w:lineRule="auto"/>
              <w:ind w:firstLine="0"/>
              <w:jc w:val="both"/>
              <w:rPr>
                <w:sz w:val="22"/>
              </w:rPr>
            </w:pPr>
            <w:bookmarkStart w:id="49" w:name="_Hlk163114987"/>
            <w:r w:rsidRPr="007B0873">
              <w:rPr>
                <w:sz w:val="22"/>
              </w:rPr>
              <w:lastRenderedPageBreak/>
              <w:t>ДБН В.2.2-9:2018</w:t>
            </w:r>
          </w:p>
          <w:p w:rsidR="00105A0B" w:rsidRPr="007B0873" w:rsidRDefault="00105A0B" w:rsidP="00E409DE">
            <w:pPr>
              <w:spacing w:before="60" w:after="60" w:line="240" w:lineRule="auto"/>
              <w:ind w:firstLine="0"/>
              <w:jc w:val="both"/>
              <w:rPr>
                <w:i/>
                <w:iCs/>
                <w:sz w:val="22"/>
              </w:rPr>
            </w:pPr>
            <w:r w:rsidRPr="007B0873">
              <w:rPr>
                <w:i/>
                <w:iCs/>
                <w:sz w:val="22"/>
              </w:rPr>
              <w:t>Будинки і споруди. Громадські будинки та споруди. Основні положення</w:t>
            </w:r>
            <w:bookmarkEnd w:id="49"/>
            <w:r w:rsidRPr="007B0873">
              <w:rPr>
                <w:i/>
                <w:iCs/>
                <w:sz w:val="22"/>
              </w:rPr>
              <w:t xml:space="preserve">. </w:t>
            </w:r>
          </w:p>
          <w:p w:rsidR="00105A0B" w:rsidRPr="007B0873" w:rsidRDefault="00105A0B" w:rsidP="00E409DE">
            <w:pPr>
              <w:spacing w:before="60" w:after="60" w:line="240" w:lineRule="auto"/>
              <w:ind w:firstLine="0"/>
              <w:jc w:val="both"/>
              <w:rPr>
                <w:sz w:val="22"/>
              </w:rPr>
            </w:pPr>
            <w:r w:rsidRPr="007B0873">
              <w:rPr>
                <w:sz w:val="22"/>
              </w:rPr>
              <w:t>Дата початку дії:</w:t>
            </w:r>
          </w:p>
          <w:p w:rsidR="00105A0B" w:rsidRPr="007B0873" w:rsidRDefault="00105A0B" w:rsidP="00E409DE">
            <w:pPr>
              <w:spacing w:before="60" w:after="60" w:line="240" w:lineRule="auto"/>
              <w:ind w:firstLine="0"/>
              <w:jc w:val="both"/>
              <w:rPr>
                <w:sz w:val="22"/>
              </w:rPr>
            </w:pPr>
            <w:r w:rsidRPr="007B0873">
              <w:rPr>
                <w:sz w:val="22"/>
              </w:rPr>
              <w:t>01.09.2022</w:t>
            </w:r>
          </w:p>
          <w:p w:rsidR="00105A0B" w:rsidRPr="007B0873" w:rsidRDefault="00105A0B" w:rsidP="00E409DE">
            <w:pPr>
              <w:spacing w:before="60" w:after="60" w:line="240" w:lineRule="auto"/>
              <w:ind w:firstLine="0"/>
              <w:jc w:val="both"/>
              <w:rPr>
                <w:sz w:val="22"/>
              </w:rPr>
            </w:pPr>
            <w:r w:rsidRPr="007B0873">
              <w:rPr>
                <w:sz w:val="22"/>
              </w:rPr>
              <w:t xml:space="preserve">Наказ від 28.09.2018 № 260 </w:t>
            </w:r>
          </w:p>
          <w:p w:rsidR="00105A0B" w:rsidRPr="007B0873" w:rsidRDefault="00105A0B" w:rsidP="00E409DE">
            <w:pPr>
              <w:spacing w:before="60" w:after="60" w:line="240" w:lineRule="auto"/>
              <w:ind w:firstLine="0"/>
              <w:jc w:val="both"/>
              <w:rPr>
                <w:sz w:val="22"/>
              </w:rPr>
            </w:pPr>
          </w:p>
          <w:p w:rsidR="00105A0B" w:rsidRPr="007B0873" w:rsidRDefault="00105A0B" w:rsidP="00E409DE">
            <w:pPr>
              <w:spacing w:before="60" w:after="60" w:line="240" w:lineRule="auto"/>
              <w:ind w:firstLine="0"/>
              <w:jc w:val="both"/>
              <w:rPr>
                <w:sz w:val="22"/>
              </w:rPr>
            </w:pPr>
          </w:p>
          <w:p w:rsidR="00105A0B" w:rsidRPr="007B0873" w:rsidRDefault="00105A0B" w:rsidP="00E409DE">
            <w:pPr>
              <w:spacing w:before="60" w:after="60" w:line="240" w:lineRule="auto"/>
              <w:ind w:firstLine="0"/>
              <w:jc w:val="both"/>
              <w:rPr>
                <w:sz w:val="22"/>
              </w:rPr>
            </w:pPr>
          </w:p>
        </w:tc>
        <w:tc>
          <w:tcPr>
            <w:tcW w:w="3151" w:type="dxa"/>
          </w:tcPr>
          <w:p w:rsidR="00105A0B" w:rsidRPr="007B0873" w:rsidRDefault="00105A0B" w:rsidP="00E409DE">
            <w:pPr>
              <w:spacing w:before="60" w:after="60" w:line="240" w:lineRule="auto"/>
              <w:ind w:firstLine="0"/>
              <w:jc w:val="both"/>
              <w:rPr>
                <w:sz w:val="22"/>
              </w:rPr>
            </w:pPr>
            <w:r w:rsidRPr="007B0873">
              <w:rPr>
                <w:sz w:val="22"/>
              </w:rPr>
              <w:t>Організації та уста</w:t>
            </w:r>
            <w:r w:rsidRPr="007B0873">
              <w:rPr>
                <w:sz w:val="22"/>
              </w:rPr>
              <w:softHyphen/>
              <w:t>нови управління, центри адміністра</w:t>
            </w:r>
            <w:r w:rsidRPr="007B0873">
              <w:rPr>
                <w:sz w:val="22"/>
              </w:rPr>
              <w:softHyphen/>
              <w:t>тивних послуг:</w:t>
            </w:r>
          </w:p>
          <w:p w:rsidR="00105A0B" w:rsidRPr="007B0873" w:rsidRDefault="00105A0B" w:rsidP="00E409DE">
            <w:pPr>
              <w:spacing w:before="60" w:after="60" w:line="240" w:lineRule="auto"/>
              <w:ind w:firstLine="0"/>
              <w:jc w:val="both"/>
              <w:rPr>
                <w:sz w:val="22"/>
              </w:rPr>
            </w:pPr>
            <w:r w:rsidRPr="007B0873">
              <w:rPr>
                <w:sz w:val="22"/>
              </w:rPr>
              <w:t>- розмір земельної ділянки залежно від поверховості будинку, м</w:t>
            </w:r>
            <w:r w:rsidRPr="007B0873">
              <w:rPr>
                <w:sz w:val="22"/>
                <w:vertAlign w:val="superscript"/>
              </w:rPr>
              <w:t>2</w:t>
            </w:r>
            <w:r w:rsidRPr="007B0873">
              <w:rPr>
                <w:sz w:val="22"/>
              </w:rPr>
              <w:t xml:space="preserve"> на одного співробітника: 44-18,5 за поверховості 3-5; </w:t>
            </w:r>
          </w:p>
          <w:p w:rsidR="00105A0B" w:rsidRPr="007B0873" w:rsidRDefault="00105A0B" w:rsidP="00E409DE">
            <w:pPr>
              <w:spacing w:before="60" w:after="60" w:line="240" w:lineRule="auto"/>
              <w:ind w:firstLine="0"/>
              <w:jc w:val="both"/>
              <w:rPr>
                <w:sz w:val="22"/>
              </w:rPr>
            </w:pPr>
            <w:r w:rsidRPr="007B0873">
              <w:rPr>
                <w:sz w:val="22"/>
              </w:rPr>
              <w:t>- селищних і сільських рад, м</w:t>
            </w:r>
            <w:r w:rsidRPr="007B0873">
              <w:rPr>
                <w:sz w:val="22"/>
                <w:vertAlign w:val="superscript"/>
              </w:rPr>
              <w:t xml:space="preserve">2 </w:t>
            </w:r>
            <w:r w:rsidRPr="007B0873">
              <w:rPr>
                <w:sz w:val="22"/>
              </w:rPr>
              <w:t>на одного співробітника: 60-40 за поверховості 2-3.</w:t>
            </w:r>
          </w:p>
          <w:p w:rsidR="00105A0B" w:rsidRPr="007B0873" w:rsidRDefault="00105A0B" w:rsidP="00E409DE">
            <w:pPr>
              <w:spacing w:before="60" w:after="60" w:line="240" w:lineRule="auto"/>
              <w:ind w:firstLine="0"/>
              <w:jc w:val="both"/>
              <w:rPr>
                <w:sz w:val="22"/>
              </w:rPr>
            </w:pPr>
            <w:r w:rsidRPr="007B0873">
              <w:rPr>
                <w:sz w:val="22"/>
              </w:rPr>
              <w:t xml:space="preserve">При проектуванні громадських будівель та споруд слід застосовувати принципи універсального дизайну щодо приміщень і ділянок, придатних для використання усіма категоріями населення без додаткової адаптації, у тому </w:t>
            </w:r>
            <w:r w:rsidRPr="007B0873">
              <w:rPr>
                <w:spacing w:val="-6"/>
                <w:sz w:val="22"/>
              </w:rPr>
              <w:t>числі МГН згідно з ДБН В.2.2-40.</w:t>
            </w:r>
            <w:r w:rsidRPr="007B0873">
              <w:rPr>
                <w:sz w:val="22"/>
              </w:rPr>
              <w:t xml:space="preserve"> У разі неможливості універсальних рішень під час реконструкції, пристосування будівель і споруд для МГН застосовуються допоміжні пристрої, які мають бути запроектовані та розташовані таким чином, щоб не заважати іншим користувачам.</w:t>
            </w:r>
          </w:p>
        </w:tc>
        <w:tc>
          <w:tcPr>
            <w:tcW w:w="4074" w:type="dxa"/>
          </w:tcPr>
          <w:p w:rsidR="00105A0B" w:rsidRPr="007B0873" w:rsidRDefault="00105A0B" w:rsidP="00E409DE">
            <w:pPr>
              <w:pStyle w:val="a6"/>
              <w:tabs>
                <w:tab w:val="left" w:pos="179"/>
              </w:tabs>
              <w:spacing w:before="60" w:after="60" w:line="240" w:lineRule="auto"/>
              <w:ind w:left="0" w:firstLine="0"/>
              <w:contextualSpacing w:val="0"/>
              <w:jc w:val="both"/>
              <w:rPr>
                <w:kern w:val="2"/>
                <w:sz w:val="22"/>
                <w:szCs w:val="22"/>
                <w:lang w:eastAsia="en-US"/>
              </w:rPr>
            </w:pPr>
            <w:r w:rsidRPr="007B0873">
              <w:rPr>
                <w:kern w:val="2"/>
                <w:sz w:val="22"/>
                <w:szCs w:val="22"/>
                <w:lang w:eastAsia="en-US"/>
              </w:rPr>
              <w:t>Громадські будинки та споруди на території громади:</w:t>
            </w:r>
          </w:p>
          <w:p w:rsidR="00105A0B" w:rsidRPr="007B0873" w:rsidRDefault="00105A0B" w:rsidP="00E409DE">
            <w:pPr>
              <w:pStyle w:val="a6"/>
              <w:numPr>
                <w:ilvl w:val="0"/>
                <w:numId w:val="29"/>
              </w:numPr>
              <w:tabs>
                <w:tab w:val="left" w:pos="179"/>
              </w:tabs>
              <w:spacing w:before="60" w:after="60" w:line="240" w:lineRule="auto"/>
              <w:ind w:left="0" w:firstLine="0"/>
              <w:contextualSpacing w:val="0"/>
              <w:jc w:val="both"/>
              <w:rPr>
                <w:kern w:val="2"/>
                <w:sz w:val="22"/>
                <w:szCs w:val="22"/>
                <w:lang w:eastAsia="en-US"/>
              </w:rPr>
            </w:pPr>
            <w:r w:rsidRPr="007B0873">
              <w:rPr>
                <w:kern w:val="2"/>
                <w:sz w:val="22"/>
                <w:szCs w:val="22"/>
                <w:lang w:eastAsia="en-US"/>
              </w:rPr>
              <w:t>Громадська споруда Авангардівської селищної ради;</w:t>
            </w:r>
          </w:p>
          <w:p w:rsidR="00105A0B" w:rsidRPr="007B0873" w:rsidRDefault="00105A0B" w:rsidP="00E409DE">
            <w:pPr>
              <w:pStyle w:val="a6"/>
              <w:numPr>
                <w:ilvl w:val="0"/>
                <w:numId w:val="29"/>
              </w:numPr>
              <w:tabs>
                <w:tab w:val="left" w:pos="179"/>
              </w:tabs>
              <w:spacing w:before="60" w:after="60" w:line="240" w:lineRule="auto"/>
              <w:ind w:left="0" w:firstLine="0"/>
              <w:contextualSpacing w:val="0"/>
              <w:jc w:val="both"/>
              <w:rPr>
                <w:kern w:val="2"/>
                <w:sz w:val="22"/>
                <w:szCs w:val="22"/>
                <w:lang w:eastAsia="en-US"/>
              </w:rPr>
            </w:pPr>
            <w:r w:rsidRPr="007B0873">
              <w:rPr>
                <w:kern w:val="2"/>
                <w:sz w:val="22"/>
                <w:szCs w:val="22"/>
                <w:lang w:eastAsia="en-US"/>
              </w:rPr>
              <w:t>З 2016 року працює Центр надання адміністративних послуг. У 2022 році перелік адміністративних послуг, що надаються через ЦНАП складав 218 адміністративних послуг. </w:t>
            </w:r>
          </w:p>
          <w:p w:rsidR="00105A0B" w:rsidRPr="007B0873" w:rsidRDefault="00105A0B" w:rsidP="00E409DE">
            <w:pPr>
              <w:pStyle w:val="a6"/>
              <w:numPr>
                <w:ilvl w:val="0"/>
                <w:numId w:val="29"/>
              </w:numPr>
              <w:tabs>
                <w:tab w:val="left" w:pos="179"/>
              </w:tabs>
              <w:spacing w:before="60" w:after="60" w:line="240" w:lineRule="auto"/>
              <w:ind w:left="0" w:firstLine="0"/>
              <w:contextualSpacing w:val="0"/>
              <w:jc w:val="both"/>
              <w:rPr>
                <w:kern w:val="2"/>
                <w:sz w:val="22"/>
                <w:szCs w:val="22"/>
                <w:lang w:eastAsia="en-US"/>
              </w:rPr>
            </w:pPr>
            <w:r w:rsidRPr="007B0873">
              <w:rPr>
                <w:kern w:val="2"/>
                <w:sz w:val="22"/>
                <w:szCs w:val="22"/>
                <w:lang w:eastAsia="en-US"/>
              </w:rPr>
              <w:t>Центр культурних послуг, вул. Добрянського, 28 – адміністративна будівля, в якій зараз розташований Центр надання адміністративних послуг (облаштований ліфтом для маломобільних громадян), бібліотека і декілька виконавчих органів Авангардівської селищної ради.</w:t>
            </w:r>
          </w:p>
          <w:p w:rsidR="00105A0B" w:rsidRPr="007B0873" w:rsidRDefault="00105A0B" w:rsidP="00E409DE">
            <w:pPr>
              <w:spacing w:before="60" w:after="60" w:line="240" w:lineRule="auto"/>
              <w:ind w:firstLine="0"/>
              <w:jc w:val="both"/>
              <w:rPr>
                <w:sz w:val="22"/>
              </w:rPr>
            </w:pPr>
          </w:p>
        </w:tc>
      </w:tr>
      <w:tr w:rsidR="000B0815" w:rsidRPr="007B0873" w:rsidTr="00E409DE">
        <w:trPr>
          <w:trHeight w:val="331"/>
        </w:trPr>
        <w:tc>
          <w:tcPr>
            <w:tcW w:w="2370" w:type="dxa"/>
          </w:tcPr>
          <w:p w:rsidR="00105A0B" w:rsidRPr="007B0873" w:rsidRDefault="00105A0B" w:rsidP="00E409DE">
            <w:pPr>
              <w:spacing w:before="60" w:after="60" w:line="240" w:lineRule="auto"/>
              <w:ind w:firstLine="0"/>
              <w:jc w:val="both"/>
              <w:rPr>
                <w:sz w:val="22"/>
              </w:rPr>
            </w:pPr>
            <w:bookmarkStart w:id="50" w:name="_Hlk163115123"/>
            <w:r w:rsidRPr="007B0873">
              <w:rPr>
                <w:sz w:val="22"/>
              </w:rPr>
              <w:t>ДБН В.2.2-28:2010</w:t>
            </w:r>
          </w:p>
          <w:p w:rsidR="00105A0B" w:rsidRPr="007B0873" w:rsidRDefault="00105A0B" w:rsidP="00E409DE">
            <w:pPr>
              <w:spacing w:before="60" w:after="60" w:line="240" w:lineRule="auto"/>
              <w:ind w:firstLine="0"/>
              <w:jc w:val="both"/>
              <w:rPr>
                <w:sz w:val="22"/>
              </w:rPr>
            </w:pPr>
            <w:r w:rsidRPr="007B0873">
              <w:rPr>
                <w:i/>
                <w:iCs/>
                <w:sz w:val="22"/>
              </w:rPr>
              <w:t>Будинки і споруди. Будинки адміністративного та побутового призначення</w:t>
            </w:r>
          </w:p>
          <w:bookmarkEnd w:id="50"/>
          <w:p w:rsidR="00105A0B" w:rsidRPr="007B0873" w:rsidRDefault="00105A0B" w:rsidP="00E409DE">
            <w:pPr>
              <w:spacing w:before="60" w:after="60" w:line="240" w:lineRule="auto"/>
              <w:ind w:firstLine="0"/>
              <w:jc w:val="both"/>
              <w:rPr>
                <w:sz w:val="22"/>
              </w:rPr>
            </w:pPr>
            <w:r w:rsidRPr="007B0873">
              <w:rPr>
                <w:sz w:val="22"/>
              </w:rPr>
              <w:t>Дата початку дії:</w:t>
            </w:r>
          </w:p>
          <w:p w:rsidR="00105A0B" w:rsidRPr="007B0873" w:rsidRDefault="00105A0B" w:rsidP="00E409DE">
            <w:pPr>
              <w:spacing w:before="60" w:after="60" w:line="240" w:lineRule="auto"/>
              <w:ind w:firstLine="0"/>
              <w:jc w:val="both"/>
              <w:rPr>
                <w:sz w:val="22"/>
              </w:rPr>
            </w:pPr>
            <w:r w:rsidRPr="007B0873">
              <w:rPr>
                <w:sz w:val="22"/>
              </w:rPr>
              <w:t>01.10.2011</w:t>
            </w:r>
          </w:p>
          <w:p w:rsidR="00105A0B" w:rsidRPr="007B0873" w:rsidRDefault="00105A0B" w:rsidP="00E409DE">
            <w:pPr>
              <w:spacing w:before="60" w:after="60" w:line="240" w:lineRule="auto"/>
              <w:ind w:firstLine="0"/>
              <w:jc w:val="both"/>
              <w:rPr>
                <w:sz w:val="22"/>
              </w:rPr>
            </w:pPr>
            <w:r w:rsidRPr="007B0873">
              <w:rPr>
                <w:sz w:val="22"/>
              </w:rPr>
              <w:t xml:space="preserve">Наказ від 30.12.2010 № 570 </w:t>
            </w:r>
          </w:p>
        </w:tc>
        <w:tc>
          <w:tcPr>
            <w:tcW w:w="3151" w:type="dxa"/>
          </w:tcPr>
          <w:p w:rsidR="00105A0B" w:rsidRPr="007B0873" w:rsidRDefault="00105A0B" w:rsidP="00E409DE">
            <w:pPr>
              <w:spacing w:before="60" w:after="60" w:line="240" w:lineRule="auto"/>
              <w:ind w:firstLine="0"/>
              <w:jc w:val="both"/>
              <w:rPr>
                <w:sz w:val="22"/>
              </w:rPr>
            </w:pPr>
            <w:r w:rsidRPr="007B0873">
              <w:rPr>
                <w:sz w:val="22"/>
              </w:rPr>
              <w:t>Норматив місць відвідування на 1000 осіб населення у клубних закладах та центрів дозвілля по містах з кількістю населення:</w:t>
            </w:r>
          </w:p>
          <w:p w:rsidR="00105A0B" w:rsidRPr="007B0873" w:rsidRDefault="00105A0B" w:rsidP="00E409DE">
            <w:pPr>
              <w:spacing w:before="60" w:after="60" w:line="240" w:lineRule="auto"/>
              <w:ind w:firstLine="0"/>
              <w:jc w:val="both"/>
              <w:rPr>
                <w:sz w:val="22"/>
              </w:rPr>
            </w:pPr>
            <w:r w:rsidRPr="007B0873">
              <w:rPr>
                <w:sz w:val="22"/>
              </w:rPr>
              <w:t>- 20-100 тис. осіб – 60-50 місць;</w:t>
            </w:r>
          </w:p>
          <w:p w:rsidR="00105A0B" w:rsidRPr="007B0873" w:rsidRDefault="00105A0B" w:rsidP="00E409DE">
            <w:pPr>
              <w:spacing w:before="60" w:after="60" w:line="240" w:lineRule="auto"/>
              <w:ind w:firstLine="0"/>
              <w:jc w:val="both"/>
              <w:rPr>
                <w:sz w:val="22"/>
              </w:rPr>
            </w:pPr>
            <w:r w:rsidRPr="007B0873">
              <w:rPr>
                <w:sz w:val="22"/>
              </w:rPr>
              <w:t>- менше 20 тис. осіб, і райцентр 190-140 місць.</w:t>
            </w:r>
          </w:p>
          <w:p w:rsidR="00105A0B" w:rsidRPr="007B0873" w:rsidRDefault="00105A0B" w:rsidP="00E409DE">
            <w:pPr>
              <w:spacing w:before="60" w:after="60" w:line="240" w:lineRule="auto"/>
              <w:ind w:firstLine="0"/>
              <w:jc w:val="both"/>
              <w:rPr>
                <w:sz w:val="22"/>
              </w:rPr>
            </w:pPr>
            <w:r w:rsidRPr="007B0873">
              <w:rPr>
                <w:sz w:val="22"/>
              </w:rPr>
              <w:t xml:space="preserve">Норматив місць відвідування на 1 000 осіб населення у клубних закладах по сільських населених пунктах з кількістю </w:t>
            </w:r>
            <w:r w:rsidRPr="007B0873">
              <w:rPr>
                <w:sz w:val="22"/>
              </w:rPr>
              <w:lastRenderedPageBreak/>
              <w:t>жителів:</w:t>
            </w:r>
          </w:p>
          <w:p w:rsidR="00105A0B" w:rsidRPr="007B0873" w:rsidRDefault="00105A0B" w:rsidP="00E409DE">
            <w:pPr>
              <w:spacing w:before="60" w:after="60" w:line="240" w:lineRule="auto"/>
              <w:ind w:firstLine="0"/>
              <w:jc w:val="both"/>
              <w:rPr>
                <w:sz w:val="22"/>
              </w:rPr>
            </w:pPr>
            <w:r w:rsidRPr="007B0873">
              <w:rPr>
                <w:sz w:val="22"/>
              </w:rPr>
              <w:t>- більше 1 000 осіб – 400-300 місць;</w:t>
            </w:r>
          </w:p>
          <w:p w:rsidR="00105A0B" w:rsidRPr="007B0873" w:rsidRDefault="00105A0B" w:rsidP="00E409DE">
            <w:pPr>
              <w:spacing w:before="60" w:after="60" w:line="240" w:lineRule="auto"/>
              <w:ind w:firstLine="0"/>
              <w:jc w:val="both"/>
              <w:rPr>
                <w:spacing w:val="-2"/>
                <w:sz w:val="22"/>
              </w:rPr>
            </w:pPr>
            <w:r w:rsidRPr="007B0873">
              <w:rPr>
                <w:spacing w:val="-2"/>
                <w:sz w:val="22"/>
              </w:rPr>
              <w:t>- 500-1000 осіб – 500-300 місць;</w:t>
            </w:r>
          </w:p>
          <w:p w:rsidR="00105A0B" w:rsidRPr="007B0873" w:rsidRDefault="00105A0B" w:rsidP="00E409DE">
            <w:pPr>
              <w:spacing w:before="60" w:after="60" w:line="240" w:lineRule="auto"/>
              <w:ind w:firstLine="0"/>
              <w:jc w:val="both"/>
              <w:rPr>
                <w:sz w:val="22"/>
              </w:rPr>
            </w:pPr>
            <w:r w:rsidRPr="007B0873">
              <w:rPr>
                <w:sz w:val="22"/>
              </w:rPr>
              <w:t>- в центрах об’єднаних громад – 20-30 місць на 1 тис. населення.</w:t>
            </w:r>
          </w:p>
          <w:p w:rsidR="00105A0B" w:rsidRPr="007B0873" w:rsidRDefault="00105A0B" w:rsidP="00E409DE">
            <w:pPr>
              <w:spacing w:before="60" w:after="60" w:line="240" w:lineRule="auto"/>
              <w:ind w:firstLine="0"/>
              <w:jc w:val="both"/>
              <w:rPr>
                <w:sz w:val="22"/>
              </w:rPr>
            </w:pPr>
          </w:p>
        </w:tc>
        <w:tc>
          <w:tcPr>
            <w:tcW w:w="4074" w:type="dxa"/>
          </w:tcPr>
          <w:p w:rsidR="00105A0B" w:rsidRPr="007B0873" w:rsidRDefault="00105A0B" w:rsidP="00E409DE">
            <w:pPr>
              <w:tabs>
                <w:tab w:val="left" w:pos="151"/>
              </w:tabs>
              <w:spacing w:before="60" w:after="60" w:line="240" w:lineRule="auto"/>
              <w:ind w:firstLine="0"/>
              <w:jc w:val="both"/>
              <w:rPr>
                <w:sz w:val="22"/>
              </w:rPr>
            </w:pPr>
            <w:r w:rsidRPr="007B0873">
              <w:rPr>
                <w:sz w:val="22"/>
              </w:rPr>
              <w:lastRenderedPageBreak/>
              <w:t>До мережі закладів культури, розміщених на території громади належать:</w:t>
            </w:r>
          </w:p>
          <w:p w:rsidR="00105A0B" w:rsidRPr="007B0873" w:rsidRDefault="00105A0B" w:rsidP="00E409DE">
            <w:pPr>
              <w:pStyle w:val="a6"/>
              <w:numPr>
                <w:ilvl w:val="0"/>
                <w:numId w:val="27"/>
              </w:numPr>
              <w:tabs>
                <w:tab w:val="left" w:pos="151"/>
              </w:tabs>
              <w:spacing w:before="60" w:after="60" w:line="240" w:lineRule="auto"/>
              <w:ind w:left="0" w:firstLine="0"/>
              <w:contextualSpacing w:val="0"/>
              <w:jc w:val="both"/>
              <w:rPr>
                <w:kern w:val="2"/>
                <w:sz w:val="22"/>
                <w:szCs w:val="22"/>
                <w:lang w:eastAsia="en-US"/>
              </w:rPr>
            </w:pPr>
            <w:r w:rsidRPr="007B0873">
              <w:rPr>
                <w:kern w:val="2"/>
                <w:sz w:val="22"/>
                <w:szCs w:val="22"/>
                <w:lang w:eastAsia="en-US"/>
              </w:rPr>
              <w:t>виставкова зала «Авангард», вул. Добрянського, 28;</w:t>
            </w:r>
          </w:p>
          <w:p w:rsidR="00105A0B" w:rsidRPr="007B0873" w:rsidRDefault="00105A0B" w:rsidP="00E409DE">
            <w:pPr>
              <w:pStyle w:val="a6"/>
              <w:numPr>
                <w:ilvl w:val="0"/>
                <w:numId w:val="27"/>
              </w:numPr>
              <w:tabs>
                <w:tab w:val="left" w:pos="151"/>
              </w:tabs>
              <w:spacing w:before="60" w:after="60" w:line="240" w:lineRule="auto"/>
              <w:ind w:left="0" w:firstLine="0"/>
              <w:contextualSpacing w:val="0"/>
              <w:jc w:val="both"/>
              <w:rPr>
                <w:kern w:val="2"/>
                <w:sz w:val="22"/>
                <w:szCs w:val="22"/>
                <w:lang w:eastAsia="en-US"/>
              </w:rPr>
            </w:pPr>
            <w:r w:rsidRPr="007B0873">
              <w:rPr>
                <w:kern w:val="2"/>
                <w:sz w:val="22"/>
                <w:szCs w:val="22"/>
                <w:lang w:eastAsia="en-US"/>
              </w:rPr>
              <w:t>освітній медіа-простір, с Авангард, вул. Добрянського, 28, 3-й поверх;</w:t>
            </w:r>
          </w:p>
          <w:p w:rsidR="00105A0B" w:rsidRPr="007B0873" w:rsidRDefault="00105A0B" w:rsidP="00E409DE">
            <w:pPr>
              <w:pStyle w:val="a6"/>
              <w:numPr>
                <w:ilvl w:val="0"/>
                <w:numId w:val="27"/>
              </w:numPr>
              <w:tabs>
                <w:tab w:val="left" w:pos="151"/>
              </w:tabs>
              <w:spacing w:before="60" w:after="60" w:line="240" w:lineRule="auto"/>
              <w:ind w:left="0" w:firstLine="0"/>
              <w:contextualSpacing w:val="0"/>
              <w:jc w:val="both"/>
              <w:rPr>
                <w:kern w:val="2"/>
                <w:sz w:val="22"/>
                <w:szCs w:val="22"/>
                <w:lang w:eastAsia="en-US"/>
              </w:rPr>
            </w:pPr>
            <w:r w:rsidRPr="007B0873">
              <w:rPr>
                <w:kern w:val="2"/>
                <w:sz w:val="22"/>
                <w:szCs w:val="22"/>
                <w:lang w:eastAsia="en-US"/>
              </w:rPr>
              <w:t>комунальне підприємство «Будинок культури та відпочинку», в якому працює 18 студій;</w:t>
            </w:r>
          </w:p>
          <w:p w:rsidR="00105A0B" w:rsidRPr="007B0873" w:rsidRDefault="00105A0B" w:rsidP="00E409DE">
            <w:pPr>
              <w:pStyle w:val="a6"/>
              <w:numPr>
                <w:ilvl w:val="0"/>
                <w:numId w:val="27"/>
              </w:numPr>
              <w:tabs>
                <w:tab w:val="left" w:pos="151"/>
              </w:tabs>
              <w:spacing w:before="60" w:after="60" w:line="240" w:lineRule="auto"/>
              <w:ind w:left="0" w:firstLine="0"/>
              <w:contextualSpacing w:val="0"/>
              <w:jc w:val="both"/>
              <w:rPr>
                <w:kern w:val="2"/>
                <w:sz w:val="22"/>
                <w:szCs w:val="22"/>
                <w:lang w:eastAsia="en-US"/>
              </w:rPr>
            </w:pPr>
            <w:r w:rsidRPr="007B0873">
              <w:rPr>
                <w:kern w:val="2"/>
                <w:sz w:val="22"/>
                <w:szCs w:val="22"/>
                <w:lang w:eastAsia="en-US"/>
              </w:rPr>
              <w:t xml:space="preserve">комунальний заклад «Прилиманський будинок культури та мистецтв» в якому </w:t>
            </w:r>
            <w:r w:rsidRPr="007B0873">
              <w:rPr>
                <w:kern w:val="2"/>
                <w:sz w:val="22"/>
                <w:szCs w:val="22"/>
                <w:lang w:eastAsia="en-US"/>
              </w:rPr>
              <w:lastRenderedPageBreak/>
              <w:t>працює 11 клубних секцій;</w:t>
            </w:r>
          </w:p>
          <w:p w:rsidR="00105A0B" w:rsidRPr="007B0873" w:rsidRDefault="00105A0B" w:rsidP="00E409DE">
            <w:pPr>
              <w:pStyle w:val="a6"/>
              <w:numPr>
                <w:ilvl w:val="0"/>
                <w:numId w:val="27"/>
              </w:numPr>
              <w:tabs>
                <w:tab w:val="left" w:pos="151"/>
              </w:tabs>
              <w:spacing w:before="60" w:after="60" w:line="240" w:lineRule="auto"/>
              <w:ind w:left="0" w:firstLine="0"/>
              <w:contextualSpacing w:val="0"/>
              <w:jc w:val="both"/>
              <w:rPr>
                <w:kern w:val="2"/>
                <w:sz w:val="22"/>
                <w:szCs w:val="22"/>
                <w:lang w:eastAsia="en-US"/>
              </w:rPr>
            </w:pPr>
            <w:r w:rsidRPr="007B0873">
              <w:rPr>
                <w:kern w:val="2"/>
                <w:sz w:val="22"/>
                <w:szCs w:val="22"/>
                <w:lang w:eastAsia="en-US"/>
              </w:rPr>
              <w:t>Центр культурних послуг з 11 культурними секціями, медіа-освітній простір у складі бібліотеки з доступом до мережі інтернет, читальної зали, конференц-зали, ко-воркінгу. Цей Центр має чотири філії: Хлібодарську, Радіснянську, Прилиманску та Новодолинську.</w:t>
            </w:r>
          </w:p>
          <w:p w:rsidR="00105A0B" w:rsidRPr="007B0873" w:rsidRDefault="00105A0B" w:rsidP="00E409DE">
            <w:pPr>
              <w:pStyle w:val="aff1"/>
              <w:tabs>
                <w:tab w:val="left" w:pos="312"/>
              </w:tabs>
              <w:spacing w:before="60" w:after="60" w:line="264" w:lineRule="auto"/>
              <w:ind w:firstLine="0"/>
              <w:jc w:val="both"/>
              <w:rPr>
                <w:b/>
                <w:sz w:val="22"/>
              </w:rPr>
            </w:pPr>
            <w:r w:rsidRPr="007B0873">
              <w:rPr>
                <w:b/>
                <w:sz w:val="22"/>
              </w:rPr>
              <w:t xml:space="preserve">селище Авангард: </w:t>
            </w:r>
          </w:p>
          <w:p w:rsidR="00105A0B" w:rsidRPr="007B0873" w:rsidRDefault="00105A0B" w:rsidP="00E409DE">
            <w:pPr>
              <w:pStyle w:val="aff1"/>
              <w:tabs>
                <w:tab w:val="left" w:pos="312"/>
              </w:tabs>
              <w:spacing w:before="60" w:after="60" w:line="264" w:lineRule="auto"/>
              <w:ind w:firstLine="0"/>
              <w:jc w:val="both"/>
              <w:rPr>
                <w:b/>
                <w:sz w:val="22"/>
              </w:rPr>
            </w:pPr>
            <w:r w:rsidRPr="007B0873">
              <w:rPr>
                <w:sz w:val="22"/>
              </w:rPr>
              <w:t>(п. 39)</w:t>
            </w:r>
            <w:r w:rsidRPr="007B0873">
              <w:rPr>
                <w:b/>
                <w:sz w:val="22"/>
              </w:rPr>
              <w:t> </w:t>
            </w:r>
            <w:r w:rsidRPr="007B0873">
              <w:rPr>
                <w:sz w:val="22"/>
              </w:rPr>
              <w:t>реконструкція та оснащення КП «Будинок культури та відпочинку»; - (40) будівництво Палацу спорту по вул. Спортивна, 18.</w:t>
            </w:r>
          </w:p>
          <w:p w:rsidR="00105A0B" w:rsidRPr="007B0873" w:rsidRDefault="00105A0B" w:rsidP="00E409DE">
            <w:pPr>
              <w:pStyle w:val="aff1"/>
              <w:tabs>
                <w:tab w:val="left" w:pos="312"/>
              </w:tabs>
              <w:spacing w:before="60" w:after="60" w:line="264" w:lineRule="auto"/>
              <w:ind w:firstLine="0"/>
              <w:jc w:val="both"/>
              <w:rPr>
                <w:b/>
                <w:sz w:val="22"/>
              </w:rPr>
            </w:pPr>
            <w:r w:rsidRPr="007B0873">
              <w:rPr>
                <w:b/>
                <w:sz w:val="22"/>
              </w:rPr>
              <w:t xml:space="preserve">село Прилиманське: </w:t>
            </w:r>
          </w:p>
          <w:p w:rsidR="00105A0B" w:rsidRPr="007B0873" w:rsidRDefault="00105A0B" w:rsidP="00E409DE">
            <w:pPr>
              <w:pStyle w:val="aff1"/>
              <w:tabs>
                <w:tab w:val="left" w:pos="312"/>
              </w:tabs>
              <w:spacing w:before="60" w:after="60" w:line="264" w:lineRule="auto"/>
              <w:ind w:firstLine="0"/>
              <w:jc w:val="both"/>
              <w:rPr>
                <w:sz w:val="22"/>
              </w:rPr>
            </w:pPr>
            <w:r w:rsidRPr="007B0873">
              <w:rPr>
                <w:sz w:val="22"/>
              </w:rPr>
              <w:t xml:space="preserve">Стратегією ТГ </w:t>
            </w:r>
            <w:r w:rsidRPr="007B0873">
              <w:rPr>
                <w:spacing w:val="-4"/>
                <w:sz w:val="22"/>
              </w:rPr>
              <w:t>передбачено: здійснити у с. Прилиманське</w:t>
            </w:r>
            <w:r w:rsidRPr="007B0873">
              <w:rPr>
                <w:sz w:val="22"/>
              </w:rPr>
              <w:t xml:space="preserve"> капремонт будівлі Будинку культури та мистецтв по вул. Центральна, 120 (п. 38); облаштувати сучасну молодіжну інфраструктуру шляхом створення Молодіжної ради на базі Молодіжного Центру, який буде розміщуватися в КЗ «Будинок культури та мистецтв» у с. Прилиманське (п. 53)</w:t>
            </w:r>
          </w:p>
        </w:tc>
      </w:tr>
      <w:tr w:rsidR="000B0815" w:rsidRPr="007B0873" w:rsidTr="00E409DE">
        <w:trPr>
          <w:trHeight w:val="331"/>
        </w:trPr>
        <w:tc>
          <w:tcPr>
            <w:tcW w:w="2370" w:type="dxa"/>
          </w:tcPr>
          <w:p w:rsidR="00105A0B" w:rsidRPr="007B0873" w:rsidRDefault="00105A0B" w:rsidP="00E409DE">
            <w:pPr>
              <w:spacing w:before="60" w:after="60" w:line="240" w:lineRule="auto"/>
              <w:ind w:firstLine="0"/>
              <w:jc w:val="both"/>
              <w:rPr>
                <w:sz w:val="22"/>
              </w:rPr>
            </w:pPr>
            <w:bookmarkStart w:id="51" w:name="_Hlk163115333"/>
            <w:r w:rsidRPr="007B0873">
              <w:rPr>
                <w:sz w:val="22"/>
              </w:rPr>
              <w:lastRenderedPageBreak/>
              <w:t>ДБН В.2.2-10:2022</w:t>
            </w:r>
          </w:p>
          <w:p w:rsidR="00105A0B" w:rsidRPr="007B0873" w:rsidRDefault="00105A0B" w:rsidP="00E409DE">
            <w:pPr>
              <w:spacing w:before="60" w:after="60" w:line="240" w:lineRule="auto"/>
              <w:ind w:firstLine="0"/>
              <w:jc w:val="both"/>
              <w:rPr>
                <w:i/>
                <w:iCs/>
                <w:sz w:val="22"/>
              </w:rPr>
            </w:pPr>
            <w:r w:rsidRPr="007B0873">
              <w:rPr>
                <w:i/>
                <w:iCs/>
                <w:sz w:val="22"/>
              </w:rPr>
              <w:t>Заклади охорони здоров`я. Основні положення</w:t>
            </w:r>
          </w:p>
          <w:bookmarkEnd w:id="51"/>
          <w:p w:rsidR="00105A0B" w:rsidRPr="007B0873" w:rsidRDefault="00105A0B" w:rsidP="00E409DE">
            <w:pPr>
              <w:spacing w:before="60" w:after="60" w:line="240" w:lineRule="auto"/>
              <w:ind w:firstLine="0"/>
              <w:jc w:val="both"/>
              <w:rPr>
                <w:sz w:val="22"/>
              </w:rPr>
            </w:pPr>
            <w:r w:rsidRPr="007B0873">
              <w:rPr>
                <w:sz w:val="22"/>
              </w:rPr>
              <w:t>Дата початку дії:</w:t>
            </w:r>
          </w:p>
          <w:p w:rsidR="00105A0B" w:rsidRPr="007B0873" w:rsidRDefault="00105A0B" w:rsidP="00E409DE">
            <w:pPr>
              <w:spacing w:before="60" w:after="60" w:line="240" w:lineRule="auto"/>
              <w:ind w:firstLine="0"/>
              <w:jc w:val="both"/>
              <w:rPr>
                <w:sz w:val="22"/>
              </w:rPr>
            </w:pPr>
            <w:r w:rsidRPr="007B0873">
              <w:rPr>
                <w:sz w:val="22"/>
              </w:rPr>
              <w:t>01.03.2023</w:t>
            </w:r>
          </w:p>
          <w:p w:rsidR="00105A0B" w:rsidRPr="007B0873" w:rsidRDefault="00105A0B" w:rsidP="00E409DE">
            <w:pPr>
              <w:spacing w:before="60" w:after="60" w:line="240" w:lineRule="auto"/>
              <w:ind w:firstLine="0"/>
              <w:jc w:val="both"/>
              <w:rPr>
                <w:sz w:val="22"/>
              </w:rPr>
            </w:pPr>
            <w:r w:rsidRPr="007B0873">
              <w:rPr>
                <w:sz w:val="22"/>
              </w:rPr>
              <w:t xml:space="preserve">Наказ від 26.12.2022 № 278 </w:t>
            </w:r>
          </w:p>
        </w:tc>
        <w:tc>
          <w:tcPr>
            <w:tcW w:w="3151" w:type="dxa"/>
          </w:tcPr>
          <w:p w:rsidR="00105A0B" w:rsidRPr="007B0873" w:rsidRDefault="00105A0B" w:rsidP="00E409DE">
            <w:pPr>
              <w:spacing w:before="60" w:after="60" w:line="240" w:lineRule="auto"/>
              <w:ind w:firstLine="0"/>
              <w:jc w:val="both"/>
              <w:rPr>
                <w:sz w:val="22"/>
              </w:rPr>
            </w:pPr>
            <w:r w:rsidRPr="007B0873">
              <w:rPr>
                <w:sz w:val="22"/>
              </w:rPr>
              <w:t>При проєктуванні закладів з надання первинної медичної допомоги (центрів первинної медичної допомоги, амбулаторій групової практики та монопрактики, фельдшерсько-акушерських пунктів, пунктів здоров'я), центрів екстреної медичної допомоги і медицини катастроф, а також приміщень медичного призначення для забезпечення надання екстреної медичної допомоги та медицини катастроф, поряд з положеннями цих норм слід також керуватись положеннями відповідних ДБН</w:t>
            </w:r>
          </w:p>
        </w:tc>
        <w:tc>
          <w:tcPr>
            <w:tcW w:w="4074" w:type="dxa"/>
          </w:tcPr>
          <w:p w:rsidR="00105A0B" w:rsidRPr="007B0873" w:rsidRDefault="00105A0B" w:rsidP="00E409DE">
            <w:pPr>
              <w:tabs>
                <w:tab w:val="left" w:pos="179"/>
              </w:tabs>
              <w:spacing w:before="60" w:after="60" w:line="240" w:lineRule="auto"/>
              <w:ind w:firstLine="0"/>
              <w:jc w:val="both"/>
              <w:rPr>
                <w:sz w:val="22"/>
              </w:rPr>
            </w:pPr>
            <w:r w:rsidRPr="007B0873">
              <w:rPr>
                <w:sz w:val="22"/>
              </w:rPr>
              <w:t>Заклади охорони здоров’я та соціального утримання:</w:t>
            </w:r>
          </w:p>
          <w:p w:rsidR="00105A0B" w:rsidRPr="007B0873" w:rsidRDefault="00105A0B" w:rsidP="00E409DE">
            <w:pPr>
              <w:numPr>
                <w:ilvl w:val="0"/>
                <w:numId w:val="12"/>
              </w:numPr>
              <w:tabs>
                <w:tab w:val="left" w:pos="179"/>
              </w:tabs>
              <w:spacing w:before="60" w:after="60" w:line="240" w:lineRule="auto"/>
              <w:ind w:left="0" w:firstLine="0"/>
              <w:jc w:val="both"/>
              <w:rPr>
                <w:sz w:val="22"/>
              </w:rPr>
            </w:pPr>
            <w:r w:rsidRPr="007B0873">
              <w:rPr>
                <w:sz w:val="22"/>
              </w:rPr>
              <w:t>комунальне некомерційне підприємство «Авангардівська амбулаторія загальної практики-сімейної медицини» з філіалами у ж\м «Сьоме небо», с. Прилиманське, с. Нова Долина та селище Хлібодарське. Загальна кількість середнього медичного персоналу – 21 особа, кількість лікарів усіх спеціалізацій – 16 осіб. Станом на 01.01.2024 лікарями КНП «Авангардівська АЗПСМ» укладено (в системі eHealth) 20 185 декларацій з населенням Авангардівської ТГ, що складає 98% населення громади. Для порівняння в 2019 році було заключено 9 720 декларацій.</w:t>
            </w:r>
          </w:p>
          <w:p w:rsidR="00105A0B" w:rsidRPr="007B0873" w:rsidRDefault="00105A0B" w:rsidP="00E409DE">
            <w:pPr>
              <w:tabs>
                <w:tab w:val="left" w:pos="179"/>
              </w:tabs>
              <w:spacing w:before="60" w:after="60" w:line="240" w:lineRule="auto"/>
              <w:ind w:firstLine="0"/>
              <w:jc w:val="both"/>
              <w:rPr>
                <w:sz w:val="22"/>
              </w:rPr>
            </w:pPr>
            <w:r w:rsidRPr="007B0873">
              <w:rPr>
                <w:sz w:val="22"/>
              </w:rPr>
              <w:t>В Авангардівській громаді діють також приватні лікувальні заклади:</w:t>
            </w:r>
          </w:p>
          <w:p w:rsidR="00105A0B" w:rsidRPr="007B0873" w:rsidRDefault="00105A0B" w:rsidP="00E409DE">
            <w:pPr>
              <w:numPr>
                <w:ilvl w:val="0"/>
                <w:numId w:val="12"/>
              </w:numPr>
              <w:tabs>
                <w:tab w:val="left" w:pos="179"/>
              </w:tabs>
              <w:spacing w:before="60" w:after="60" w:line="240" w:lineRule="auto"/>
              <w:ind w:left="0" w:firstLine="0"/>
              <w:jc w:val="both"/>
              <w:rPr>
                <w:sz w:val="22"/>
              </w:rPr>
            </w:pPr>
            <w:r w:rsidRPr="007B0873">
              <w:rPr>
                <w:sz w:val="22"/>
              </w:rPr>
              <w:t>ТОВ «Ритм життя»;</w:t>
            </w:r>
          </w:p>
          <w:p w:rsidR="00105A0B" w:rsidRPr="007B0873" w:rsidRDefault="00105A0B" w:rsidP="00E409DE">
            <w:pPr>
              <w:numPr>
                <w:ilvl w:val="0"/>
                <w:numId w:val="12"/>
              </w:numPr>
              <w:tabs>
                <w:tab w:val="left" w:pos="179"/>
              </w:tabs>
              <w:spacing w:before="60" w:after="60" w:line="240" w:lineRule="auto"/>
              <w:ind w:left="0" w:firstLine="0"/>
              <w:jc w:val="both"/>
              <w:rPr>
                <w:sz w:val="22"/>
              </w:rPr>
            </w:pPr>
            <w:r w:rsidRPr="007B0873">
              <w:rPr>
                <w:sz w:val="22"/>
              </w:rPr>
              <w:t>ТОВ «Бестздрав»;</w:t>
            </w:r>
          </w:p>
          <w:p w:rsidR="00105A0B" w:rsidRPr="007B0873" w:rsidRDefault="00105A0B" w:rsidP="00E409DE">
            <w:pPr>
              <w:numPr>
                <w:ilvl w:val="0"/>
                <w:numId w:val="12"/>
              </w:numPr>
              <w:tabs>
                <w:tab w:val="left" w:pos="179"/>
              </w:tabs>
              <w:spacing w:before="60" w:after="60" w:line="240" w:lineRule="auto"/>
              <w:ind w:left="0" w:firstLine="0"/>
              <w:jc w:val="both"/>
              <w:rPr>
                <w:sz w:val="22"/>
              </w:rPr>
            </w:pPr>
            <w:r w:rsidRPr="007B0873">
              <w:rPr>
                <w:sz w:val="22"/>
              </w:rPr>
              <w:t>ТОВ «Логопедичний центр «Дитячий вулик».</w:t>
            </w:r>
          </w:p>
          <w:p w:rsidR="00105A0B" w:rsidRPr="007B0873" w:rsidRDefault="00105A0B" w:rsidP="00E409DE">
            <w:pPr>
              <w:pStyle w:val="aff1"/>
              <w:tabs>
                <w:tab w:val="left" w:pos="360"/>
                <w:tab w:val="left" w:pos="1930"/>
                <w:tab w:val="left" w:pos="3533"/>
                <w:tab w:val="left" w:pos="5059"/>
              </w:tabs>
              <w:spacing w:before="60" w:after="60" w:line="264" w:lineRule="auto"/>
              <w:ind w:firstLine="0"/>
              <w:jc w:val="both"/>
              <w:rPr>
                <w:b/>
                <w:sz w:val="22"/>
              </w:rPr>
            </w:pPr>
            <w:r w:rsidRPr="007B0873">
              <w:rPr>
                <w:b/>
                <w:sz w:val="22"/>
              </w:rPr>
              <w:t>селище Авангард:</w:t>
            </w:r>
          </w:p>
          <w:p w:rsidR="00105A0B" w:rsidRPr="007B0873" w:rsidRDefault="00105A0B" w:rsidP="00E409DE">
            <w:pPr>
              <w:pStyle w:val="aff1"/>
              <w:tabs>
                <w:tab w:val="left" w:pos="360"/>
                <w:tab w:val="left" w:pos="1930"/>
                <w:tab w:val="left" w:pos="3533"/>
                <w:tab w:val="left" w:pos="5059"/>
              </w:tabs>
              <w:spacing w:before="60" w:after="60" w:line="264" w:lineRule="auto"/>
              <w:ind w:firstLine="0"/>
              <w:jc w:val="both"/>
              <w:rPr>
                <w:sz w:val="22"/>
              </w:rPr>
            </w:pPr>
            <w:r w:rsidRPr="007B0873">
              <w:rPr>
                <w:sz w:val="22"/>
              </w:rPr>
              <w:t>Стратегією ТГ передбачено:</w:t>
            </w:r>
          </w:p>
          <w:p w:rsidR="00105A0B" w:rsidRPr="007B0873" w:rsidRDefault="00105A0B" w:rsidP="00E409DE">
            <w:pPr>
              <w:pStyle w:val="aff1"/>
              <w:tabs>
                <w:tab w:val="left" w:pos="360"/>
                <w:tab w:val="left" w:pos="1930"/>
                <w:tab w:val="left" w:pos="3533"/>
                <w:tab w:val="left" w:pos="5059"/>
              </w:tabs>
              <w:spacing w:before="60" w:after="60" w:line="264" w:lineRule="auto"/>
              <w:ind w:firstLine="0"/>
              <w:jc w:val="both"/>
              <w:rPr>
                <w:sz w:val="22"/>
              </w:rPr>
            </w:pPr>
            <w:r w:rsidRPr="007B0873">
              <w:rPr>
                <w:sz w:val="22"/>
              </w:rPr>
              <w:t xml:space="preserve"> - (п. 29) завершення будівництва  амбулаторії загальної практики сімейної медицини;</w:t>
            </w:r>
          </w:p>
          <w:p w:rsidR="00105A0B" w:rsidRPr="007B0873" w:rsidRDefault="00105A0B" w:rsidP="00E409DE">
            <w:pPr>
              <w:pStyle w:val="aff1"/>
              <w:tabs>
                <w:tab w:val="left" w:pos="360"/>
                <w:tab w:val="left" w:pos="1930"/>
                <w:tab w:val="left" w:pos="3533"/>
                <w:tab w:val="left" w:pos="5059"/>
              </w:tabs>
              <w:spacing w:before="60" w:after="60" w:line="264" w:lineRule="auto"/>
              <w:ind w:firstLine="0"/>
              <w:jc w:val="both"/>
              <w:rPr>
                <w:sz w:val="22"/>
              </w:rPr>
            </w:pPr>
            <w:r w:rsidRPr="007B0873">
              <w:rPr>
                <w:sz w:val="22"/>
              </w:rPr>
              <w:lastRenderedPageBreak/>
              <w:t xml:space="preserve">- (п. 31) будівництво приміщення для служби медицини катастроф, придбання транспорту, обладнання, техніки.   </w:t>
            </w:r>
          </w:p>
        </w:tc>
      </w:tr>
      <w:tr w:rsidR="00105A0B" w:rsidRPr="007B0873" w:rsidTr="00E409DE">
        <w:trPr>
          <w:trHeight w:val="331"/>
        </w:trPr>
        <w:tc>
          <w:tcPr>
            <w:tcW w:w="2370" w:type="dxa"/>
          </w:tcPr>
          <w:p w:rsidR="00105A0B" w:rsidRPr="007B0873" w:rsidRDefault="00105A0B" w:rsidP="00E409DE">
            <w:pPr>
              <w:spacing w:before="60" w:after="60" w:line="240" w:lineRule="auto"/>
              <w:ind w:firstLine="0"/>
              <w:jc w:val="both"/>
              <w:rPr>
                <w:sz w:val="22"/>
              </w:rPr>
            </w:pPr>
            <w:bookmarkStart w:id="52" w:name="_Hlk163115733"/>
            <w:r w:rsidRPr="007B0873">
              <w:rPr>
                <w:sz w:val="22"/>
              </w:rPr>
              <w:lastRenderedPageBreak/>
              <w:t>ДБН В.2.2-13-2003</w:t>
            </w:r>
          </w:p>
          <w:p w:rsidR="00105A0B" w:rsidRPr="007B0873" w:rsidRDefault="00105A0B" w:rsidP="00E409DE">
            <w:pPr>
              <w:spacing w:before="60" w:after="60" w:line="240" w:lineRule="auto"/>
              <w:ind w:firstLine="0"/>
              <w:jc w:val="both"/>
              <w:rPr>
                <w:i/>
                <w:iCs/>
                <w:sz w:val="22"/>
              </w:rPr>
            </w:pPr>
            <w:r w:rsidRPr="007B0873">
              <w:rPr>
                <w:i/>
                <w:iCs/>
                <w:sz w:val="22"/>
              </w:rPr>
              <w:t>Будинки і споруди. Спортивні та фізкультурно-оздоровчі споруди</w:t>
            </w:r>
          </w:p>
          <w:bookmarkEnd w:id="52"/>
          <w:p w:rsidR="00105A0B" w:rsidRPr="007B0873" w:rsidRDefault="00105A0B" w:rsidP="00E409DE">
            <w:pPr>
              <w:spacing w:before="60" w:after="60" w:line="240" w:lineRule="auto"/>
              <w:ind w:firstLine="0"/>
              <w:jc w:val="both"/>
              <w:rPr>
                <w:sz w:val="22"/>
              </w:rPr>
            </w:pPr>
            <w:r w:rsidRPr="007B0873">
              <w:rPr>
                <w:sz w:val="22"/>
              </w:rPr>
              <w:t>Дата початку дії:</w:t>
            </w:r>
          </w:p>
          <w:p w:rsidR="00105A0B" w:rsidRPr="007B0873" w:rsidRDefault="00105A0B" w:rsidP="00E409DE">
            <w:pPr>
              <w:spacing w:before="60" w:after="60" w:line="240" w:lineRule="auto"/>
              <w:ind w:firstLine="0"/>
              <w:jc w:val="both"/>
              <w:rPr>
                <w:sz w:val="22"/>
              </w:rPr>
            </w:pPr>
            <w:r w:rsidRPr="007B0873">
              <w:rPr>
                <w:sz w:val="22"/>
              </w:rPr>
              <w:t>01.03.2004</w:t>
            </w:r>
          </w:p>
          <w:p w:rsidR="00105A0B" w:rsidRPr="007B0873" w:rsidRDefault="00105A0B" w:rsidP="00E409DE">
            <w:pPr>
              <w:spacing w:before="60" w:after="60" w:line="240" w:lineRule="auto"/>
              <w:ind w:firstLine="0"/>
              <w:jc w:val="both"/>
              <w:rPr>
                <w:sz w:val="22"/>
              </w:rPr>
            </w:pPr>
            <w:r w:rsidRPr="007B0873">
              <w:rPr>
                <w:sz w:val="22"/>
              </w:rPr>
              <w:t xml:space="preserve">Наказ від 10.11.2003 № 184 </w:t>
            </w:r>
          </w:p>
        </w:tc>
        <w:tc>
          <w:tcPr>
            <w:tcW w:w="3151" w:type="dxa"/>
          </w:tcPr>
          <w:p w:rsidR="00105A0B" w:rsidRPr="007B0873" w:rsidRDefault="00105A0B" w:rsidP="00E409DE">
            <w:pPr>
              <w:spacing w:before="60" w:after="60" w:line="240" w:lineRule="auto"/>
              <w:ind w:firstLine="0"/>
              <w:jc w:val="both"/>
              <w:rPr>
                <w:sz w:val="22"/>
              </w:rPr>
            </w:pPr>
            <w:r w:rsidRPr="007B0873">
              <w:rPr>
                <w:sz w:val="22"/>
              </w:rPr>
              <w:t>У сільських населених пунктах з кількістю жителів до 2 тис. осіб передбачається один спортивний зал площею не менше 300 м</w:t>
            </w:r>
            <w:r w:rsidRPr="007B0873">
              <w:rPr>
                <w:sz w:val="22"/>
                <w:vertAlign w:val="superscript"/>
              </w:rPr>
              <w:t>2</w:t>
            </w:r>
            <w:r w:rsidRPr="007B0873">
              <w:rPr>
                <w:sz w:val="22"/>
              </w:rPr>
              <w:t xml:space="preserve"> за нормою 100-200 м</w:t>
            </w:r>
            <w:r w:rsidRPr="007B0873">
              <w:rPr>
                <w:sz w:val="22"/>
                <w:vertAlign w:val="superscript"/>
              </w:rPr>
              <w:t>2</w:t>
            </w:r>
            <w:r w:rsidRPr="007B0873">
              <w:rPr>
                <w:sz w:val="22"/>
              </w:rPr>
              <w:t xml:space="preserve"> загальної площі підлоги на 1 тис. осіб.</w:t>
            </w:r>
          </w:p>
          <w:p w:rsidR="00105A0B" w:rsidRPr="007B0873" w:rsidRDefault="00105A0B" w:rsidP="00E409DE">
            <w:pPr>
              <w:spacing w:before="60" w:after="60" w:line="240" w:lineRule="auto"/>
              <w:ind w:firstLine="0"/>
              <w:jc w:val="both"/>
              <w:rPr>
                <w:sz w:val="22"/>
              </w:rPr>
            </w:pPr>
            <w:r w:rsidRPr="007B0873">
              <w:rPr>
                <w:sz w:val="22"/>
              </w:rPr>
              <w:t>Доступність фізкультурно-спортивних споруд міського значення не повинна перевищувати 30 хв.</w:t>
            </w:r>
          </w:p>
        </w:tc>
        <w:tc>
          <w:tcPr>
            <w:tcW w:w="4074" w:type="dxa"/>
          </w:tcPr>
          <w:p w:rsidR="00105A0B" w:rsidRPr="007B0873" w:rsidRDefault="00105A0B" w:rsidP="00E409DE">
            <w:pPr>
              <w:pStyle w:val="a6"/>
              <w:tabs>
                <w:tab w:val="left" w:pos="179"/>
              </w:tabs>
              <w:spacing w:before="60" w:after="60" w:line="240" w:lineRule="auto"/>
              <w:ind w:left="0" w:firstLine="0"/>
              <w:contextualSpacing w:val="0"/>
              <w:jc w:val="both"/>
              <w:rPr>
                <w:kern w:val="2"/>
                <w:sz w:val="22"/>
                <w:szCs w:val="22"/>
                <w:lang w:eastAsia="en-US"/>
              </w:rPr>
            </w:pPr>
            <w:r w:rsidRPr="007B0873">
              <w:rPr>
                <w:kern w:val="2"/>
                <w:sz w:val="22"/>
                <w:szCs w:val="22"/>
                <w:lang w:eastAsia="en-US"/>
              </w:rPr>
              <w:t>Спортивні та фізкультурно-оздоровчі споруди:</w:t>
            </w:r>
          </w:p>
          <w:p w:rsidR="00105A0B" w:rsidRPr="007B0873" w:rsidRDefault="00105A0B" w:rsidP="00E409DE">
            <w:pPr>
              <w:pStyle w:val="a6"/>
              <w:numPr>
                <w:ilvl w:val="0"/>
                <w:numId w:val="28"/>
              </w:numPr>
              <w:tabs>
                <w:tab w:val="left" w:pos="179"/>
              </w:tabs>
              <w:spacing w:before="60" w:after="60" w:line="240" w:lineRule="auto"/>
              <w:ind w:left="0" w:firstLine="0"/>
              <w:contextualSpacing w:val="0"/>
              <w:jc w:val="both"/>
              <w:rPr>
                <w:kern w:val="2"/>
                <w:sz w:val="22"/>
                <w:szCs w:val="22"/>
                <w:lang w:eastAsia="en-US"/>
              </w:rPr>
            </w:pPr>
            <w:r w:rsidRPr="007B0873">
              <w:rPr>
                <w:kern w:val="2"/>
                <w:sz w:val="22"/>
                <w:szCs w:val="22"/>
                <w:lang w:eastAsia="en-US"/>
              </w:rPr>
              <w:t>Комунальний позашкільний навчальний заклад «Комплексна дитячо-юнацька спортивна школа «Авангард» (секції боксу, боротьби, дзюдо та настільного тенісу; футбольне поле з системою автоматичного поливу і спортивні майданчики; два відкритих поля для міні-футболу і поле-трансформер (для гри у волейбол, баскетбол і великий теніс;</w:t>
            </w:r>
          </w:p>
          <w:p w:rsidR="00105A0B" w:rsidRPr="007B0873" w:rsidRDefault="00105A0B" w:rsidP="00E409DE">
            <w:pPr>
              <w:pStyle w:val="a6"/>
              <w:numPr>
                <w:ilvl w:val="0"/>
                <w:numId w:val="28"/>
              </w:numPr>
              <w:tabs>
                <w:tab w:val="left" w:pos="179"/>
              </w:tabs>
              <w:spacing w:before="60" w:after="60" w:line="240" w:lineRule="auto"/>
              <w:ind w:left="0" w:firstLine="0"/>
              <w:contextualSpacing w:val="0"/>
              <w:jc w:val="both"/>
              <w:rPr>
                <w:kern w:val="2"/>
                <w:sz w:val="22"/>
                <w:szCs w:val="22"/>
                <w:lang w:eastAsia="en-US"/>
              </w:rPr>
            </w:pPr>
            <w:r w:rsidRPr="007B0873">
              <w:rPr>
                <w:kern w:val="2"/>
                <w:sz w:val="22"/>
                <w:szCs w:val="22"/>
                <w:lang w:eastAsia="en-US"/>
              </w:rPr>
              <w:t>Комунальний заклад «Центр олімпійської підготовки зі стендової стрільби»; Приватне підприємство «Атлетичний клуб «Олімпік»; ТОВ «Еко-тріал»; Спортивно-оздоровчий Туристський клуб «Галс»; ТОВ «Парк розваг «Авангард»; майданчик для гри у міні-футбол, гандбол, волейбол, баскетбол; поле-трансформер, яке передбачає на ньому заняття з гри у волейбол, баскетбол та поле для гри у міні-футбол і спортивна площадка Workout, а також скейтпарк.</w:t>
            </w:r>
          </w:p>
          <w:p w:rsidR="00105A0B" w:rsidRPr="007B0873" w:rsidRDefault="00105A0B" w:rsidP="00E409DE">
            <w:pPr>
              <w:pStyle w:val="a6"/>
              <w:tabs>
                <w:tab w:val="left" w:pos="179"/>
              </w:tabs>
              <w:spacing w:before="60" w:after="60" w:line="240" w:lineRule="auto"/>
              <w:ind w:left="0" w:firstLine="0"/>
              <w:contextualSpacing w:val="0"/>
              <w:jc w:val="both"/>
              <w:rPr>
                <w:kern w:val="2"/>
                <w:sz w:val="22"/>
                <w:szCs w:val="22"/>
                <w:lang w:eastAsia="en-US"/>
              </w:rPr>
            </w:pPr>
            <w:r w:rsidRPr="007B0873">
              <w:rPr>
                <w:kern w:val="2"/>
                <w:sz w:val="22"/>
                <w:szCs w:val="22"/>
                <w:lang w:eastAsia="en-US"/>
              </w:rPr>
              <w:t>Стратегією громади передбачено:</w:t>
            </w:r>
          </w:p>
          <w:p w:rsidR="00105A0B" w:rsidRPr="007B0873" w:rsidRDefault="00105A0B" w:rsidP="00E409DE">
            <w:pPr>
              <w:pStyle w:val="aff1"/>
              <w:tabs>
                <w:tab w:val="left" w:pos="350"/>
              </w:tabs>
              <w:spacing w:before="60" w:after="60" w:line="264" w:lineRule="auto"/>
              <w:ind w:firstLine="0"/>
              <w:jc w:val="both"/>
              <w:rPr>
                <w:b/>
                <w:sz w:val="22"/>
              </w:rPr>
            </w:pPr>
            <w:r w:rsidRPr="007B0873">
              <w:rPr>
                <w:b/>
                <w:sz w:val="22"/>
              </w:rPr>
              <w:t>сел. Авангард:</w:t>
            </w:r>
          </w:p>
          <w:p w:rsidR="00105A0B" w:rsidRPr="007B0873" w:rsidRDefault="00105A0B" w:rsidP="00E409DE">
            <w:pPr>
              <w:pStyle w:val="aff1"/>
              <w:tabs>
                <w:tab w:val="left" w:pos="350"/>
              </w:tabs>
              <w:spacing w:before="60" w:after="60" w:line="264" w:lineRule="auto"/>
              <w:ind w:firstLine="0"/>
              <w:jc w:val="both"/>
              <w:rPr>
                <w:sz w:val="22"/>
              </w:rPr>
            </w:pPr>
            <w:r w:rsidRPr="007B0873">
              <w:rPr>
                <w:sz w:val="22"/>
              </w:rPr>
              <w:t>- (90) будівництво та облаштування парку відпочинку по вул. Фруктова;</w:t>
            </w:r>
          </w:p>
          <w:p w:rsidR="00105A0B" w:rsidRPr="007B0873" w:rsidRDefault="00105A0B" w:rsidP="00E409DE">
            <w:pPr>
              <w:pStyle w:val="aff1"/>
              <w:tabs>
                <w:tab w:val="left" w:pos="350"/>
              </w:tabs>
              <w:spacing w:before="60" w:after="60" w:line="264" w:lineRule="auto"/>
              <w:ind w:firstLine="0"/>
              <w:jc w:val="both"/>
              <w:rPr>
                <w:sz w:val="22"/>
              </w:rPr>
            </w:pPr>
            <w:r w:rsidRPr="007B0873">
              <w:rPr>
                <w:sz w:val="22"/>
              </w:rPr>
              <w:t xml:space="preserve">- (91) реконструкція парку відпочинку «60-річчя Перемоги». </w:t>
            </w:r>
          </w:p>
          <w:p w:rsidR="00105A0B" w:rsidRPr="007B0873" w:rsidRDefault="00105A0B" w:rsidP="00E409DE">
            <w:pPr>
              <w:pStyle w:val="a6"/>
              <w:tabs>
                <w:tab w:val="left" w:pos="179"/>
              </w:tabs>
              <w:spacing w:before="60" w:after="60" w:line="240" w:lineRule="auto"/>
              <w:ind w:left="0" w:firstLine="0"/>
              <w:contextualSpacing w:val="0"/>
              <w:jc w:val="both"/>
              <w:rPr>
                <w:b/>
                <w:kern w:val="2"/>
                <w:sz w:val="22"/>
                <w:szCs w:val="22"/>
                <w:lang w:eastAsia="en-US"/>
              </w:rPr>
            </w:pPr>
            <w:r w:rsidRPr="007B0873">
              <w:rPr>
                <w:b/>
                <w:kern w:val="2"/>
                <w:sz w:val="22"/>
                <w:szCs w:val="22"/>
                <w:lang w:eastAsia="en-US"/>
              </w:rPr>
              <w:t>с. Прилиманське:</w:t>
            </w:r>
          </w:p>
          <w:p w:rsidR="00105A0B" w:rsidRPr="007B0873" w:rsidRDefault="00105A0B" w:rsidP="00E409DE">
            <w:pPr>
              <w:pStyle w:val="a6"/>
              <w:tabs>
                <w:tab w:val="left" w:pos="179"/>
              </w:tabs>
              <w:spacing w:before="60" w:after="60" w:line="240" w:lineRule="auto"/>
              <w:ind w:left="0" w:firstLine="0"/>
              <w:contextualSpacing w:val="0"/>
              <w:jc w:val="both"/>
              <w:rPr>
                <w:kern w:val="2"/>
                <w:sz w:val="22"/>
                <w:szCs w:val="22"/>
                <w:lang w:eastAsia="en-US"/>
              </w:rPr>
            </w:pPr>
            <w:r w:rsidRPr="007B0873">
              <w:rPr>
                <w:kern w:val="2"/>
                <w:sz w:val="22"/>
                <w:szCs w:val="22"/>
                <w:lang w:eastAsia="en-US"/>
              </w:rPr>
              <w:t>- будівництво багатофункціональних спортивних майданчиків та облаштування парку відпочинку по вул. Центральна, 120.</w:t>
            </w:r>
          </w:p>
        </w:tc>
      </w:tr>
    </w:tbl>
    <w:p w:rsidR="00105A0B" w:rsidRPr="007B0873" w:rsidRDefault="00105A0B" w:rsidP="002163DE">
      <w:pPr>
        <w:rPr>
          <w:b/>
          <w:bCs/>
          <w:i/>
          <w:szCs w:val="28"/>
        </w:rPr>
      </w:pPr>
    </w:p>
    <w:p w:rsidR="00105A0B" w:rsidRPr="007B0873" w:rsidRDefault="00105A0B" w:rsidP="002163DE">
      <w:pPr>
        <w:rPr>
          <w:i/>
          <w:szCs w:val="28"/>
        </w:rPr>
      </w:pPr>
      <w:r w:rsidRPr="007B0873">
        <w:rPr>
          <w:i/>
          <w:szCs w:val="28"/>
        </w:rPr>
        <w:t>Висновок</w:t>
      </w:r>
    </w:p>
    <w:p w:rsidR="00105A0B" w:rsidRPr="007B0873" w:rsidRDefault="00105A0B" w:rsidP="00C66FD7">
      <w:pPr>
        <w:jc w:val="both"/>
        <w:rPr>
          <w:szCs w:val="28"/>
          <w:shd w:val="clear" w:color="auto" w:fill="FFFFFF"/>
        </w:rPr>
      </w:pPr>
      <w:r w:rsidRPr="007B0873">
        <w:rPr>
          <w:rStyle w:val="ab"/>
          <w:b w:val="0"/>
          <w:bCs w:val="0"/>
          <w:szCs w:val="28"/>
        </w:rPr>
        <w:t xml:space="preserve">Під </w:t>
      </w:r>
      <w:r w:rsidRPr="007B0873">
        <w:rPr>
          <w:bCs/>
          <w:szCs w:val="28"/>
        </w:rPr>
        <w:t>«</w:t>
      </w:r>
      <w:r w:rsidRPr="007B0873">
        <w:rPr>
          <w:szCs w:val="28"/>
        </w:rPr>
        <w:t>інфраструктурною спроможністю місцевого самоврядування здійснювати визначені законом повноваження на відповідній території</w:t>
      </w:r>
      <w:r w:rsidRPr="007B0873">
        <w:rPr>
          <w:szCs w:val="28"/>
          <w:shd w:val="clear" w:color="auto" w:fill="FFFFFF"/>
        </w:rPr>
        <w:t xml:space="preserve">» розуміються можливості інфраструктури – адміністративних будівель, об’єктів освіти, охорони здоров’я, культури, спорту, а також доріг, мостів, електромереж забезпечувати певний рівень сервісу або виконати певну функцію у заданих умовах. Це включає в себе її здатність до ефективної роботи, можливості </w:t>
      </w:r>
      <w:r w:rsidRPr="007B0873">
        <w:rPr>
          <w:szCs w:val="28"/>
          <w:shd w:val="clear" w:color="auto" w:fill="FFFFFF"/>
        </w:rPr>
        <w:lastRenderedPageBreak/>
        <w:t>впоратися із навантаженнями, стійкість до різних видів непередбачених ситуацій, а також готовність до розвитку та модернізації.</w:t>
      </w:r>
    </w:p>
    <w:p w:rsidR="00105A0B" w:rsidRPr="007B0873" w:rsidRDefault="00105A0B" w:rsidP="00CF5C2F">
      <w:pPr>
        <w:jc w:val="both"/>
      </w:pPr>
      <w:r w:rsidRPr="007B0873">
        <w:t>Таким чином, за дескриптором «</w:t>
      </w:r>
      <w:r w:rsidRPr="007B0873">
        <w:rPr>
          <w:szCs w:val="28"/>
        </w:rPr>
        <w:t>інфраструктурною спроможністю місцевого самоврядування здійснювати визначені законом повноваження на відповідній території</w:t>
      </w:r>
      <w:r w:rsidRPr="007B0873">
        <w:rPr>
          <w:szCs w:val="28"/>
          <w:lang w:eastAsia="uk-UA"/>
        </w:rPr>
        <w:t>»</w:t>
      </w:r>
      <w:r w:rsidRPr="007B0873">
        <w:t xml:space="preserve"> Авангардівська селищна територіальна громада має одну із найбільш розвинених інфраструктур як серед селищ, так й малих міст Одеської області. Виходячи із зазначеного, вважаємо за можливе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адміністративно-територіального устрою України» щодо наданню селищу Авангард статусу міста. Щодо інших населених пунктів Авангардівської селищної територіальної громади показник «</w:t>
      </w:r>
      <w:r w:rsidRPr="007B0873">
        <w:rPr>
          <w:szCs w:val="28"/>
        </w:rPr>
        <w:t>інфраструктурною спроможністю місцевого самоврядування здійснювати визначені законом повноваження на відповідній території</w:t>
      </w:r>
      <w:r w:rsidRPr="007B0873">
        <w:rPr>
          <w:szCs w:val="28"/>
          <w:lang w:eastAsia="uk-UA"/>
        </w:rPr>
        <w:t>» дозволяє зберегти існуючий статус</w:t>
      </w:r>
      <w:r w:rsidRPr="007B0873">
        <w:t>.</w:t>
      </w:r>
    </w:p>
    <w:p w:rsidR="00404C0D" w:rsidRPr="007B0873" w:rsidRDefault="00404C0D">
      <w:pPr>
        <w:spacing w:line="240" w:lineRule="auto"/>
        <w:ind w:firstLine="0"/>
        <w:rPr>
          <w:b/>
          <w:bCs/>
          <w:szCs w:val="28"/>
        </w:rPr>
      </w:pPr>
      <w:r w:rsidRPr="007B0873">
        <w:rPr>
          <w:b/>
          <w:bCs/>
          <w:szCs w:val="28"/>
        </w:rPr>
        <w:br w:type="page"/>
      </w:r>
    </w:p>
    <w:p w:rsidR="00105A0B" w:rsidRPr="007B0873" w:rsidRDefault="00105A0B" w:rsidP="00315A15">
      <w:pPr>
        <w:jc w:val="center"/>
        <w:rPr>
          <w:b/>
          <w:bCs/>
          <w:szCs w:val="28"/>
        </w:rPr>
      </w:pPr>
      <w:r w:rsidRPr="007B0873">
        <w:rPr>
          <w:b/>
          <w:bCs/>
          <w:szCs w:val="28"/>
        </w:rPr>
        <w:lastRenderedPageBreak/>
        <w:t>Розділ 13</w:t>
      </w:r>
    </w:p>
    <w:p w:rsidR="00105A0B" w:rsidRPr="007B0873" w:rsidRDefault="00105A0B" w:rsidP="004814AE">
      <w:pPr>
        <w:jc w:val="center"/>
        <w:rPr>
          <w:b/>
          <w:bCs/>
          <w:szCs w:val="28"/>
        </w:rPr>
      </w:pPr>
      <w:r w:rsidRPr="007B0873">
        <w:rPr>
          <w:b/>
          <w:bCs/>
          <w:szCs w:val="28"/>
        </w:rPr>
        <w:t>Транспортна доступність та комунікація</w:t>
      </w:r>
    </w:p>
    <w:p w:rsidR="00105A0B" w:rsidRPr="007B0873" w:rsidRDefault="00105A0B" w:rsidP="00315A15">
      <w:pPr>
        <w:jc w:val="center"/>
        <w:rPr>
          <w:b/>
          <w:bCs/>
        </w:rPr>
      </w:pPr>
    </w:p>
    <w:p w:rsidR="00105A0B" w:rsidRPr="007B0873" w:rsidRDefault="00105A0B" w:rsidP="00315A15">
      <w:pPr>
        <w:rPr>
          <w:i/>
          <w:iCs/>
          <w:szCs w:val="28"/>
        </w:rPr>
      </w:pPr>
      <w:r w:rsidRPr="007B0873">
        <w:rPr>
          <w:i/>
          <w:iCs/>
          <w:szCs w:val="28"/>
        </w:rPr>
        <w:t>А) вихідні положення</w:t>
      </w:r>
    </w:p>
    <w:p w:rsidR="00105A0B" w:rsidRPr="007B0873" w:rsidRDefault="00105A0B" w:rsidP="00315A15">
      <w:pPr>
        <w:jc w:val="both"/>
        <w:rPr>
          <w:bCs/>
          <w:szCs w:val="28"/>
          <w:shd w:val="clear" w:color="auto" w:fill="FFFFFF"/>
        </w:rPr>
      </w:pPr>
      <w:r w:rsidRPr="007B0873">
        <w:rPr>
          <w:bCs/>
          <w:szCs w:val="28"/>
        </w:rPr>
        <w:t xml:space="preserve">Відповідно до ст. ч. 5, п. 1 ст. 2 Закону України № 3285-IX «Про порядок вирішення окремих питань адміністративно-територіального устрою України» </w:t>
      </w:r>
      <w:r w:rsidRPr="007B0873">
        <w:rPr>
          <w:bCs/>
          <w:szCs w:val="28"/>
          <w:shd w:val="clear" w:color="auto" w:fill="FFFFFF"/>
        </w:rPr>
        <w:t>під час віднесення населених пунктів до іншої категорії враховується транспортна доступність та комунікації населених пунктів.</w:t>
      </w:r>
    </w:p>
    <w:p w:rsidR="00105A0B" w:rsidRPr="007B0873" w:rsidRDefault="00105A0B" w:rsidP="00BD64C9">
      <w:pPr>
        <w:jc w:val="both"/>
        <w:rPr>
          <w:bCs/>
          <w:szCs w:val="28"/>
          <w:shd w:val="clear" w:color="auto" w:fill="FFFFFF"/>
        </w:rPr>
      </w:pPr>
      <w:r w:rsidRPr="007B0873">
        <w:rPr>
          <w:bCs/>
          <w:szCs w:val="28"/>
        </w:rPr>
        <w:t>Аналіз засвідчив, що категорія «</w:t>
      </w:r>
      <w:r w:rsidRPr="007B0873">
        <w:rPr>
          <w:bCs/>
          <w:szCs w:val="28"/>
          <w:shd w:val="clear" w:color="auto" w:fill="FFFFFF"/>
        </w:rPr>
        <w:t>транспортна доступність та комунікація» відсутня в законодавстві. Найбільш наближеною до неї поняттями законодавства є:</w:t>
      </w:r>
    </w:p>
    <w:p w:rsidR="00105A0B" w:rsidRPr="007B0873" w:rsidRDefault="00105A0B" w:rsidP="00BD64C9">
      <w:pPr>
        <w:jc w:val="both"/>
        <w:rPr>
          <w:rStyle w:val="ab"/>
          <w:b w:val="0"/>
          <w:bCs w:val="0"/>
          <w:szCs w:val="28"/>
        </w:rPr>
      </w:pPr>
      <w:r w:rsidRPr="007B0873">
        <w:rPr>
          <w:rStyle w:val="rvts9"/>
          <w:szCs w:val="28"/>
        </w:rPr>
        <w:t>доступність первинної медичної допомоги –</w:t>
      </w:r>
      <w:r w:rsidRPr="007B0873">
        <w:rPr>
          <w:szCs w:val="28"/>
        </w:rPr>
        <w:t xml:space="preserve"> сукупність характеристик спроможної мережі ПМД, а також вимог до місця розташування у просторі об’єкта інфраструктури, де надається ПМД, відповідно до яких пацієнт може отримати ПМД відповідної якості (Про затвердження Порядку формування спроможних мереж надання первинної медичної допомоги/ Наказ </w:t>
      </w:r>
      <w:r w:rsidRPr="007B0873">
        <w:rPr>
          <w:rStyle w:val="aa"/>
          <w:i w:val="0"/>
          <w:iCs w:val="0"/>
          <w:szCs w:val="28"/>
        </w:rPr>
        <w:t>МОЗ України та Мінрегіон України</w:t>
      </w:r>
      <w:r w:rsidRPr="007B0873">
        <w:rPr>
          <w:szCs w:val="28"/>
        </w:rPr>
        <w:t xml:space="preserve"> від 06.02.2018 № </w:t>
      </w:r>
      <w:r w:rsidRPr="007B0873">
        <w:rPr>
          <w:rStyle w:val="ab"/>
          <w:b w:val="0"/>
          <w:bCs w:val="0"/>
          <w:szCs w:val="28"/>
        </w:rPr>
        <w:t>178/24);</w:t>
      </w:r>
    </w:p>
    <w:p w:rsidR="00105A0B" w:rsidRPr="007B0873" w:rsidRDefault="00105A0B" w:rsidP="00BD64C9">
      <w:pPr>
        <w:jc w:val="both"/>
        <w:rPr>
          <w:szCs w:val="28"/>
        </w:rPr>
      </w:pPr>
      <w:r w:rsidRPr="007B0873">
        <w:rPr>
          <w:rStyle w:val="rvts44"/>
          <w:szCs w:val="28"/>
        </w:rPr>
        <w:t xml:space="preserve">транспортна інфраструктура </w:t>
      </w:r>
      <w:r w:rsidRPr="007B0873">
        <w:rPr>
          <w:szCs w:val="28"/>
        </w:rPr>
        <w:t xml:space="preserve"> означає всі дороги та стаціонарні установки, які необхідні для кругообігу, безпеки та захисту навколишнього середовища від усіх видів транспорту (Протокол про сталий транспорт до Рамкової конвенції про охорону та сталий розвиток Карпат/ Міжнародний документ від 26.09.2014 року);</w:t>
      </w:r>
    </w:p>
    <w:p w:rsidR="00105A0B" w:rsidRPr="007B0873" w:rsidRDefault="00105A0B" w:rsidP="00BD64C9">
      <w:pPr>
        <w:jc w:val="both"/>
        <w:rPr>
          <w:b/>
          <w:bCs/>
          <w:szCs w:val="28"/>
        </w:rPr>
      </w:pPr>
      <w:r w:rsidRPr="007B0873">
        <w:rPr>
          <w:rStyle w:val="rvts44"/>
          <w:szCs w:val="28"/>
        </w:rPr>
        <w:t xml:space="preserve">транспортна мобільність </w:t>
      </w:r>
      <w:r w:rsidRPr="007B0873">
        <w:rPr>
          <w:szCs w:val="28"/>
        </w:rPr>
        <w:t xml:space="preserve">– можливість здійснення переміщення людей та вантажів у просторі за допомогою різних способів руху, в тому числі моторних і безмоторних транспортних засобів, а також пішої ходьби (Про затвердження Порядку розроблення, оновлення, внесення змін та затвердження містобудівної документації/ </w:t>
      </w:r>
      <w:r w:rsidRPr="007B0873">
        <w:rPr>
          <w:rStyle w:val="aa"/>
          <w:i w:val="0"/>
          <w:iCs w:val="0"/>
          <w:szCs w:val="28"/>
        </w:rPr>
        <w:t xml:space="preserve">Постанова Кабінету Міністрів України </w:t>
      </w:r>
      <w:r w:rsidRPr="007B0873">
        <w:rPr>
          <w:szCs w:val="28"/>
        </w:rPr>
        <w:t xml:space="preserve">від 01.09.2021 року № </w:t>
      </w:r>
      <w:r w:rsidRPr="007B0873">
        <w:rPr>
          <w:rStyle w:val="ab"/>
          <w:b w:val="0"/>
          <w:bCs w:val="0"/>
          <w:szCs w:val="28"/>
        </w:rPr>
        <w:t>926).</w:t>
      </w:r>
    </w:p>
    <w:p w:rsidR="00105A0B" w:rsidRPr="007B0873" w:rsidRDefault="00105A0B" w:rsidP="00315A15">
      <w:pPr>
        <w:jc w:val="both"/>
        <w:rPr>
          <w:szCs w:val="28"/>
          <w:shd w:val="clear" w:color="auto" w:fill="FFFFFF"/>
        </w:rPr>
      </w:pPr>
    </w:p>
    <w:p w:rsidR="00105A0B" w:rsidRPr="007B0873" w:rsidRDefault="00105A0B" w:rsidP="00315A15">
      <w:pPr>
        <w:jc w:val="both"/>
        <w:rPr>
          <w:bCs/>
          <w:szCs w:val="28"/>
          <w:shd w:val="clear" w:color="auto" w:fill="FFFFFF"/>
        </w:rPr>
      </w:pPr>
    </w:p>
    <w:p w:rsidR="00105A0B" w:rsidRPr="007B0873" w:rsidRDefault="00105A0B" w:rsidP="00BD64C9">
      <w:pPr>
        <w:jc w:val="both"/>
        <w:rPr>
          <w:szCs w:val="28"/>
        </w:rPr>
      </w:pPr>
      <w:r w:rsidRPr="007B0873">
        <w:rPr>
          <w:bCs/>
          <w:kern w:val="0"/>
          <w:szCs w:val="28"/>
        </w:rPr>
        <w:lastRenderedPageBreak/>
        <w:t xml:space="preserve">Виходячи із доктринальних засад теорії транспортних комунікацій </w:t>
      </w:r>
      <w:r w:rsidRPr="007B0873">
        <w:rPr>
          <w:szCs w:val="28"/>
        </w:rPr>
        <w:t>однією з найяскравіших характеристик щодо рівня розвитку певного території є транспортна система. Транспорт – це специфічна комунікаційна інфраструктурна галузь матеріального виробництва й сфери обслуговування, яка забезпечує потреби населення й господарства з усіх видів перевезень. Транспорт є необхідною умовою територіального поділу праці, спеціалізації регіонів, їх комплексного розвитку. Транспортний фактор здійснює вплив на розміщення й галузеву структуру виробництва, без його врахування не можна досягти раціонального розміщення продуктивних сил.</w:t>
      </w:r>
    </w:p>
    <w:p w:rsidR="00105A0B" w:rsidRPr="007B0873" w:rsidRDefault="00105A0B" w:rsidP="00BD64C9">
      <w:pPr>
        <w:jc w:val="both"/>
        <w:rPr>
          <w:szCs w:val="28"/>
          <w:lang w:eastAsia="uk-UA"/>
        </w:rPr>
      </w:pPr>
      <w:r w:rsidRPr="007B0873">
        <w:rPr>
          <w:szCs w:val="28"/>
          <w:lang w:eastAsia="uk-UA"/>
        </w:rPr>
        <w:t>Транспортна доступність трактується у двох аспектах:</w:t>
      </w:r>
    </w:p>
    <w:p w:rsidR="00105A0B" w:rsidRPr="007B0873" w:rsidRDefault="00105A0B" w:rsidP="00BD64C9">
      <w:pPr>
        <w:jc w:val="both"/>
        <w:rPr>
          <w:szCs w:val="28"/>
          <w:lang w:eastAsia="uk-UA"/>
        </w:rPr>
      </w:pPr>
      <w:r w:rsidRPr="007B0873">
        <w:rPr>
          <w:szCs w:val="28"/>
          <w:lang w:eastAsia="uk-UA"/>
        </w:rPr>
        <w:t>1) характер віддаленості географічного об’єкту (населений пункт, економічний центр, підприємство, квартал міста, будь-якої точки) відносно транспортної магістралі чи транспортного вузла (пункту);</w:t>
      </w:r>
    </w:p>
    <w:p w:rsidR="00105A0B" w:rsidRPr="007B0873" w:rsidRDefault="00105A0B" w:rsidP="00BD64C9">
      <w:pPr>
        <w:jc w:val="both"/>
        <w:rPr>
          <w:szCs w:val="28"/>
          <w:lang w:eastAsia="uk-UA"/>
        </w:rPr>
      </w:pPr>
      <w:r w:rsidRPr="007B0873">
        <w:rPr>
          <w:szCs w:val="28"/>
          <w:lang w:eastAsia="uk-UA"/>
        </w:rPr>
        <w:t>2) можливість (потенційна та реальна) досягнення певного місця (точки простору, ділянки території) транспортними засобами по наявній транспортній мережі.</w:t>
      </w:r>
    </w:p>
    <w:p w:rsidR="00105A0B" w:rsidRPr="007B0873" w:rsidRDefault="00105A0B" w:rsidP="00BD64C9">
      <w:pPr>
        <w:jc w:val="both"/>
        <w:rPr>
          <w:szCs w:val="28"/>
          <w:lang w:eastAsia="uk-UA"/>
        </w:rPr>
      </w:pPr>
      <w:r w:rsidRPr="007B0873">
        <w:rPr>
          <w:szCs w:val="28"/>
          <w:lang w:eastAsia="uk-UA"/>
        </w:rPr>
        <w:t xml:space="preserve">Транспортну доступність (дискримінацію) найчастіше вимірюють у кількості часу, необхідного для подолання певної відстані. </w:t>
      </w:r>
    </w:p>
    <w:p w:rsidR="00105A0B" w:rsidRPr="007B0873" w:rsidRDefault="00105A0B" w:rsidP="00F43756">
      <w:pPr>
        <w:jc w:val="both"/>
        <w:rPr>
          <w:bCs/>
          <w:kern w:val="0"/>
          <w:szCs w:val="28"/>
        </w:rPr>
      </w:pPr>
      <w:r w:rsidRPr="007B0873">
        <w:rPr>
          <w:bCs/>
          <w:kern w:val="0"/>
          <w:szCs w:val="28"/>
        </w:rPr>
        <w:t>Відмінності між містом та селом щодо транспортної доступності та комунікацій можуть бути суттєвими та здійснювати значний вплив на життя мешканців кожного типу населеного пункту. До основних відмінностей можна віднести наступне:</w:t>
      </w:r>
    </w:p>
    <w:p w:rsidR="00105A0B" w:rsidRPr="007B0873" w:rsidRDefault="00105A0B" w:rsidP="00F43756">
      <w:pPr>
        <w:jc w:val="both"/>
        <w:rPr>
          <w:bCs/>
          <w:kern w:val="0"/>
          <w:szCs w:val="28"/>
        </w:rPr>
      </w:pPr>
      <w:r w:rsidRPr="007B0873">
        <w:rPr>
          <w:bCs/>
          <w:kern w:val="0"/>
          <w:szCs w:val="28"/>
        </w:rPr>
        <w:t>у містах зазвичай більш розвинена транспортна інфраструктура, включаючи автобусні маршрути та інші види транспорту. У сільських населених пунктах транспортна інфраструктура як правило менш розвинена з обмеженими маршрутами транспорту;</w:t>
      </w:r>
    </w:p>
    <w:p w:rsidR="00105A0B" w:rsidRPr="007B0873" w:rsidRDefault="00105A0B" w:rsidP="00F43756">
      <w:pPr>
        <w:jc w:val="both"/>
        <w:rPr>
          <w:bCs/>
          <w:kern w:val="0"/>
          <w:szCs w:val="28"/>
        </w:rPr>
      </w:pPr>
      <w:r w:rsidRPr="007B0873">
        <w:rPr>
          <w:bCs/>
          <w:kern w:val="0"/>
          <w:szCs w:val="28"/>
        </w:rPr>
        <w:t>у містах громадський транспорт представлений більш насичено, забезпечуючи мешканців легшим доступом до різних частин міста та послуг. У селах може бути обмежена кількість громадського транспорту, що робить людей залежнішими від особистого автомобіля чи інших форм транспорту;</w:t>
      </w:r>
    </w:p>
    <w:p w:rsidR="00105A0B" w:rsidRPr="007B0873" w:rsidRDefault="00105A0B" w:rsidP="00F43756">
      <w:pPr>
        <w:jc w:val="both"/>
        <w:rPr>
          <w:bCs/>
          <w:kern w:val="0"/>
          <w:szCs w:val="28"/>
        </w:rPr>
      </w:pPr>
      <w:r w:rsidRPr="007B0873">
        <w:rPr>
          <w:bCs/>
          <w:kern w:val="0"/>
          <w:szCs w:val="28"/>
        </w:rPr>
        <w:lastRenderedPageBreak/>
        <w:t>міста зазвичай мають більш щільну та багатополосну дорожню мережу з автоматичними засобами регулювання руху. У сілах дорожня мережа є менш розвиненою, з вузькими дорогами та менш складними системами розв’язок;</w:t>
      </w:r>
    </w:p>
    <w:p w:rsidR="00105A0B" w:rsidRPr="007B0873" w:rsidRDefault="00105A0B" w:rsidP="00F43756">
      <w:pPr>
        <w:jc w:val="both"/>
        <w:rPr>
          <w:bCs/>
          <w:kern w:val="0"/>
          <w:szCs w:val="28"/>
        </w:rPr>
      </w:pPr>
      <w:r w:rsidRPr="007B0873">
        <w:rPr>
          <w:bCs/>
          <w:kern w:val="0"/>
          <w:szCs w:val="28"/>
        </w:rPr>
        <w:t>у містах зазвичай ширше поширення високошвидкісного інтернету та мобільного зв’язку. У селах доступ до Інтернету та мобільного зв’язку може бути обмежений або менш надійним через віддаленість від технологічної інфраструктури.</w:t>
      </w:r>
    </w:p>
    <w:p w:rsidR="00105A0B" w:rsidRPr="007B0873" w:rsidRDefault="00105A0B" w:rsidP="00F43756">
      <w:pPr>
        <w:jc w:val="both"/>
        <w:rPr>
          <w:bCs/>
          <w:kern w:val="0"/>
          <w:szCs w:val="28"/>
        </w:rPr>
      </w:pPr>
      <w:r w:rsidRPr="007B0873">
        <w:rPr>
          <w:bCs/>
          <w:kern w:val="0"/>
          <w:szCs w:val="28"/>
        </w:rPr>
        <w:t>міста пропонують ширший спектр послуг, таких як медичні заклади, магазини, ресторани, освітні заклади та розважальні заклади, розташовані ближче один до одного та легше доступні. У сільській  місцевості ці послуги зазвичай є розосередженими та вимагають великих часових та фізичних витрат на їх досягнення.</w:t>
      </w:r>
    </w:p>
    <w:p w:rsidR="00105A0B" w:rsidRPr="007B0873" w:rsidRDefault="00105A0B" w:rsidP="00315A15">
      <w:pPr>
        <w:jc w:val="both"/>
        <w:rPr>
          <w:i/>
          <w:iCs/>
          <w:szCs w:val="28"/>
          <w:shd w:val="clear" w:color="auto" w:fill="FFFFFF"/>
        </w:rPr>
      </w:pPr>
    </w:p>
    <w:p w:rsidR="00105A0B" w:rsidRPr="007B0873" w:rsidRDefault="00105A0B" w:rsidP="00315A15">
      <w:pPr>
        <w:jc w:val="both"/>
        <w:rPr>
          <w:i/>
          <w:iCs/>
          <w:szCs w:val="28"/>
          <w:shd w:val="clear" w:color="auto" w:fill="FFFFFF"/>
        </w:rPr>
      </w:pPr>
      <w:r w:rsidRPr="007B0873">
        <w:rPr>
          <w:i/>
          <w:iCs/>
          <w:szCs w:val="28"/>
          <w:shd w:val="clear" w:color="auto" w:fill="FFFFFF"/>
        </w:rPr>
        <w:t xml:space="preserve">Б) Джерела </w:t>
      </w:r>
    </w:p>
    <w:p w:rsidR="00105A0B" w:rsidRPr="007B0873" w:rsidRDefault="00105A0B" w:rsidP="00315A15">
      <w:pPr>
        <w:jc w:val="both"/>
        <w:rPr>
          <w:szCs w:val="28"/>
        </w:rPr>
      </w:pPr>
      <w:r w:rsidRPr="007B0873">
        <w:rPr>
          <w:szCs w:val="28"/>
        </w:rPr>
        <w:t>Поточна інформація Відділу капітального будівництва, житлово-комунального господарства, комунального майна Авангардівської селищної ради;</w:t>
      </w:r>
    </w:p>
    <w:p w:rsidR="00105A0B" w:rsidRPr="007B0873" w:rsidRDefault="00105A0B" w:rsidP="00F347D5">
      <w:pPr>
        <w:jc w:val="both"/>
        <w:rPr>
          <w:szCs w:val="28"/>
        </w:rPr>
      </w:pPr>
      <w:r w:rsidRPr="007B0873">
        <w:rPr>
          <w:szCs w:val="28"/>
        </w:rPr>
        <w:t xml:space="preserve">Поточна інформація </w:t>
      </w:r>
      <w:r w:rsidRPr="007B0873">
        <w:rPr>
          <w:szCs w:val="28"/>
          <w:bdr w:val="none" w:sz="0" w:space="0" w:color="auto" w:frame="1"/>
        </w:rPr>
        <w:t>Департаменту морегосподарського комплексу, транспортної інфраструктури та зв’язку та Департаменту капітального будівництва та дорожнього господарства Одеської обласної державної (військової) адміністрації.</w:t>
      </w:r>
    </w:p>
    <w:p w:rsidR="00105A0B" w:rsidRPr="007B0873" w:rsidRDefault="00105A0B" w:rsidP="00315A15">
      <w:pPr>
        <w:jc w:val="both"/>
        <w:rPr>
          <w:szCs w:val="28"/>
          <w:shd w:val="clear" w:color="auto" w:fill="FFFFFF"/>
        </w:rPr>
      </w:pPr>
    </w:p>
    <w:p w:rsidR="00105A0B" w:rsidRPr="007B0873" w:rsidRDefault="00105A0B" w:rsidP="00315A15">
      <w:pPr>
        <w:jc w:val="both"/>
        <w:rPr>
          <w:i/>
          <w:iCs/>
          <w:szCs w:val="28"/>
          <w:shd w:val="clear" w:color="auto" w:fill="FFFFFF"/>
        </w:rPr>
      </w:pPr>
      <w:r w:rsidRPr="007B0873">
        <w:rPr>
          <w:i/>
          <w:iCs/>
          <w:szCs w:val="28"/>
          <w:shd w:val="clear" w:color="auto" w:fill="FFFFFF"/>
        </w:rPr>
        <w:t>В) Транспортна доступність та комунікація населених пунктів Авангардівської селищної територіальної громади</w:t>
      </w:r>
    </w:p>
    <w:p w:rsidR="00105A0B" w:rsidRPr="007B0873" w:rsidRDefault="00105A0B" w:rsidP="00BD64C9">
      <w:pPr>
        <w:jc w:val="both"/>
        <w:rPr>
          <w:szCs w:val="28"/>
          <w:lang w:eastAsia="uk-UA"/>
        </w:rPr>
      </w:pPr>
      <w:r w:rsidRPr="007B0873">
        <w:rPr>
          <w:szCs w:val="28"/>
          <w:lang w:eastAsia="uk-UA"/>
        </w:rPr>
        <w:t>Авангардівська селищна територіальна громада має у цілому зручне та розгалужене транспортне сполучення. Через територію громади проходять автомобільні дороги загального користування державного та національного значення. Поряд з селищем знаходяться Міжнародний аеропорт «Одеса» та залізнична станція «Одеса Західна».</w:t>
      </w:r>
    </w:p>
    <w:p w:rsidR="00105A0B" w:rsidRPr="007B0873" w:rsidRDefault="00105A0B" w:rsidP="00BD64C9">
      <w:pPr>
        <w:jc w:val="both"/>
        <w:rPr>
          <w:b/>
          <w:bCs/>
          <w:szCs w:val="28"/>
          <w:lang w:eastAsia="uk-UA"/>
        </w:rPr>
      </w:pPr>
      <w:r w:rsidRPr="007B0873">
        <w:rPr>
          <w:b/>
          <w:bCs/>
          <w:szCs w:val="28"/>
          <w:lang w:eastAsia="uk-UA"/>
        </w:rPr>
        <w:t>селище Авангард</w:t>
      </w:r>
    </w:p>
    <w:p w:rsidR="00105A0B" w:rsidRPr="007B0873" w:rsidRDefault="00105A0B" w:rsidP="00BD64C9">
      <w:pPr>
        <w:jc w:val="both"/>
        <w:rPr>
          <w:szCs w:val="28"/>
          <w:lang w:eastAsia="uk-UA"/>
        </w:rPr>
      </w:pPr>
      <w:r w:rsidRPr="007B0873">
        <w:rPr>
          <w:szCs w:val="28"/>
          <w:lang w:eastAsia="uk-UA"/>
        </w:rPr>
        <w:lastRenderedPageBreak/>
        <w:t>Селище Авангард має сполучення із міжнародною автомобільною дорогою М-28 Одеса-Южний-/М-14/ з під’їздами. Обхід м. Одеса; та національною дорогою «Н-33 Одеса-Білгород-Дністровський-Монаші-/М-15/». Має загальну кількість місцевих автомобільних доріг у кількості сорока шести одиниць. Через селище Авангард проходять наступні автобусні маршрути: № 2, 6 (7км), 201. 38, 52, 52А, 70, 72, 72А, 75, 78, 81, 83, 86, 86А, 522, 565, 601, 748, 1511.</w:t>
      </w:r>
    </w:p>
    <w:p w:rsidR="00105A0B" w:rsidRPr="007B0873" w:rsidRDefault="00105A0B" w:rsidP="00BD64C9">
      <w:pPr>
        <w:jc w:val="both"/>
        <w:rPr>
          <w:szCs w:val="28"/>
          <w:lang w:eastAsia="uk-UA"/>
        </w:rPr>
      </w:pPr>
      <w:r w:rsidRPr="007B0873">
        <w:rPr>
          <w:szCs w:val="28"/>
          <w:lang w:eastAsia="uk-UA"/>
        </w:rPr>
        <w:t xml:space="preserve">Селище Авангард знаходиться поряд з залізничною дорогою. У зоні доступності станції Одесса-Західна та платформи 7 і 13-й км. </w:t>
      </w:r>
    </w:p>
    <w:p w:rsidR="00105A0B" w:rsidRPr="007B0873" w:rsidRDefault="00105A0B" w:rsidP="00BD64C9">
      <w:pPr>
        <w:jc w:val="both"/>
        <w:rPr>
          <w:szCs w:val="28"/>
          <w:lang w:eastAsia="uk-UA"/>
        </w:rPr>
      </w:pPr>
    </w:p>
    <w:p w:rsidR="00105A0B" w:rsidRPr="007B0873" w:rsidRDefault="00105A0B" w:rsidP="00BD64C9">
      <w:pPr>
        <w:jc w:val="both"/>
        <w:rPr>
          <w:b/>
          <w:bCs/>
          <w:szCs w:val="28"/>
          <w:lang w:eastAsia="uk-UA"/>
        </w:rPr>
      </w:pPr>
      <w:r w:rsidRPr="007B0873">
        <w:rPr>
          <w:b/>
          <w:bCs/>
          <w:szCs w:val="28"/>
          <w:lang w:eastAsia="uk-UA"/>
        </w:rPr>
        <w:t>селище Хлібодарське</w:t>
      </w:r>
    </w:p>
    <w:p w:rsidR="00105A0B" w:rsidRPr="007B0873" w:rsidRDefault="00105A0B" w:rsidP="00BD64C9">
      <w:pPr>
        <w:jc w:val="both"/>
        <w:rPr>
          <w:szCs w:val="28"/>
          <w:lang w:eastAsia="uk-UA"/>
        </w:rPr>
      </w:pPr>
      <w:r w:rsidRPr="007B0873">
        <w:rPr>
          <w:szCs w:val="28"/>
          <w:lang w:eastAsia="uk-UA"/>
        </w:rPr>
        <w:t xml:space="preserve">Селище Хлібодарське має сполучення із наступними міжнародними автомобільними дорогами: М-15 Одеса-Рені (на Бухарест); М-16 Одеса-Кучурган. Має загальну кількість місцевих автомобільних доріг у кількості двадцяти восьми одиниць. </w:t>
      </w:r>
      <w:r w:rsidR="00404C0D" w:rsidRPr="007B0873">
        <w:rPr>
          <w:szCs w:val="28"/>
          <w:lang w:eastAsia="uk-UA"/>
        </w:rPr>
        <w:t>Через селище Хлібодарське проходять наступні автобусні маршрути: № 2Д, 72, 72Т, 75, 540, 575, Одеса-Граданиці</w:t>
      </w:r>
      <w:r w:rsidRPr="007B0873">
        <w:rPr>
          <w:szCs w:val="28"/>
          <w:lang w:eastAsia="uk-UA"/>
        </w:rPr>
        <w:t>.</w:t>
      </w:r>
    </w:p>
    <w:p w:rsidR="00105A0B" w:rsidRPr="007B0873" w:rsidRDefault="00105A0B" w:rsidP="00F347D5">
      <w:pPr>
        <w:jc w:val="both"/>
        <w:rPr>
          <w:szCs w:val="28"/>
          <w:lang w:eastAsia="uk-UA"/>
        </w:rPr>
      </w:pPr>
    </w:p>
    <w:p w:rsidR="00105A0B" w:rsidRPr="007B0873" w:rsidRDefault="00105A0B" w:rsidP="00F347D5">
      <w:pPr>
        <w:jc w:val="both"/>
        <w:rPr>
          <w:b/>
          <w:bCs/>
          <w:szCs w:val="28"/>
          <w:lang w:eastAsia="uk-UA"/>
        </w:rPr>
      </w:pPr>
      <w:r w:rsidRPr="007B0873">
        <w:rPr>
          <w:b/>
          <w:bCs/>
          <w:szCs w:val="28"/>
          <w:lang w:eastAsia="uk-UA"/>
        </w:rPr>
        <w:t>селище Радісне</w:t>
      </w:r>
    </w:p>
    <w:p w:rsidR="00105A0B" w:rsidRPr="007B0873" w:rsidRDefault="00105A0B" w:rsidP="00BD64C9">
      <w:pPr>
        <w:jc w:val="both"/>
        <w:rPr>
          <w:szCs w:val="28"/>
          <w:lang w:eastAsia="uk-UA"/>
        </w:rPr>
      </w:pPr>
      <w:r w:rsidRPr="007B0873">
        <w:rPr>
          <w:szCs w:val="28"/>
          <w:lang w:eastAsia="uk-UA"/>
        </w:rPr>
        <w:t xml:space="preserve">Селище Радісне має сполучення із міжнародною автомобільною дорогою М-16 Одеса-Кучурган. Має загальну кількість місцевих автомобільних доріг у кількості дванадцяти одиниць. </w:t>
      </w:r>
      <w:r w:rsidR="00404C0D" w:rsidRPr="007B0873">
        <w:rPr>
          <w:szCs w:val="28"/>
          <w:lang w:eastAsia="uk-UA"/>
        </w:rPr>
        <w:t>Через селище Радісне проходить автобусний маршрут № 72А, Одеса-Кучурган.</w:t>
      </w:r>
    </w:p>
    <w:p w:rsidR="00404C0D" w:rsidRPr="007B0873" w:rsidRDefault="00404C0D" w:rsidP="00BD64C9">
      <w:pPr>
        <w:jc w:val="both"/>
        <w:rPr>
          <w:szCs w:val="28"/>
          <w:lang w:eastAsia="uk-UA"/>
        </w:rPr>
      </w:pPr>
    </w:p>
    <w:p w:rsidR="00105A0B" w:rsidRPr="007B0873" w:rsidRDefault="00105A0B" w:rsidP="00BD64C9">
      <w:pPr>
        <w:jc w:val="both"/>
        <w:rPr>
          <w:b/>
          <w:bCs/>
          <w:szCs w:val="28"/>
          <w:lang w:eastAsia="uk-UA"/>
        </w:rPr>
      </w:pPr>
      <w:r w:rsidRPr="007B0873">
        <w:rPr>
          <w:b/>
          <w:bCs/>
          <w:szCs w:val="28"/>
          <w:lang w:eastAsia="uk-UA"/>
        </w:rPr>
        <w:t>село Прилиманське</w:t>
      </w:r>
    </w:p>
    <w:p w:rsidR="00105A0B" w:rsidRPr="007B0873" w:rsidRDefault="00105A0B" w:rsidP="00BD64C9">
      <w:pPr>
        <w:jc w:val="both"/>
        <w:rPr>
          <w:szCs w:val="28"/>
          <w:lang w:eastAsia="uk-UA"/>
        </w:rPr>
      </w:pPr>
      <w:r w:rsidRPr="007B0873">
        <w:rPr>
          <w:szCs w:val="28"/>
          <w:lang w:eastAsia="uk-UA"/>
        </w:rPr>
        <w:t xml:space="preserve">Село Прилиманське розташоване обабіч національної автомобільної дороги Н-33 Одеса-Білгород-Дністровський-Монаші-/М-15/. Має загальну кількість місцевих автомобільних доріг у кількості сорока однієї одиниці. Через село Прилиманське проходять наступні автобусні маршрути: № 2, </w:t>
      </w:r>
      <w:r w:rsidR="00004B0E" w:rsidRPr="007B0873">
        <w:rPr>
          <w:szCs w:val="28"/>
          <w:lang w:eastAsia="uk-UA"/>
        </w:rPr>
        <w:t xml:space="preserve">38, 52, 52А, 70, </w:t>
      </w:r>
      <w:r w:rsidR="00844658" w:rsidRPr="007B0873">
        <w:rPr>
          <w:szCs w:val="28"/>
          <w:lang w:eastAsia="uk-UA"/>
        </w:rPr>
        <w:t xml:space="preserve">78, </w:t>
      </w:r>
      <w:r w:rsidR="00004B0E" w:rsidRPr="007B0873">
        <w:rPr>
          <w:szCs w:val="28"/>
          <w:lang w:eastAsia="uk-UA"/>
        </w:rPr>
        <w:t>83, 86, 86А, 560, 565, 601,748</w:t>
      </w:r>
      <w:r w:rsidRPr="007B0873">
        <w:rPr>
          <w:szCs w:val="28"/>
          <w:lang w:eastAsia="uk-UA"/>
        </w:rPr>
        <w:t>.</w:t>
      </w:r>
    </w:p>
    <w:p w:rsidR="00105A0B" w:rsidRPr="007B0873" w:rsidRDefault="00105A0B" w:rsidP="00BD64C9">
      <w:pPr>
        <w:jc w:val="both"/>
        <w:rPr>
          <w:b/>
          <w:bCs/>
          <w:szCs w:val="28"/>
          <w:lang w:eastAsia="uk-UA"/>
        </w:rPr>
      </w:pPr>
      <w:r w:rsidRPr="007B0873">
        <w:rPr>
          <w:b/>
          <w:bCs/>
          <w:szCs w:val="28"/>
          <w:lang w:eastAsia="uk-UA"/>
        </w:rPr>
        <w:t>село Нова Долина</w:t>
      </w:r>
    </w:p>
    <w:p w:rsidR="00105A0B" w:rsidRPr="007B0873" w:rsidRDefault="00105A0B" w:rsidP="00BD64C9">
      <w:pPr>
        <w:jc w:val="both"/>
        <w:rPr>
          <w:szCs w:val="28"/>
          <w:lang w:eastAsia="uk-UA"/>
        </w:rPr>
      </w:pPr>
      <w:r w:rsidRPr="007B0873">
        <w:rPr>
          <w:szCs w:val="28"/>
          <w:lang w:eastAsia="uk-UA"/>
        </w:rPr>
        <w:lastRenderedPageBreak/>
        <w:t>Село Нова Долина має сполучення до національної автомобільної дороги Н-33 Одеса-Білгород-Дністровський-Монаші-/М-15/. Має загальну кількість місцевих автомобільних доріг у кількості сорока одиниць. Через с.</w:t>
      </w:r>
      <w:r w:rsidR="00844658" w:rsidRPr="007B0873">
        <w:rPr>
          <w:szCs w:val="28"/>
          <w:lang w:eastAsia="uk-UA"/>
        </w:rPr>
        <w:t> </w:t>
      </w:r>
      <w:r w:rsidRPr="007B0873">
        <w:rPr>
          <w:szCs w:val="28"/>
          <w:lang w:eastAsia="uk-UA"/>
        </w:rPr>
        <w:t xml:space="preserve">Нова Долина проходять наступні автобусні маршрути: № </w:t>
      </w:r>
      <w:r w:rsidR="00844658" w:rsidRPr="007B0873">
        <w:rPr>
          <w:szCs w:val="28"/>
          <w:lang w:eastAsia="uk-UA"/>
        </w:rPr>
        <w:t>2, 38, 52, 52А,70 86, 86А, 560, 565, 601, 748</w:t>
      </w:r>
      <w:r w:rsidRPr="007B0873">
        <w:rPr>
          <w:szCs w:val="28"/>
          <w:lang w:eastAsia="uk-UA"/>
        </w:rPr>
        <w:t>.</w:t>
      </w:r>
    </w:p>
    <w:p w:rsidR="00105A0B" w:rsidRPr="007B0873" w:rsidRDefault="00105A0B" w:rsidP="00062E47">
      <w:pPr>
        <w:jc w:val="both"/>
        <w:rPr>
          <w:szCs w:val="28"/>
          <w:shd w:val="clear" w:color="auto" w:fill="FFFFFF"/>
        </w:rPr>
      </w:pPr>
      <w:r w:rsidRPr="007B0873">
        <w:rPr>
          <w:szCs w:val="28"/>
          <w:shd w:val="clear" w:color="auto" w:fill="FFFFFF"/>
        </w:rPr>
        <w:t>Відстань від адміністративного центру Авангардівської селищної територіальної громади до населених пунктів дорівнюється:</w:t>
      </w:r>
    </w:p>
    <w:p w:rsidR="00105A0B" w:rsidRPr="007B0873" w:rsidRDefault="00105A0B" w:rsidP="00062E47">
      <w:pPr>
        <w:jc w:val="both"/>
        <w:rPr>
          <w:szCs w:val="28"/>
          <w:shd w:val="clear" w:color="auto" w:fill="FFFFFF"/>
        </w:rPr>
      </w:pPr>
    </w:p>
    <w:tbl>
      <w:tblPr>
        <w:tblW w:w="5000" w:type="pct"/>
        <w:tblCellMar>
          <w:left w:w="0" w:type="dxa"/>
          <w:right w:w="0" w:type="dxa"/>
        </w:tblCellMar>
        <w:tblLook w:val="00A0" w:firstRow="1" w:lastRow="0" w:firstColumn="1" w:lastColumn="0" w:noHBand="0" w:noVBand="0"/>
      </w:tblPr>
      <w:tblGrid>
        <w:gridCol w:w="5947"/>
        <w:gridCol w:w="3906"/>
      </w:tblGrid>
      <w:tr w:rsidR="000B0815" w:rsidRPr="007B0873" w:rsidTr="00062E47">
        <w:trPr>
          <w:trHeight w:val="556"/>
        </w:trPr>
        <w:tc>
          <w:tcPr>
            <w:tcW w:w="30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Найменування населених пунктів територіальної громади</w:t>
            </w:r>
          </w:p>
        </w:tc>
        <w:tc>
          <w:tcPr>
            <w:tcW w:w="198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Відстань до   центру територіальної громади, км</w:t>
            </w:r>
          </w:p>
        </w:tc>
      </w:tr>
      <w:tr w:rsidR="000B0815" w:rsidRPr="007B0873" w:rsidTr="00062E47">
        <w:trPr>
          <w:trHeight w:val="617"/>
        </w:trPr>
        <w:tc>
          <w:tcPr>
            <w:tcW w:w="30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5A0B" w:rsidRPr="007B0873" w:rsidRDefault="00105A0B" w:rsidP="00D739B3">
            <w:pPr>
              <w:snapToGrid w:val="0"/>
              <w:spacing w:line="240" w:lineRule="auto"/>
              <w:ind w:firstLine="0"/>
              <w:rPr>
                <w:sz w:val="24"/>
                <w:szCs w:val="24"/>
              </w:rPr>
            </w:pPr>
            <w:r w:rsidRPr="007B0873">
              <w:rPr>
                <w:sz w:val="24"/>
                <w:szCs w:val="24"/>
              </w:rPr>
              <w:t>с-ще Авангард</w:t>
            </w:r>
          </w:p>
        </w:tc>
        <w:tc>
          <w:tcPr>
            <w:tcW w:w="198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w:t>
            </w:r>
          </w:p>
        </w:tc>
      </w:tr>
      <w:tr w:rsidR="000B0815" w:rsidRPr="007B0873" w:rsidTr="00062E47">
        <w:trPr>
          <w:trHeight w:val="478"/>
        </w:trPr>
        <w:tc>
          <w:tcPr>
            <w:tcW w:w="30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5A0B" w:rsidRPr="007B0873" w:rsidRDefault="00105A0B" w:rsidP="00D739B3">
            <w:pPr>
              <w:snapToGrid w:val="0"/>
              <w:spacing w:line="240" w:lineRule="auto"/>
              <w:ind w:firstLine="0"/>
              <w:rPr>
                <w:sz w:val="24"/>
                <w:szCs w:val="24"/>
              </w:rPr>
            </w:pPr>
            <w:r w:rsidRPr="007B0873">
              <w:rPr>
                <w:sz w:val="24"/>
                <w:szCs w:val="24"/>
              </w:rPr>
              <w:t>с. Прилиманське</w:t>
            </w:r>
          </w:p>
        </w:tc>
        <w:tc>
          <w:tcPr>
            <w:tcW w:w="198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6,1</w:t>
            </w:r>
          </w:p>
        </w:tc>
      </w:tr>
      <w:tr w:rsidR="000B0815" w:rsidRPr="007B0873" w:rsidTr="00062E47">
        <w:trPr>
          <w:trHeight w:val="98"/>
        </w:trPr>
        <w:tc>
          <w:tcPr>
            <w:tcW w:w="30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5A0B" w:rsidRPr="007B0873" w:rsidRDefault="00105A0B" w:rsidP="00D739B3">
            <w:pPr>
              <w:snapToGrid w:val="0"/>
              <w:spacing w:line="240" w:lineRule="auto"/>
              <w:ind w:firstLine="0"/>
              <w:rPr>
                <w:sz w:val="24"/>
                <w:szCs w:val="24"/>
              </w:rPr>
            </w:pPr>
            <w:r w:rsidRPr="007B0873">
              <w:rPr>
                <w:sz w:val="24"/>
                <w:szCs w:val="24"/>
              </w:rPr>
              <w:t>с. Нова Долина</w:t>
            </w:r>
          </w:p>
        </w:tc>
        <w:tc>
          <w:tcPr>
            <w:tcW w:w="198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10</w:t>
            </w:r>
          </w:p>
        </w:tc>
      </w:tr>
      <w:tr w:rsidR="000B0815" w:rsidRPr="007B0873" w:rsidTr="00062E47">
        <w:trPr>
          <w:trHeight w:val="98"/>
        </w:trPr>
        <w:tc>
          <w:tcPr>
            <w:tcW w:w="30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5A0B" w:rsidRPr="007B0873" w:rsidRDefault="00105A0B" w:rsidP="00D739B3">
            <w:pPr>
              <w:snapToGrid w:val="0"/>
              <w:spacing w:line="240" w:lineRule="auto"/>
              <w:ind w:firstLine="0"/>
              <w:rPr>
                <w:sz w:val="24"/>
                <w:szCs w:val="24"/>
              </w:rPr>
            </w:pPr>
            <w:r w:rsidRPr="007B0873">
              <w:rPr>
                <w:sz w:val="24"/>
                <w:szCs w:val="24"/>
              </w:rPr>
              <w:t>с-ще Хдібодарське</w:t>
            </w:r>
          </w:p>
        </w:tc>
        <w:tc>
          <w:tcPr>
            <w:tcW w:w="198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4,5</w:t>
            </w:r>
          </w:p>
        </w:tc>
      </w:tr>
      <w:tr w:rsidR="00105A0B" w:rsidRPr="007B0873" w:rsidTr="00062E47">
        <w:trPr>
          <w:trHeight w:val="98"/>
        </w:trPr>
        <w:tc>
          <w:tcPr>
            <w:tcW w:w="30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5A0B" w:rsidRPr="007B0873" w:rsidRDefault="00105A0B" w:rsidP="00D739B3">
            <w:pPr>
              <w:snapToGrid w:val="0"/>
              <w:spacing w:line="240" w:lineRule="auto"/>
              <w:ind w:firstLine="0"/>
              <w:rPr>
                <w:sz w:val="24"/>
                <w:szCs w:val="24"/>
              </w:rPr>
            </w:pPr>
            <w:r w:rsidRPr="007B0873">
              <w:rPr>
                <w:sz w:val="24"/>
                <w:szCs w:val="24"/>
              </w:rPr>
              <w:t>с-ще Радісне</w:t>
            </w:r>
          </w:p>
        </w:tc>
        <w:tc>
          <w:tcPr>
            <w:tcW w:w="198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05A0B" w:rsidRPr="007B0873" w:rsidRDefault="00105A0B" w:rsidP="00D739B3">
            <w:pPr>
              <w:snapToGrid w:val="0"/>
              <w:spacing w:line="240" w:lineRule="auto"/>
              <w:ind w:firstLine="0"/>
              <w:jc w:val="center"/>
              <w:rPr>
                <w:sz w:val="24"/>
                <w:szCs w:val="24"/>
              </w:rPr>
            </w:pPr>
            <w:r w:rsidRPr="007B0873">
              <w:rPr>
                <w:sz w:val="24"/>
                <w:szCs w:val="24"/>
              </w:rPr>
              <w:t>7,5</w:t>
            </w:r>
          </w:p>
        </w:tc>
      </w:tr>
    </w:tbl>
    <w:p w:rsidR="00105A0B" w:rsidRPr="007B0873" w:rsidRDefault="00105A0B" w:rsidP="00062E47">
      <w:pPr>
        <w:jc w:val="both"/>
        <w:rPr>
          <w:szCs w:val="28"/>
        </w:rPr>
      </w:pPr>
    </w:p>
    <w:p w:rsidR="00105A0B" w:rsidRPr="007B0873" w:rsidRDefault="00105A0B" w:rsidP="00E41F56">
      <w:pPr>
        <w:jc w:val="both"/>
        <w:rPr>
          <w:szCs w:val="28"/>
          <w:lang w:eastAsia="uk-UA"/>
        </w:rPr>
      </w:pPr>
      <w:r w:rsidRPr="007B0873">
        <w:rPr>
          <w:szCs w:val="28"/>
          <w:lang w:eastAsia="uk-UA"/>
        </w:rPr>
        <w:t>Влітку 2021 р. запрацював щоденний автобусний маршрут, який з’єднує населені пункти громади, а саме: «смт Авангард – с. Прилиманське – с. Нова Долина».</w:t>
      </w:r>
    </w:p>
    <w:p w:rsidR="00105A0B" w:rsidRPr="007B0873" w:rsidRDefault="00DB45BA" w:rsidP="00431B67">
      <w:pPr>
        <w:ind w:firstLine="0"/>
        <w:jc w:val="both"/>
        <w:rPr>
          <w:szCs w:val="28"/>
          <w:lang w:eastAsia="uk-UA"/>
        </w:rPr>
      </w:pPr>
      <w:r w:rsidRPr="007B0873">
        <w:rPr>
          <w:noProof/>
          <w:szCs w:val="28"/>
          <w:lang w:val="ru-RU" w:eastAsia="ru-RU"/>
        </w:rPr>
        <w:lastRenderedPageBreak/>
        <w:drawing>
          <wp:inline distT="0" distB="0" distL="0" distR="0">
            <wp:extent cx="5916295" cy="4674235"/>
            <wp:effectExtent l="0" t="0" r="8255" b="0"/>
            <wp:docPr id="20" name="Рисунок 103635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63540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6295" cy="4674235"/>
                    </a:xfrm>
                    <a:prstGeom prst="rect">
                      <a:avLst/>
                    </a:prstGeom>
                    <a:noFill/>
                    <a:ln>
                      <a:noFill/>
                    </a:ln>
                  </pic:spPr>
                </pic:pic>
              </a:graphicData>
            </a:graphic>
          </wp:inline>
        </w:drawing>
      </w:r>
    </w:p>
    <w:p w:rsidR="00105A0B" w:rsidRPr="007B0873" w:rsidRDefault="00105A0B" w:rsidP="00BD64C9">
      <w:pPr>
        <w:jc w:val="both"/>
        <w:rPr>
          <w:szCs w:val="28"/>
          <w:lang w:eastAsia="uk-UA"/>
        </w:rPr>
      </w:pPr>
      <w:r w:rsidRPr="007B0873">
        <w:rPr>
          <w:szCs w:val="28"/>
          <w:lang w:eastAsia="uk-UA"/>
        </w:rPr>
        <w:t>В Європейській хартії міст І, яка була прийнята Постійною Конференцією місцевих та регіональних органів влади Європи в 1992 році, визначено ряд керівних принципів для міст країн Європи. Селище Авангард у повній мірі відповідає принципам, що закладені у розділі 4.1 «Транспорт і мобільність»:</w:t>
      </w:r>
    </w:p>
    <w:p w:rsidR="00105A0B" w:rsidRPr="007B0873" w:rsidRDefault="00105A0B" w:rsidP="00BD64C9">
      <w:pPr>
        <w:jc w:val="both"/>
        <w:rPr>
          <w:szCs w:val="28"/>
          <w:lang w:eastAsia="uk-UA"/>
        </w:rPr>
      </w:pPr>
      <w:r w:rsidRPr="007B0873">
        <w:rPr>
          <w:szCs w:val="28"/>
          <w:lang w:eastAsia="uk-UA"/>
        </w:rPr>
        <w:t>1. За рахунок наявності розгалужених маршрутів громадського транспорту вдалося зменшити кількість подорожей, особливо на приватних автомобілях. Наявність громадського транспорту і шкільних автобусів надає змогу зменшити подорожі для громадян, які живуть в одному місці, працюють в іншому, шукають основні послуги та товари в третьому, перевозять своїх дітей до шкіл і зі шкіл в іншому місці.</w:t>
      </w:r>
    </w:p>
    <w:p w:rsidR="00105A0B" w:rsidRPr="007B0873" w:rsidRDefault="00105A0B" w:rsidP="00E41F56">
      <w:pPr>
        <w:jc w:val="both"/>
        <w:rPr>
          <w:szCs w:val="28"/>
          <w:lang w:eastAsia="uk-UA"/>
        </w:rPr>
      </w:pPr>
      <w:r w:rsidRPr="007B0873">
        <w:rPr>
          <w:szCs w:val="28"/>
          <w:lang w:eastAsia="uk-UA"/>
        </w:rPr>
        <w:t xml:space="preserve">Актуальним шляхом забезпечення територіальної доступності повної загальної середньої освіти в Авангардівській селищній територіальній громаді є підвезення до місця навчання та у зворотному напрямку учнів і педагогічних працівників. У громаді створені умови для підвезення до всіх ЗЗСО, які розташовані в адміністративному центрі та в центрах старостинських округів, учнів та педагогів з селища Радісне, житлових масивів, садівничих товариств </w:t>
      </w:r>
      <w:r w:rsidRPr="007B0873">
        <w:rPr>
          <w:szCs w:val="28"/>
          <w:lang w:eastAsia="uk-UA"/>
        </w:rPr>
        <w:lastRenderedPageBreak/>
        <w:t xml:space="preserve">(кооперативів), що розташовані, у тому числі, поза межами населених пунктів громади. Парк шкільних автобусів налічує 13 одиниць техніки. </w:t>
      </w:r>
    </w:p>
    <w:p w:rsidR="00105A0B" w:rsidRPr="007B0873" w:rsidRDefault="00105A0B" w:rsidP="00E41F56">
      <w:pPr>
        <w:jc w:val="both"/>
        <w:rPr>
          <w:szCs w:val="28"/>
          <w:lang w:eastAsia="uk-UA"/>
        </w:rPr>
      </w:pPr>
      <w:r w:rsidRPr="007B0873">
        <w:rPr>
          <w:szCs w:val="28"/>
          <w:lang w:eastAsia="uk-UA"/>
        </w:rPr>
        <w:t xml:space="preserve">Крім підвезення учнів та педагогічних працівників до ЗЗСО громади шкільними автобусами, в громаді передбачено безоплатне перевезення учнів та дошкільнят до Одеського ліцею № 130 Одеської міської ради та Авангардівського ЗДО «Берізка» відповідно та у зворотному напрямку </w:t>
      </w:r>
    </w:p>
    <w:p w:rsidR="00105A0B" w:rsidRPr="007B0873" w:rsidRDefault="00105A0B" w:rsidP="00E41F56">
      <w:pPr>
        <w:jc w:val="both"/>
        <w:rPr>
          <w:szCs w:val="28"/>
          <w:lang w:eastAsia="uk-UA"/>
        </w:rPr>
      </w:pPr>
      <w:r w:rsidRPr="007B0873">
        <w:rPr>
          <w:szCs w:val="28"/>
          <w:lang w:eastAsia="uk-UA"/>
        </w:rPr>
        <w:t xml:space="preserve">У Авангардівській селищній територіальній громаді за межею пішохідної доступності проживає 1046 учнів, які у 2022/2023 навчальному році стовідсотково підвозилися 9 шкільними автобусами до місць  навчання та у зворотному напрямку до: </w:t>
      </w:r>
    </w:p>
    <w:p w:rsidR="00105A0B" w:rsidRPr="007B0873" w:rsidRDefault="00105A0B" w:rsidP="00E41F56">
      <w:pPr>
        <w:jc w:val="both"/>
        <w:rPr>
          <w:szCs w:val="28"/>
          <w:lang w:eastAsia="uk-UA"/>
        </w:rPr>
      </w:pPr>
      <w:r w:rsidRPr="007B0873">
        <w:rPr>
          <w:szCs w:val="28"/>
          <w:lang w:eastAsia="uk-UA"/>
        </w:rPr>
        <w:t>- ЗЗСО «Авангардівської гімназії» – 51 дитина на двох  автобусах;</w:t>
      </w:r>
    </w:p>
    <w:p w:rsidR="00105A0B" w:rsidRPr="007B0873" w:rsidRDefault="00105A0B" w:rsidP="00E41F56">
      <w:pPr>
        <w:jc w:val="both"/>
        <w:rPr>
          <w:szCs w:val="28"/>
          <w:lang w:eastAsia="uk-UA"/>
        </w:rPr>
      </w:pPr>
      <w:r w:rsidRPr="007B0873">
        <w:rPr>
          <w:szCs w:val="28"/>
          <w:lang w:eastAsia="uk-UA"/>
        </w:rPr>
        <w:t>- ЗЗСО «Прилиманського ліцею» – 803 дитини на  п’яти автобусах;</w:t>
      </w:r>
    </w:p>
    <w:p w:rsidR="00105A0B" w:rsidRPr="007B0873" w:rsidRDefault="00105A0B" w:rsidP="00E41F56">
      <w:pPr>
        <w:jc w:val="both"/>
        <w:rPr>
          <w:szCs w:val="28"/>
          <w:lang w:eastAsia="uk-UA"/>
        </w:rPr>
      </w:pPr>
      <w:r w:rsidRPr="007B0873">
        <w:rPr>
          <w:szCs w:val="28"/>
          <w:lang w:eastAsia="uk-UA"/>
        </w:rPr>
        <w:t>- ЗЗСО «Новодолинського ліцею» – 80 дітей на одному автобусі;</w:t>
      </w:r>
    </w:p>
    <w:p w:rsidR="00105A0B" w:rsidRPr="007B0873" w:rsidRDefault="00105A0B" w:rsidP="00E41F56">
      <w:pPr>
        <w:jc w:val="both"/>
        <w:rPr>
          <w:szCs w:val="28"/>
          <w:lang w:eastAsia="uk-UA"/>
        </w:rPr>
      </w:pPr>
      <w:r w:rsidRPr="007B0873">
        <w:rPr>
          <w:szCs w:val="28"/>
          <w:lang w:eastAsia="uk-UA"/>
        </w:rPr>
        <w:t>- ЗЗСО «Хлібодарського ліцею» – 112 дітей на одному автобусі.</w:t>
      </w:r>
    </w:p>
    <w:p w:rsidR="00105A0B" w:rsidRPr="007B0873" w:rsidRDefault="00105A0B" w:rsidP="00BD64C9">
      <w:pPr>
        <w:jc w:val="both"/>
        <w:rPr>
          <w:szCs w:val="28"/>
          <w:lang w:eastAsia="uk-UA"/>
        </w:rPr>
      </w:pPr>
      <w:r w:rsidRPr="007B0873">
        <w:rPr>
          <w:szCs w:val="28"/>
          <w:lang w:eastAsia="uk-UA"/>
        </w:rPr>
        <w:t>2. У селищі Авангард мобільність організована таким чином, що дозволяти співіснувати різним формам подорожей: ретельно сплановані пішохідні зони.</w:t>
      </w:r>
    </w:p>
    <w:p w:rsidR="00105A0B" w:rsidRPr="007B0873" w:rsidRDefault="00105A0B" w:rsidP="00BD64C9">
      <w:pPr>
        <w:jc w:val="both"/>
        <w:rPr>
          <w:szCs w:val="28"/>
          <w:lang w:eastAsia="uk-UA"/>
        </w:rPr>
      </w:pPr>
      <w:r w:rsidRPr="007B0873">
        <w:rPr>
          <w:szCs w:val="28"/>
          <w:lang w:eastAsia="uk-UA"/>
        </w:rPr>
        <w:t>3. Вулиці селища повністю відповідають вимогам «вилиця – це соціальна арена»: фізичне відновлення вулиці за допомогою більш широких тротуарів; пішохідні зони; контроль транспортних потоків шляхом відповідного планування та планування вулиць; обережне використання вулиць з одностороннім рухом.</w:t>
      </w:r>
    </w:p>
    <w:p w:rsidR="00105A0B" w:rsidRPr="007B0873" w:rsidRDefault="00105A0B" w:rsidP="00BD64C9">
      <w:pPr>
        <w:jc w:val="both"/>
        <w:rPr>
          <w:szCs w:val="28"/>
          <w:lang w:eastAsia="uk-UA"/>
        </w:rPr>
      </w:pPr>
      <w:r w:rsidRPr="007B0873">
        <w:rPr>
          <w:szCs w:val="28"/>
          <w:lang w:eastAsia="uk-UA"/>
        </w:rPr>
        <w:t>Також спостерігається захист і покращення відкритого простору за допомогою високоякісної та тривалої реконструкції; якісні вуличні меблі, громадські покажчики та рекламні вивіски; регулювання фасаду.</w:t>
      </w:r>
    </w:p>
    <w:p w:rsidR="00105A0B" w:rsidRPr="007B0873" w:rsidRDefault="00105A0B" w:rsidP="00BD64C9">
      <w:pPr>
        <w:jc w:val="both"/>
        <w:rPr>
          <w:szCs w:val="28"/>
          <w:lang w:eastAsia="uk-UA"/>
        </w:rPr>
      </w:pPr>
      <w:r w:rsidRPr="007B0873">
        <w:rPr>
          <w:szCs w:val="28"/>
          <w:lang w:eastAsia="uk-UA"/>
        </w:rPr>
        <w:t>Здійснюється усунення по можливості сторонніх шумів: розвиток привабливої, високоякісної приватної, комерційної чи громадської діяльності на тротуарах, терасах і фасадах кафе.</w:t>
      </w:r>
    </w:p>
    <w:p w:rsidR="00105A0B" w:rsidRPr="007B0873" w:rsidRDefault="00105A0B" w:rsidP="00BD64C9">
      <w:pPr>
        <w:jc w:val="both"/>
        <w:rPr>
          <w:szCs w:val="28"/>
          <w:lang w:eastAsia="uk-UA"/>
        </w:rPr>
      </w:pPr>
      <w:r w:rsidRPr="007B0873">
        <w:rPr>
          <w:szCs w:val="28"/>
          <w:lang w:eastAsia="uk-UA"/>
        </w:rPr>
        <w:t xml:space="preserve">4. Здійснюються постійні освітні та навчальні зусилля, тобто місцева влада має чітку відповідальність підтримувати та розвивати кампанії з підвищення свідомості, щоб як змінити моделі поведінки, так і прищепити </w:t>
      </w:r>
      <w:r w:rsidRPr="007B0873">
        <w:rPr>
          <w:szCs w:val="28"/>
          <w:lang w:eastAsia="uk-UA"/>
        </w:rPr>
        <w:lastRenderedPageBreak/>
        <w:t>мешканцям переконання, що вулиця належить їм, є комунальною власністю, але, як наслідок, вулиця має бути використовувати гармонійно та поважати.</w:t>
      </w:r>
    </w:p>
    <w:p w:rsidR="00105A0B" w:rsidRPr="007B0873" w:rsidRDefault="00105A0B" w:rsidP="00431B67">
      <w:pPr>
        <w:jc w:val="both"/>
        <w:rPr>
          <w:szCs w:val="28"/>
          <w:lang w:eastAsia="uk-UA"/>
        </w:rPr>
      </w:pPr>
      <w:r w:rsidRPr="007B0873">
        <w:rPr>
          <w:szCs w:val="28"/>
          <w:lang w:eastAsia="uk-UA"/>
        </w:rPr>
        <w:t>Усі населені пункти громади забезпечені покриттям національних операторів мобільного зв’язку Vodafone Україна, lifecell, Київстар 3G та 4G та інтернет-провайдерів, які надають послуги з використанням волоконно-оптичних технологій.</w:t>
      </w:r>
    </w:p>
    <w:p w:rsidR="00105A0B" w:rsidRPr="007B0873" w:rsidRDefault="00105A0B" w:rsidP="00431B67">
      <w:pPr>
        <w:jc w:val="both"/>
        <w:rPr>
          <w:szCs w:val="28"/>
          <w:lang w:eastAsia="uk-UA"/>
        </w:rPr>
      </w:pPr>
      <w:r w:rsidRPr="007B0873">
        <w:rPr>
          <w:szCs w:val="28"/>
          <w:lang w:eastAsia="uk-UA"/>
        </w:rPr>
        <w:t>Авангардівською селищною радою видається друкована газета «Сучасний Авангард», тираж 3000 примірників. Газета безкоштовна для населення і розповсюджується по населеним пунктам громади.</w:t>
      </w:r>
    </w:p>
    <w:p w:rsidR="00105A0B" w:rsidRPr="007B0873" w:rsidRDefault="00105A0B" w:rsidP="00431B67">
      <w:pPr>
        <w:jc w:val="both"/>
        <w:rPr>
          <w:szCs w:val="28"/>
          <w:lang w:eastAsia="uk-UA"/>
        </w:rPr>
      </w:pPr>
      <w:r w:rsidRPr="007B0873">
        <w:rPr>
          <w:szCs w:val="28"/>
          <w:lang w:eastAsia="uk-UA"/>
        </w:rPr>
        <w:t>Офіційний сайт Авангардівської селищної ради https://avangard.od.gov.ua/ – є однією з основних інформаційно-технологічних форм комунікації та важливим компонентам у забезпеченні зв’язку органів місцевого врядування з населенням.</w:t>
      </w:r>
    </w:p>
    <w:p w:rsidR="00105A0B" w:rsidRPr="007B0873" w:rsidRDefault="00105A0B" w:rsidP="00431B67">
      <w:pPr>
        <w:jc w:val="both"/>
        <w:rPr>
          <w:szCs w:val="28"/>
          <w:lang w:eastAsia="uk-UA"/>
        </w:rPr>
      </w:pPr>
      <w:r w:rsidRPr="007B0873">
        <w:rPr>
          <w:szCs w:val="28"/>
          <w:lang w:eastAsia="uk-UA"/>
        </w:rPr>
        <w:t>Одночасно відповідальними працівниками селищної ради ведуться сторінки у соціальних мережах Фейсбук, Телеграм, на яких оперативно висвітлюється офіційна важлива інформація для населення від селищної ради.</w:t>
      </w:r>
    </w:p>
    <w:p w:rsidR="00105A0B" w:rsidRPr="007B0873" w:rsidRDefault="00105A0B" w:rsidP="00431B67">
      <w:pPr>
        <w:jc w:val="both"/>
        <w:rPr>
          <w:szCs w:val="28"/>
          <w:lang w:eastAsia="uk-UA"/>
        </w:rPr>
      </w:pPr>
      <w:r w:rsidRPr="007B0873">
        <w:rPr>
          <w:szCs w:val="28"/>
          <w:lang w:eastAsia="uk-UA"/>
        </w:rPr>
        <w:t>На території всіх населених пунктів приймають сигнали всіх регіональних і загальнонаціональних мереж ефірного теле- та радіомовлення.</w:t>
      </w:r>
    </w:p>
    <w:p w:rsidR="00105A0B" w:rsidRPr="007B0873" w:rsidRDefault="00105A0B" w:rsidP="00431B67">
      <w:pPr>
        <w:jc w:val="both"/>
        <w:rPr>
          <w:szCs w:val="28"/>
          <w:lang w:eastAsia="uk-UA"/>
        </w:rPr>
      </w:pPr>
      <w:r w:rsidRPr="007B0873">
        <w:rPr>
          <w:szCs w:val="28"/>
          <w:lang w:eastAsia="uk-UA"/>
        </w:rPr>
        <w:t>Отже, суспільний та комунікативний простір селища Авангард обумовлюється характерними рисами контактів, комунікації, взаємодії мешканців, виникли традиції та сталі форми поведінки мешканців, які чітко ідентифікують їх як міських жителів у порівнянні з представниками інших селищних спільнот.</w:t>
      </w:r>
    </w:p>
    <w:p w:rsidR="00105A0B" w:rsidRPr="007B0873" w:rsidRDefault="00105A0B" w:rsidP="00431B67">
      <w:pPr>
        <w:jc w:val="both"/>
        <w:rPr>
          <w:szCs w:val="28"/>
          <w:lang w:eastAsia="uk-UA"/>
        </w:rPr>
      </w:pPr>
    </w:p>
    <w:p w:rsidR="00105A0B" w:rsidRPr="007B0873" w:rsidRDefault="00105A0B" w:rsidP="00BD64C9">
      <w:pPr>
        <w:jc w:val="both"/>
        <w:rPr>
          <w:i/>
          <w:iCs/>
          <w:szCs w:val="28"/>
          <w:lang w:eastAsia="uk-UA"/>
        </w:rPr>
      </w:pPr>
      <w:r w:rsidRPr="007B0873">
        <w:rPr>
          <w:i/>
          <w:iCs/>
          <w:szCs w:val="28"/>
          <w:lang w:eastAsia="uk-UA"/>
        </w:rPr>
        <w:t>Висновок</w:t>
      </w:r>
    </w:p>
    <w:p w:rsidR="00105A0B" w:rsidRPr="007B0873" w:rsidRDefault="00105A0B" w:rsidP="00BD49F2">
      <w:pPr>
        <w:jc w:val="both"/>
      </w:pPr>
      <w:r w:rsidRPr="007B0873">
        <w:t>За дескриптором «</w:t>
      </w:r>
      <w:r w:rsidRPr="007B0873">
        <w:rPr>
          <w:szCs w:val="28"/>
          <w:lang w:eastAsia="uk-UA"/>
        </w:rPr>
        <w:t>транспортна доступність та комунікація»</w:t>
      </w:r>
      <w:r w:rsidRPr="007B0873">
        <w:t xml:space="preserve"> та з врахуванням інших чинників розвитку населених пунктів Авангардівської селищної територіальної громади вважаємо за можливе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адміністративно-територіального устрою України» щодо наданню селищу </w:t>
      </w:r>
      <w:r w:rsidRPr="007B0873">
        <w:lastRenderedPageBreak/>
        <w:t xml:space="preserve">Авангард статусу міста. Щодо інших населених пунктів Авангардівської селищної територіальної громади показник </w:t>
      </w:r>
      <w:r w:rsidRPr="007B0873">
        <w:rPr>
          <w:szCs w:val="28"/>
          <w:lang w:eastAsia="uk-UA"/>
        </w:rPr>
        <w:t>«транспортна доступність та комунікація» дозволяє зберегти існуючий статус</w:t>
      </w:r>
      <w:r w:rsidRPr="007B0873">
        <w:t>.</w:t>
      </w:r>
    </w:p>
    <w:p w:rsidR="00105A0B" w:rsidRPr="007B0873" w:rsidRDefault="00105A0B" w:rsidP="00BD64C9">
      <w:pPr>
        <w:jc w:val="both"/>
        <w:rPr>
          <w:szCs w:val="28"/>
          <w:lang w:eastAsia="uk-UA"/>
        </w:rPr>
      </w:pPr>
    </w:p>
    <w:p w:rsidR="00105A0B" w:rsidRPr="007B0873" w:rsidRDefault="00105A0B">
      <w:pPr>
        <w:rPr>
          <w:b/>
          <w:bCs/>
        </w:rPr>
      </w:pPr>
      <w:r w:rsidRPr="007B0873">
        <w:rPr>
          <w:b/>
          <w:bCs/>
        </w:rPr>
        <w:br w:type="page"/>
      </w:r>
    </w:p>
    <w:p w:rsidR="00105A0B" w:rsidRPr="007B0873" w:rsidRDefault="00105A0B" w:rsidP="00315A15">
      <w:pPr>
        <w:jc w:val="center"/>
        <w:rPr>
          <w:b/>
          <w:bCs/>
          <w:szCs w:val="28"/>
        </w:rPr>
      </w:pPr>
      <w:r w:rsidRPr="007B0873">
        <w:rPr>
          <w:b/>
          <w:bCs/>
          <w:szCs w:val="28"/>
        </w:rPr>
        <w:lastRenderedPageBreak/>
        <w:t>Розділ 14</w:t>
      </w:r>
    </w:p>
    <w:p w:rsidR="00105A0B" w:rsidRPr="007B0873" w:rsidRDefault="00105A0B" w:rsidP="000F7DBF">
      <w:pPr>
        <w:jc w:val="center"/>
        <w:rPr>
          <w:b/>
          <w:bCs/>
          <w:szCs w:val="28"/>
        </w:rPr>
      </w:pPr>
      <w:r w:rsidRPr="007B0873">
        <w:rPr>
          <w:b/>
          <w:bCs/>
          <w:szCs w:val="28"/>
        </w:rPr>
        <w:t>Якість та доступність надання адміністративних та інших послуг</w:t>
      </w:r>
    </w:p>
    <w:p w:rsidR="00105A0B" w:rsidRPr="007B0873" w:rsidRDefault="00105A0B" w:rsidP="00970ECE">
      <w:pPr>
        <w:jc w:val="both"/>
        <w:rPr>
          <w:b/>
          <w:bCs/>
          <w:szCs w:val="28"/>
        </w:rPr>
      </w:pPr>
    </w:p>
    <w:p w:rsidR="00105A0B" w:rsidRPr="007B0873" w:rsidRDefault="00105A0B" w:rsidP="00970ECE">
      <w:pPr>
        <w:rPr>
          <w:i/>
          <w:iCs/>
          <w:szCs w:val="28"/>
        </w:rPr>
      </w:pPr>
      <w:r w:rsidRPr="007B0873">
        <w:rPr>
          <w:i/>
          <w:iCs/>
          <w:szCs w:val="28"/>
        </w:rPr>
        <w:t>А) вихідні положення</w:t>
      </w:r>
    </w:p>
    <w:p w:rsidR="00105A0B" w:rsidRPr="007B0873" w:rsidRDefault="00105A0B" w:rsidP="00A02E8A">
      <w:pPr>
        <w:jc w:val="both"/>
        <w:rPr>
          <w:bCs/>
          <w:szCs w:val="28"/>
          <w:shd w:val="clear" w:color="auto" w:fill="FFFFFF"/>
        </w:rPr>
      </w:pPr>
      <w:r w:rsidRPr="007B0873">
        <w:rPr>
          <w:bCs/>
          <w:szCs w:val="28"/>
        </w:rPr>
        <w:t xml:space="preserve">Відповідно до ч. 2, п. 1 ст. 2 Закону України № 3285-IX «Про порядок вирішення окремих питань адміністративно-територіального устрою України» </w:t>
      </w:r>
      <w:r w:rsidRPr="007B0873">
        <w:rPr>
          <w:bCs/>
          <w:szCs w:val="28"/>
          <w:shd w:val="clear" w:color="auto" w:fill="FFFFFF"/>
        </w:rPr>
        <w:t>під час віднесення населених пунктів до іншої категорії враховуються якість та доступність надання адміністративних та інших послуг.</w:t>
      </w:r>
    </w:p>
    <w:p w:rsidR="00105A0B" w:rsidRPr="007B0873" w:rsidRDefault="00105A0B" w:rsidP="00A02E8A">
      <w:pPr>
        <w:jc w:val="both"/>
        <w:rPr>
          <w:bCs/>
          <w:szCs w:val="28"/>
        </w:rPr>
      </w:pPr>
      <w:r w:rsidRPr="007B0873">
        <w:rPr>
          <w:bCs/>
          <w:szCs w:val="28"/>
        </w:rPr>
        <w:t>Відповідно до діючого законодавства:</w:t>
      </w:r>
    </w:p>
    <w:p w:rsidR="00105A0B" w:rsidRPr="007B0873" w:rsidRDefault="00105A0B" w:rsidP="00A02E8A">
      <w:pPr>
        <w:jc w:val="both"/>
        <w:rPr>
          <w:rStyle w:val="ab"/>
          <w:b w:val="0"/>
          <w:szCs w:val="28"/>
        </w:rPr>
      </w:pPr>
      <w:r w:rsidRPr="007B0873">
        <w:rPr>
          <w:rStyle w:val="rvts44"/>
          <w:bCs/>
          <w:szCs w:val="28"/>
          <w:shd w:val="clear" w:color="auto" w:fill="FFFFFF"/>
        </w:rPr>
        <w:t>якість надання адміністративних послуг –</w:t>
      </w:r>
      <w:r w:rsidRPr="007B0873">
        <w:rPr>
          <w:bCs/>
          <w:szCs w:val="28"/>
          <w:shd w:val="clear" w:color="auto" w:fill="FFFFFF"/>
        </w:rPr>
        <w:t xml:space="preserve"> рівень відповідності процедури (процесу) та умов надання адміністративних послуг установленим законодавством вимогам, зокрема Основним вимогам до якості обслуговування суб’єктів звернення, затвердженим Мінцифри, а також принципам, на яких базується державна політика у сфері надання адміністративних послуг (Питання організації моніторингу якості надання адміністративних послуг / Постанова </w:t>
      </w:r>
      <w:r w:rsidRPr="007B0873">
        <w:rPr>
          <w:rStyle w:val="aa"/>
          <w:bCs/>
          <w:i w:val="0"/>
          <w:iCs w:val="0"/>
          <w:szCs w:val="28"/>
        </w:rPr>
        <w:t xml:space="preserve">Кабінету Міністрів України </w:t>
      </w:r>
      <w:r w:rsidRPr="007B0873">
        <w:rPr>
          <w:bCs/>
          <w:szCs w:val="28"/>
        </w:rPr>
        <w:t xml:space="preserve"> від 11.08.2021 року № </w:t>
      </w:r>
      <w:r w:rsidRPr="007B0873">
        <w:rPr>
          <w:rStyle w:val="ab"/>
          <w:b w:val="0"/>
          <w:szCs w:val="28"/>
        </w:rPr>
        <w:t>864);</w:t>
      </w:r>
    </w:p>
    <w:p w:rsidR="00105A0B" w:rsidRPr="007B0873" w:rsidRDefault="00105A0B" w:rsidP="00A02E8A">
      <w:pPr>
        <w:jc w:val="both"/>
        <w:rPr>
          <w:rStyle w:val="ab"/>
          <w:b w:val="0"/>
          <w:szCs w:val="28"/>
        </w:rPr>
      </w:pPr>
      <w:r w:rsidRPr="007B0873">
        <w:rPr>
          <w:rStyle w:val="rvts44"/>
          <w:bCs/>
          <w:szCs w:val="28"/>
          <w:shd w:val="clear" w:color="auto" w:fill="FFFFFF"/>
        </w:rPr>
        <w:t xml:space="preserve">якість житлово-комунальної послуги – </w:t>
      </w:r>
      <w:r w:rsidRPr="007B0873">
        <w:rPr>
          <w:bCs/>
          <w:szCs w:val="28"/>
          <w:shd w:val="clear" w:color="auto" w:fill="FFFFFF"/>
        </w:rPr>
        <w:t xml:space="preserve">сукупність нормованих характеристик житлово-комунальної послуги, що визначає її здатність задовольняти встановлені або передбачувані потреби споживача відповідно до законодавства (Про житлово-комунальні послуги/ </w:t>
      </w:r>
      <w:r w:rsidRPr="007B0873">
        <w:rPr>
          <w:rStyle w:val="aa"/>
          <w:bCs/>
          <w:i w:val="0"/>
          <w:iCs w:val="0"/>
          <w:szCs w:val="28"/>
        </w:rPr>
        <w:t xml:space="preserve">Закон України </w:t>
      </w:r>
      <w:r w:rsidRPr="007B0873">
        <w:rPr>
          <w:bCs/>
          <w:szCs w:val="28"/>
        </w:rPr>
        <w:t xml:space="preserve">від 24.06.2004 року № </w:t>
      </w:r>
      <w:r w:rsidRPr="007B0873">
        <w:rPr>
          <w:rStyle w:val="ab"/>
          <w:b w:val="0"/>
          <w:szCs w:val="28"/>
        </w:rPr>
        <w:t>1875-IV);</w:t>
      </w:r>
    </w:p>
    <w:p w:rsidR="00105A0B" w:rsidRPr="007B0873" w:rsidRDefault="00105A0B" w:rsidP="00197CA1">
      <w:pPr>
        <w:jc w:val="both"/>
        <w:rPr>
          <w:rStyle w:val="ab"/>
          <w:b w:val="0"/>
          <w:szCs w:val="28"/>
        </w:rPr>
      </w:pPr>
      <w:r w:rsidRPr="007B0873">
        <w:rPr>
          <w:rStyle w:val="rvts9"/>
          <w:bCs/>
          <w:szCs w:val="28"/>
          <w:shd w:val="clear" w:color="auto" w:fill="FFFFFF"/>
        </w:rPr>
        <w:t xml:space="preserve">Якість надання послуг – </w:t>
      </w:r>
      <w:r w:rsidRPr="007B0873">
        <w:rPr>
          <w:bCs/>
          <w:szCs w:val="28"/>
          <w:shd w:val="clear" w:color="auto" w:fill="FFFFFF"/>
        </w:rPr>
        <w:t xml:space="preserve">відповідність показників якості послуг з технічного обслуговування вимогам нормативних документів (Про затвердження Правил надання населенню послуг з газопостачання/ </w:t>
      </w:r>
      <w:r w:rsidRPr="007B0873">
        <w:rPr>
          <w:rStyle w:val="aa"/>
          <w:bCs/>
          <w:i w:val="0"/>
          <w:iCs w:val="0"/>
          <w:szCs w:val="28"/>
        </w:rPr>
        <w:t xml:space="preserve">Постанова Кабінету Міністрів України </w:t>
      </w:r>
      <w:r w:rsidRPr="007B0873">
        <w:rPr>
          <w:bCs/>
          <w:szCs w:val="28"/>
        </w:rPr>
        <w:t xml:space="preserve">від 09.12.1999 року № </w:t>
      </w:r>
      <w:r w:rsidRPr="007B0873">
        <w:rPr>
          <w:rStyle w:val="ab"/>
          <w:b w:val="0"/>
          <w:szCs w:val="28"/>
        </w:rPr>
        <w:t>2246);</w:t>
      </w:r>
    </w:p>
    <w:p w:rsidR="00105A0B" w:rsidRPr="007B0873" w:rsidRDefault="00105A0B" w:rsidP="00197CA1">
      <w:pPr>
        <w:jc w:val="both"/>
        <w:rPr>
          <w:rStyle w:val="ab"/>
          <w:b w:val="0"/>
          <w:szCs w:val="28"/>
        </w:rPr>
      </w:pPr>
      <w:r w:rsidRPr="007B0873">
        <w:rPr>
          <w:rStyle w:val="rvts44"/>
          <w:bCs/>
          <w:szCs w:val="28"/>
          <w:shd w:val="clear" w:color="auto" w:fill="FFFFFF"/>
        </w:rPr>
        <w:t xml:space="preserve">Якість надання соціальних послуг суб’єктам ринку праці </w:t>
      </w:r>
      <w:r w:rsidRPr="007B0873">
        <w:rPr>
          <w:bCs/>
          <w:szCs w:val="28"/>
          <w:shd w:val="clear" w:color="auto" w:fill="FFFFFF"/>
        </w:rPr>
        <w:t xml:space="preserve">- рівень відповідності процедури (процесу) та умов надання соціальних послуг установленим законодавством вимогам, а також принципам, на яких базується державна політика зайнятості населення (Про затвердження Порядку надання соціальних послуг суб'єктам ринку праці кар'єрними радниками, спеціалізованими кар'єрними радниками, консультантами по роботі з </w:t>
      </w:r>
      <w:r w:rsidRPr="007B0873">
        <w:rPr>
          <w:bCs/>
          <w:szCs w:val="28"/>
          <w:shd w:val="clear" w:color="auto" w:fill="FFFFFF"/>
        </w:rPr>
        <w:lastRenderedPageBreak/>
        <w:t xml:space="preserve">роботодавцями / </w:t>
      </w:r>
      <w:r w:rsidRPr="007B0873">
        <w:rPr>
          <w:rStyle w:val="aa"/>
          <w:bCs/>
          <w:i w:val="0"/>
          <w:iCs w:val="0"/>
          <w:szCs w:val="28"/>
        </w:rPr>
        <w:t>Постанова Кабінету Міністрів України</w:t>
      </w:r>
      <w:r w:rsidRPr="007B0873">
        <w:rPr>
          <w:bCs/>
          <w:szCs w:val="28"/>
        </w:rPr>
        <w:t xml:space="preserve"> від 17.03.2023 року № </w:t>
      </w:r>
      <w:r w:rsidRPr="007B0873">
        <w:rPr>
          <w:rStyle w:val="ab"/>
          <w:b w:val="0"/>
          <w:szCs w:val="28"/>
        </w:rPr>
        <w:t>237);</w:t>
      </w:r>
    </w:p>
    <w:p w:rsidR="00105A0B" w:rsidRPr="007B0873" w:rsidRDefault="00105A0B" w:rsidP="00197CA1">
      <w:pPr>
        <w:jc w:val="both"/>
        <w:rPr>
          <w:bCs/>
          <w:szCs w:val="28"/>
        </w:rPr>
      </w:pPr>
      <w:r w:rsidRPr="007B0873">
        <w:rPr>
          <w:rStyle w:val="rvts44"/>
          <w:bCs/>
          <w:szCs w:val="28"/>
          <w:shd w:val="clear" w:color="auto" w:fill="FFFFFF"/>
        </w:rPr>
        <w:t>Якість послуги</w:t>
      </w:r>
      <w:r w:rsidRPr="007B0873">
        <w:rPr>
          <w:bCs/>
          <w:szCs w:val="28"/>
          <w:shd w:val="clear" w:color="auto" w:fill="FFFFFF"/>
        </w:rPr>
        <w:t xml:space="preserve"> - сукупність споживчих властивостей послуги (безперервність, доступність тощо), що визначають її здатність задовольнити потреби споживача і характеризуються встановленими показниками (Про затвердження Правил надання та отримання телекомунікаційних послуг/ </w:t>
      </w:r>
      <w:r w:rsidRPr="007B0873">
        <w:rPr>
          <w:rStyle w:val="aa"/>
          <w:bCs/>
          <w:i w:val="0"/>
          <w:iCs w:val="0"/>
          <w:szCs w:val="28"/>
        </w:rPr>
        <w:t>Постанова Кабінету Міністрів України</w:t>
      </w:r>
      <w:r w:rsidRPr="007B0873">
        <w:rPr>
          <w:bCs/>
          <w:szCs w:val="28"/>
        </w:rPr>
        <w:t xml:space="preserve"> від 11.04.2012 року № </w:t>
      </w:r>
      <w:r w:rsidRPr="007B0873">
        <w:rPr>
          <w:rStyle w:val="ab"/>
          <w:b w:val="0"/>
          <w:szCs w:val="28"/>
        </w:rPr>
        <w:t>295);</w:t>
      </w:r>
    </w:p>
    <w:p w:rsidR="00105A0B" w:rsidRPr="007B0873" w:rsidRDefault="00105A0B" w:rsidP="00197CA1">
      <w:pPr>
        <w:jc w:val="both"/>
        <w:rPr>
          <w:rStyle w:val="ab"/>
          <w:bCs w:val="0"/>
          <w:szCs w:val="28"/>
        </w:rPr>
      </w:pPr>
      <w:r w:rsidRPr="007B0873">
        <w:rPr>
          <w:rStyle w:val="rvts9"/>
          <w:bCs/>
          <w:szCs w:val="28"/>
          <w:shd w:val="clear" w:color="auto" w:fill="FFFFFF"/>
        </w:rPr>
        <w:t>Доступність ПМД -</w:t>
      </w:r>
      <w:r w:rsidRPr="007B0873">
        <w:rPr>
          <w:bCs/>
          <w:szCs w:val="28"/>
          <w:shd w:val="clear" w:color="auto" w:fill="FFFFFF"/>
        </w:rPr>
        <w:t xml:space="preserve"> сукупність характеристик спроможної мережі ПМД, а також вимог до місця розташування у просторі об’єкта інфраструктури, де надається ПМД, відповідно до яких пацієнт може отримати ПМД відповідної якості (Про затвердження Порядку формування спроможних мереж надання первинної медичної допомоги/ </w:t>
      </w:r>
      <w:r w:rsidRPr="007B0873">
        <w:rPr>
          <w:bCs/>
          <w:szCs w:val="28"/>
        </w:rPr>
        <w:t>Наказ МОЗ України від 06.02.2018 № </w:t>
      </w:r>
      <w:r w:rsidRPr="007B0873">
        <w:rPr>
          <w:rStyle w:val="ab"/>
          <w:b w:val="0"/>
          <w:szCs w:val="28"/>
        </w:rPr>
        <w:t>178/24);</w:t>
      </w:r>
    </w:p>
    <w:p w:rsidR="00105A0B" w:rsidRPr="007B0873" w:rsidRDefault="00105A0B" w:rsidP="00197CA1">
      <w:pPr>
        <w:jc w:val="both"/>
        <w:rPr>
          <w:rStyle w:val="ab"/>
          <w:bCs w:val="0"/>
          <w:szCs w:val="28"/>
        </w:rPr>
      </w:pPr>
      <w:r w:rsidRPr="007B0873">
        <w:rPr>
          <w:rStyle w:val="rvts44"/>
          <w:bCs/>
          <w:szCs w:val="28"/>
          <w:shd w:val="clear" w:color="auto" w:fill="FFFFFF"/>
        </w:rPr>
        <w:t xml:space="preserve">Доступність повної загальної середньої освіти – </w:t>
      </w:r>
      <w:r w:rsidRPr="007B0873">
        <w:rPr>
          <w:bCs/>
          <w:szCs w:val="28"/>
          <w:shd w:val="clear" w:color="auto" w:fill="FFFFFF"/>
        </w:rPr>
        <w:t xml:space="preserve">сукупність умов, що сприяють задоволенню освітніх потреб осіб та забезпечують кожній особі можливість здобуття повної загальної середньої освіти відповідно до державних стандартів, у тому числі наявність достатньої кількості закладів освіти, що забезпечують безоплатне здобуття повної загальної середньої освіти, відсутність дискримінації за будь-якою ознакою чи обставиною, надання учням підтримки в освітньому процесі (Про повну загальну середню освіту/ </w:t>
      </w:r>
      <w:r w:rsidRPr="007B0873">
        <w:rPr>
          <w:rStyle w:val="aa"/>
          <w:bCs/>
          <w:i w:val="0"/>
          <w:iCs w:val="0"/>
          <w:szCs w:val="28"/>
        </w:rPr>
        <w:t>Закон України</w:t>
      </w:r>
      <w:r w:rsidRPr="007B0873">
        <w:rPr>
          <w:bCs/>
          <w:szCs w:val="28"/>
        </w:rPr>
        <w:t> від 16.01.2020 № </w:t>
      </w:r>
      <w:r w:rsidRPr="007B0873">
        <w:rPr>
          <w:rStyle w:val="ab"/>
          <w:b w:val="0"/>
          <w:szCs w:val="28"/>
        </w:rPr>
        <w:t>463-IX);</w:t>
      </w:r>
    </w:p>
    <w:p w:rsidR="00105A0B" w:rsidRPr="007B0873" w:rsidRDefault="00105A0B" w:rsidP="00197CA1">
      <w:pPr>
        <w:jc w:val="both"/>
        <w:rPr>
          <w:rStyle w:val="ab"/>
          <w:b w:val="0"/>
          <w:szCs w:val="28"/>
        </w:rPr>
      </w:pPr>
      <w:r w:rsidRPr="007B0873">
        <w:rPr>
          <w:rStyle w:val="rvts44"/>
          <w:bCs/>
          <w:szCs w:val="28"/>
          <w:shd w:val="clear" w:color="auto" w:fill="FFFFFF"/>
        </w:rPr>
        <w:t>Доступність послуги (Service accessibility)</w:t>
      </w:r>
      <w:r w:rsidRPr="007B0873">
        <w:rPr>
          <w:bCs/>
          <w:szCs w:val="28"/>
          <w:shd w:val="clear" w:color="auto" w:fill="FFFFFF"/>
        </w:rPr>
        <w:t xml:space="preserve"> – здатність послуги за визначених граничних значень характеристик та інших заданих умов бути наданою споживачеві на його запит (Методика вимірювань параметрів якості послуг передачі даних та доступу до Інтернету/ </w:t>
      </w:r>
      <w:r w:rsidRPr="007B0873">
        <w:rPr>
          <w:rStyle w:val="aa"/>
          <w:bCs/>
          <w:i w:val="0"/>
          <w:iCs w:val="0"/>
          <w:szCs w:val="28"/>
        </w:rPr>
        <w:t>Рішення НКРЗІ</w:t>
      </w:r>
      <w:r w:rsidRPr="007B0873">
        <w:rPr>
          <w:bCs/>
          <w:szCs w:val="28"/>
        </w:rPr>
        <w:t xml:space="preserve"> від 02.03.2021 № </w:t>
      </w:r>
      <w:r w:rsidRPr="007B0873">
        <w:rPr>
          <w:rStyle w:val="ab"/>
          <w:b w:val="0"/>
          <w:szCs w:val="28"/>
        </w:rPr>
        <w:t>80).</w:t>
      </w:r>
    </w:p>
    <w:p w:rsidR="00105A0B" w:rsidRPr="007B0873" w:rsidRDefault="00105A0B" w:rsidP="00970ECE">
      <w:pPr>
        <w:autoSpaceDE w:val="0"/>
        <w:autoSpaceDN w:val="0"/>
        <w:adjustRightInd w:val="0"/>
        <w:ind w:firstLine="709"/>
        <w:jc w:val="both"/>
        <w:rPr>
          <w:szCs w:val="28"/>
        </w:rPr>
      </w:pPr>
      <w:r w:rsidRPr="007B0873">
        <w:rPr>
          <w:iCs/>
          <w:szCs w:val="28"/>
        </w:rPr>
        <w:t>Вимоги до якості надання адміністративних послуг</w:t>
      </w:r>
      <w:r w:rsidRPr="007B0873">
        <w:rPr>
          <w:szCs w:val="28"/>
        </w:rPr>
        <w:t xml:space="preserve"> формуються:</w:t>
      </w:r>
    </w:p>
    <w:p w:rsidR="00105A0B" w:rsidRPr="007B0873" w:rsidRDefault="00105A0B" w:rsidP="00970ECE">
      <w:pPr>
        <w:autoSpaceDE w:val="0"/>
        <w:autoSpaceDN w:val="0"/>
        <w:adjustRightInd w:val="0"/>
        <w:ind w:firstLine="709"/>
        <w:jc w:val="both"/>
        <w:rPr>
          <w:szCs w:val="28"/>
        </w:rPr>
      </w:pPr>
      <w:r w:rsidRPr="007B0873">
        <w:rPr>
          <w:szCs w:val="28"/>
        </w:rPr>
        <w:t xml:space="preserve">а) на основі законодавчих і нормативних документів (законодавчі й нормативні вимоги прописано в Законі України «Про адміністративні послуги» від 06.09.2012 р. № 5203-VI, Концепції розвитку системи надання адміністративних послуг органами виконавчої влади, схваленій розпорядженням КМУ від 15.02.2006 р. № 90-р, розпорядженні КМУ від </w:t>
      </w:r>
      <w:r w:rsidRPr="007B0873">
        <w:rPr>
          <w:szCs w:val="28"/>
        </w:rPr>
        <w:lastRenderedPageBreak/>
        <w:t>16.05.2014 р. № 523-р «Деякі питання надання адміністративних послуг органів виконавчої влади через центри надання адміністративних послуг»);</w:t>
      </w:r>
    </w:p>
    <w:p w:rsidR="00105A0B" w:rsidRPr="007B0873" w:rsidRDefault="00105A0B" w:rsidP="00970ECE">
      <w:pPr>
        <w:autoSpaceDE w:val="0"/>
        <w:autoSpaceDN w:val="0"/>
        <w:adjustRightInd w:val="0"/>
        <w:ind w:firstLine="709"/>
        <w:jc w:val="both"/>
        <w:rPr>
          <w:szCs w:val="28"/>
        </w:rPr>
      </w:pPr>
      <w:r w:rsidRPr="007B0873">
        <w:rPr>
          <w:szCs w:val="28"/>
        </w:rPr>
        <w:t>б) органами влади, які створили ЦНАП (вимоги органу влади, який створив ЦНАП, можуть бути описані в нормативних документах – регламентах роботи, інформаційних і технологічних картках послуг, інструкціях та описах процедур надання послуг тощо);</w:t>
      </w:r>
    </w:p>
    <w:p w:rsidR="00105A0B" w:rsidRPr="007B0873" w:rsidRDefault="00105A0B" w:rsidP="00970ECE">
      <w:pPr>
        <w:autoSpaceDE w:val="0"/>
        <w:autoSpaceDN w:val="0"/>
        <w:adjustRightInd w:val="0"/>
        <w:ind w:firstLine="709"/>
        <w:jc w:val="both"/>
        <w:rPr>
          <w:szCs w:val="28"/>
        </w:rPr>
      </w:pPr>
      <w:r w:rsidRPr="007B0873">
        <w:rPr>
          <w:szCs w:val="28"/>
        </w:rPr>
        <w:t>в) відповідно до потреб та очікувань замовників послуг.</w:t>
      </w:r>
    </w:p>
    <w:p w:rsidR="00105A0B" w:rsidRPr="007B0873" w:rsidRDefault="00105A0B" w:rsidP="00970ECE">
      <w:pPr>
        <w:ind w:firstLine="709"/>
        <w:jc w:val="both"/>
        <w:rPr>
          <w:szCs w:val="28"/>
        </w:rPr>
      </w:pPr>
      <w:r w:rsidRPr="007B0873">
        <w:rPr>
          <w:szCs w:val="28"/>
        </w:rPr>
        <w:t>На сьогодні в Україні, не існує єдиної системи стандартів надання послуг адміністративними органами. Частина таких стандартів визначена у національному законодавстві, а інші у кращому випадку регламентуються органами місцевого самоврядування, або відсутні взагалі. Тож при визначенні стандартів якості адміністративних послуг пропонуєть враховувати низку критеріїв, які можна звести до трьох узагальнених:</w:t>
      </w:r>
    </w:p>
    <w:p w:rsidR="00105A0B" w:rsidRPr="007B0873" w:rsidRDefault="00105A0B" w:rsidP="00970ECE">
      <w:pPr>
        <w:autoSpaceDE w:val="0"/>
        <w:autoSpaceDN w:val="0"/>
        <w:adjustRightInd w:val="0"/>
        <w:ind w:firstLine="709"/>
        <w:jc w:val="both"/>
        <w:rPr>
          <w:szCs w:val="28"/>
        </w:rPr>
      </w:pPr>
      <w:r w:rsidRPr="007B0873">
        <w:rPr>
          <w:rFonts w:eastAsia="SymbolMT"/>
          <w:szCs w:val="28"/>
        </w:rPr>
        <w:t xml:space="preserve">• </w:t>
      </w:r>
      <w:r w:rsidRPr="007B0873">
        <w:rPr>
          <w:szCs w:val="28"/>
        </w:rPr>
        <w:t>ефективність (результативність + своєчасність). Ідеться про вимоги, що відповідають критеріям результативності та своєчасності; їх необхідно встановлювати на законодавчому рівні, але також орган влади може їх покращувати. Критерій результативності стосується того, чи отримано послугу й адміністративний акт узагалі – як результат послуги, а критерій своєчасності – терміну надання, який визначено законом;</w:t>
      </w:r>
    </w:p>
    <w:p w:rsidR="00105A0B" w:rsidRPr="007B0873" w:rsidRDefault="00105A0B" w:rsidP="00970ECE">
      <w:pPr>
        <w:autoSpaceDE w:val="0"/>
        <w:autoSpaceDN w:val="0"/>
        <w:adjustRightInd w:val="0"/>
        <w:ind w:firstLine="709"/>
        <w:jc w:val="both"/>
        <w:rPr>
          <w:szCs w:val="28"/>
        </w:rPr>
      </w:pPr>
      <w:r w:rsidRPr="007B0873">
        <w:rPr>
          <w:rFonts w:eastAsia="SymbolMT"/>
          <w:szCs w:val="28"/>
        </w:rPr>
        <w:t xml:space="preserve">• </w:t>
      </w:r>
      <w:r w:rsidRPr="007B0873">
        <w:rPr>
          <w:szCs w:val="28"/>
        </w:rPr>
        <w:t>доступність (зручність + відкритість). Може охоплювати вимоги, що характеризують доступність фізичну (зручний маршрут і паркування, наявність пандусів для осіб з особливими потребами), організаційну (присутність посадовця на робочому місці, зручний графік прийому), фінансову (спроможність оплатити отримання послуги), інформаційну (наявність інформації щодо надання послуги зручним для замовника способом). До цього критерію доцільно віднести низку показників, які характеризують зручність отримання послуги, а саме: можливість вибору способів звернення за адміністративною послугою, простоту процедури отримання послуги, зручність в оплаті адміністративної послуги. Відкритість стосується можливості одержати інформацію про послуги, способи та процедури їх надання;</w:t>
      </w:r>
    </w:p>
    <w:p w:rsidR="00105A0B" w:rsidRPr="007B0873" w:rsidRDefault="00105A0B" w:rsidP="00970ECE">
      <w:pPr>
        <w:autoSpaceDE w:val="0"/>
        <w:autoSpaceDN w:val="0"/>
        <w:adjustRightInd w:val="0"/>
        <w:ind w:firstLine="709"/>
        <w:jc w:val="both"/>
        <w:rPr>
          <w:szCs w:val="28"/>
        </w:rPr>
      </w:pPr>
      <w:r w:rsidRPr="007B0873">
        <w:rPr>
          <w:rFonts w:eastAsia="SymbolMT"/>
          <w:szCs w:val="28"/>
        </w:rPr>
        <w:lastRenderedPageBreak/>
        <w:t xml:space="preserve">• </w:t>
      </w:r>
      <w:r w:rsidRPr="007B0873">
        <w:rPr>
          <w:szCs w:val="28"/>
        </w:rPr>
        <w:t>відповідність виконавця (роботі, яку він виконує). Може стосуватися компетенції виконавця, що гарантує його здатність надавати таку послугу. Цей критерій враховує повагу до особи.</w:t>
      </w:r>
    </w:p>
    <w:p w:rsidR="00105A0B" w:rsidRPr="007B0873" w:rsidRDefault="00105A0B" w:rsidP="00EC316C">
      <w:pPr>
        <w:jc w:val="both"/>
        <w:rPr>
          <w:szCs w:val="28"/>
        </w:rPr>
      </w:pPr>
      <w:r w:rsidRPr="007B0873">
        <w:rPr>
          <w:szCs w:val="28"/>
        </w:rPr>
        <w:t>Із загальнотеоретичних позицій міські та сільські громади суттєво відрізняються за якістю та доступністю надання адміністративних та інших послуг з кількох причин:</w:t>
      </w:r>
    </w:p>
    <w:p w:rsidR="00105A0B" w:rsidRPr="007B0873" w:rsidRDefault="00105A0B" w:rsidP="000F164B">
      <w:pPr>
        <w:jc w:val="both"/>
        <w:rPr>
          <w:szCs w:val="28"/>
        </w:rPr>
      </w:pPr>
      <w:r w:rsidRPr="007B0873">
        <w:rPr>
          <w:szCs w:val="28"/>
        </w:rPr>
        <w:t>по-перше,  міста мають більш розвинену інфраструктуру обслуговування, ані ж села. Це забезпечує ширший спектр послуг, які можуть бути доступні для мешканців міста;</w:t>
      </w:r>
    </w:p>
    <w:p w:rsidR="00105A0B" w:rsidRPr="007B0873" w:rsidRDefault="00105A0B" w:rsidP="000F164B">
      <w:pPr>
        <w:jc w:val="both"/>
        <w:rPr>
          <w:szCs w:val="28"/>
        </w:rPr>
      </w:pPr>
      <w:r w:rsidRPr="007B0873">
        <w:rPr>
          <w:szCs w:val="28"/>
        </w:rPr>
        <w:t xml:space="preserve">по-друге, у містах доступ до сучасних технологій більш широкий, що спрощує надання онлайн-послуг та комунікацію з органами публічної влади; </w:t>
      </w:r>
    </w:p>
    <w:p w:rsidR="00105A0B" w:rsidRPr="007B0873" w:rsidRDefault="00105A0B" w:rsidP="000F164B">
      <w:pPr>
        <w:jc w:val="both"/>
        <w:rPr>
          <w:szCs w:val="28"/>
        </w:rPr>
      </w:pPr>
      <w:r w:rsidRPr="007B0873">
        <w:rPr>
          <w:szCs w:val="28"/>
        </w:rPr>
        <w:t>по-третє, міста мають більше кваліфікованого персоналу та ресурсів для надання різних послуг. Це може включати юристів, бухгалтерів, фахівців з охорони здоров’я та інших професіоналів, які можуть обслуговувати міське населення;</w:t>
      </w:r>
    </w:p>
    <w:p w:rsidR="00105A0B" w:rsidRPr="007B0873" w:rsidRDefault="00105A0B" w:rsidP="000F164B">
      <w:pPr>
        <w:jc w:val="both"/>
        <w:rPr>
          <w:szCs w:val="28"/>
        </w:rPr>
      </w:pPr>
      <w:r w:rsidRPr="007B0873">
        <w:rPr>
          <w:szCs w:val="28"/>
        </w:rPr>
        <w:t>по-четверте, у містах більше різноманітність послуг, таких як культурні заходи, спортивні об’єкти, освітні заклади тощо;</w:t>
      </w:r>
    </w:p>
    <w:p w:rsidR="00105A0B" w:rsidRPr="007B0873" w:rsidRDefault="00105A0B" w:rsidP="000F164B">
      <w:pPr>
        <w:jc w:val="both"/>
        <w:rPr>
          <w:szCs w:val="28"/>
        </w:rPr>
      </w:pPr>
      <w:r w:rsidRPr="007B0873">
        <w:rPr>
          <w:szCs w:val="28"/>
        </w:rPr>
        <w:t>по-п’яте, міста мають кращу транспортну доступність, що робить переміщення до публічних установ та інших місць надання послуг зручнішим;</w:t>
      </w:r>
    </w:p>
    <w:p w:rsidR="00105A0B" w:rsidRPr="007B0873" w:rsidRDefault="00105A0B" w:rsidP="000F164B">
      <w:pPr>
        <w:jc w:val="both"/>
        <w:rPr>
          <w:szCs w:val="28"/>
        </w:rPr>
      </w:pPr>
      <w:r w:rsidRPr="007B0873">
        <w:rPr>
          <w:szCs w:val="28"/>
        </w:rPr>
        <w:t>по-шосте, міста мають більш високу щільність населення, що призводить до більш високої концентрації послуг і, як наслідок, до більш швидкого реагування на запити та потреби громадян.</w:t>
      </w:r>
    </w:p>
    <w:p w:rsidR="00105A0B" w:rsidRPr="007B0873" w:rsidRDefault="00105A0B" w:rsidP="00970E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Cs w:val="28"/>
          <w:lang w:eastAsia="ru-RU"/>
        </w:rPr>
      </w:pPr>
    </w:p>
    <w:p w:rsidR="00105A0B" w:rsidRPr="007B0873" w:rsidRDefault="00105A0B" w:rsidP="00DF5209">
      <w:pPr>
        <w:jc w:val="both"/>
        <w:rPr>
          <w:i/>
          <w:iCs/>
          <w:szCs w:val="28"/>
          <w:shd w:val="clear" w:color="auto" w:fill="FFFFFF"/>
        </w:rPr>
      </w:pPr>
      <w:r w:rsidRPr="007B0873">
        <w:rPr>
          <w:i/>
          <w:iCs/>
          <w:szCs w:val="28"/>
          <w:shd w:val="clear" w:color="auto" w:fill="FFFFFF"/>
        </w:rPr>
        <w:t xml:space="preserve">Б) Джерела </w:t>
      </w:r>
    </w:p>
    <w:p w:rsidR="00105A0B" w:rsidRPr="007B0873" w:rsidRDefault="00105A0B" w:rsidP="00DF5209">
      <w:pPr>
        <w:jc w:val="both"/>
        <w:rPr>
          <w:strike/>
          <w:szCs w:val="28"/>
        </w:rPr>
      </w:pPr>
      <w:r w:rsidRPr="007B0873">
        <w:rPr>
          <w:szCs w:val="28"/>
        </w:rPr>
        <w:t xml:space="preserve">Поточна інформація Центру надання адміністративних послуг Авангардівської селищної ради </w:t>
      </w:r>
    </w:p>
    <w:p w:rsidR="00105A0B" w:rsidRPr="007B0873" w:rsidRDefault="00105A0B" w:rsidP="00DF5209">
      <w:pPr>
        <w:jc w:val="both"/>
        <w:rPr>
          <w:i/>
          <w:iCs/>
          <w:szCs w:val="28"/>
          <w:shd w:val="clear" w:color="auto" w:fill="FFFFFF"/>
        </w:rPr>
      </w:pPr>
      <w:r w:rsidRPr="007B0873">
        <w:rPr>
          <w:i/>
          <w:iCs/>
          <w:szCs w:val="28"/>
          <w:shd w:val="clear" w:color="auto" w:fill="FFFFFF"/>
        </w:rPr>
        <w:t>В) Я</w:t>
      </w:r>
      <w:r w:rsidRPr="007B0873">
        <w:rPr>
          <w:i/>
          <w:iCs/>
          <w:szCs w:val="28"/>
        </w:rPr>
        <w:t>кість та доступність надання адміністративних та інших послуг</w:t>
      </w:r>
      <w:r w:rsidRPr="007B0873">
        <w:rPr>
          <w:i/>
          <w:iCs/>
          <w:szCs w:val="28"/>
          <w:shd w:val="clear" w:color="auto" w:fill="FFFFFF"/>
        </w:rPr>
        <w:t xml:space="preserve"> Авангардівської селищної територіальної громади</w:t>
      </w:r>
    </w:p>
    <w:p w:rsidR="00105A0B" w:rsidRPr="007B0873" w:rsidRDefault="00105A0B" w:rsidP="00DF52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Cs w:val="28"/>
          <w:lang w:eastAsia="ru-RU"/>
        </w:rPr>
      </w:pPr>
    </w:p>
    <w:p w:rsidR="00105A0B" w:rsidRPr="007B0873" w:rsidRDefault="00105A0B" w:rsidP="00DF52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Cs w:val="28"/>
        </w:rPr>
      </w:pPr>
      <w:r w:rsidRPr="007B0873">
        <w:rPr>
          <w:bCs/>
          <w:szCs w:val="28"/>
          <w:lang w:eastAsia="ru-RU"/>
        </w:rPr>
        <w:t xml:space="preserve">22 грудня 2016 року Авангардівською селищною радою був утворений Центр надання адміністративних послуг та у стислі строки здійснено </w:t>
      </w:r>
      <w:r w:rsidRPr="007B0873">
        <w:rPr>
          <w:szCs w:val="28"/>
          <w:lang w:eastAsia="ru-RU"/>
        </w:rPr>
        <w:t xml:space="preserve">пошук </w:t>
      </w:r>
      <w:r w:rsidRPr="007B0873">
        <w:rPr>
          <w:szCs w:val="28"/>
          <w:lang w:eastAsia="ru-RU"/>
        </w:rPr>
        <w:lastRenderedPageBreak/>
        <w:t xml:space="preserve">обладнання відповідного приміщення, здійснений пошук кваліфікованих кадрів та навчання специфіці роботи, впроваджені найбільш затребувані адміністративні послугу, </w:t>
      </w:r>
      <w:r w:rsidRPr="007B0873">
        <w:rPr>
          <w:szCs w:val="28"/>
        </w:rPr>
        <w:t>створена система мотивації персоналу ЦНАП для дотримання клієнтоорієнтованого підходу, сформований високий рівень залученості у колективі, здійснена цифровізація надання адміністративних послуг.</w:t>
      </w:r>
    </w:p>
    <w:p w:rsidR="00105A0B" w:rsidRPr="007B0873" w:rsidRDefault="00105A0B" w:rsidP="00DF52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7B0873">
        <w:rPr>
          <w:szCs w:val="28"/>
        </w:rPr>
        <w:t>У подальшому було здійснене б</w:t>
      </w:r>
      <w:r w:rsidRPr="007B0873">
        <w:rPr>
          <w:szCs w:val="28"/>
          <w:lang w:eastAsia="ru-RU"/>
        </w:rPr>
        <w:t xml:space="preserve">удівництво нового приміщення ЦНАП здійснювалося з урахуванням співфінансування та дотримання рекомендацій Програми </w:t>
      </w:r>
      <w:r w:rsidRPr="007B0873">
        <w:rPr>
          <w:szCs w:val="28"/>
        </w:rPr>
        <w:t xml:space="preserve">«U-LEAD з Європою» та будівельних норм по інклюзивності і доступності. </w:t>
      </w:r>
      <w:r w:rsidRPr="007B0873">
        <w:rPr>
          <w:szCs w:val="28"/>
          <w:shd w:val="clear" w:color="auto" w:fill="FFFFFF"/>
        </w:rPr>
        <w:t xml:space="preserve">Наприкінці жовтня 2020 року відкрито нове трьоповерхове приміщення Центру надання адміністративних послуг, яке облаштоване всім необхідним, враховуючи потреби людей з обмеженими можливостями. У приміщення ЦНАП влаштоване </w:t>
      </w:r>
      <w:r w:rsidRPr="007B0873">
        <w:rPr>
          <w:szCs w:val="28"/>
        </w:rPr>
        <w:t>зручна зона очікування, обладнане найучаснішою технікою та усім необхідним робочі місця працівників, забезпечена інклюзивність будівлі, оригінальний інтер’єр, сучасна зона відпочинку для працівників. Зокрема, було обладнано 11 робочих місць адміністраторів та реєстраторів, що дозволило суттєво розширити перелік видів адмінпослуг.</w:t>
      </w:r>
    </w:p>
    <w:p w:rsidR="00105A0B" w:rsidRPr="007B0873" w:rsidRDefault="00105A0B" w:rsidP="00970ECE">
      <w:pPr>
        <w:ind w:firstLine="709"/>
        <w:jc w:val="both"/>
        <w:rPr>
          <w:szCs w:val="28"/>
        </w:rPr>
      </w:pPr>
      <w:r w:rsidRPr="007B0873">
        <w:rPr>
          <w:szCs w:val="28"/>
        </w:rPr>
        <w:t xml:space="preserve">В результаті співпраці </w:t>
      </w:r>
      <w:r w:rsidRPr="007B0873">
        <w:rPr>
          <w:bCs/>
          <w:szCs w:val="28"/>
          <w:lang w:eastAsia="ru-RU"/>
        </w:rPr>
        <w:t>Авангардівсько</w:t>
      </w:r>
      <w:r w:rsidRPr="007B0873">
        <w:rPr>
          <w:szCs w:val="28"/>
          <w:lang w:eastAsia="ru-RU"/>
        </w:rPr>
        <w:t>ї</w:t>
      </w:r>
      <w:r w:rsidRPr="007B0873">
        <w:rPr>
          <w:szCs w:val="28"/>
        </w:rPr>
        <w:t xml:space="preserve"> селищної ради та Програми «U-LEAD з Європою» протягом 2019-2020 років було розроблено комплексний підхід до створення системи надання адмінпослуг в Авангардівській селищній територіальній громаді (</w:t>
      </w:r>
      <w:r w:rsidRPr="007B0873">
        <w:rPr>
          <w:bCs/>
          <w:szCs w:val="28"/>
        </w:rPr>
        <w:t>було п</w:t>
      </w:r>
      <w:r w:rsidRPr="007B0873">
        <w:rPr>
          <w:szCs w:val="28"/>
        </w:rPr>
        <w:t xml:space="preserve">ереглянуто та змінено структуру та штат ЦНАП). </w:t>
      </w:r>
    </w:p>
    <w:p w:rsidR="00105A0B" w:rsidRPr="007B0873" w:rsidRDefault="00105A0B" w:rsidP="00970ECE">
      <w:pPr>
        <w:ind w:firstLine="709"/>
        <w:jc w:val="both"/>
        <w:rPr>
          <w:szCs w:val="28"/>
          <w:shd w:val="clear" w:color="auto" w:fill="FFFFFF"/>
        </w:rPr>
      </w:pPr>
      <w:r w:rsidRPr="007B0873">
        <w:rPr>
          <w:bCs/>
          <w:szCs w:val="28"/>
          <w:shd w:val="clear" w:color="auto" w:fill="FFFFFF"/>
        </w:rPr>
        <w:t xml:space="preserve">Авангардівський ЦНАП визначено переможцем Всеукраїнського конкурсу «Кращі практики управління персоналом» у номінації </w:t>
      </w:r>
      <w:r w:rsidRPr="007B0873">
        <w:rPr>
          <w:rStyle w:val="ab"/>
          <w:b w:val="0"/>
          <w:bCs w:val="0"/>
          <w:iCs/>
          <w:szCs w:val="28"/>
          <w:bdr w:val="none" w:sz="0" w:space="0" w:color="auto" w:frame="1"/>
          <w:shd w:val="clear" w:color="auto" w:fill="FFFFFF"/>
        </w:rPr>
        <w:t>«Краща практика формування та підтримки комфортного середовища на робочому місці»</w:t>
      </w:r>
      <w:r w:rsidRPr="007B0873">
        <w:rPr>
          <w:bCs/>
          <w:szCs w:val="28"/>
          <w:shd w:val="clear" w:color="auto" w:fill="FFFFFF"/>
        </w:rPr>
        <w:t>. О</w:t>
      </w:r>
      <w:r w:rsidRPr="007B0873">
        <w:rPr>
          <w:szCs w:val="28"/>
          <w:shd w:val="clear" w:color="auto" w:fill="FFFFFF"/>
        </w:rPr>
        <w:t>рганізатором конкурсу є Національне агенство України з питань державної служби. 16 грудня 2021 року  Генеральним департаментом з питань управління персоналом на державній службі НАДС  нагороджено переможців.</w:t>
      </w:r>
    </w:p>
    <w:p w:rsidR="00105A0B" w:rsidRPr="007B0873" w:rsidRDefault="00105A0B" w:rsidP="00197CA1">
      <w:pPr>
        <w:ind w:firstLine="0"/>
        <w:jc w:val="center"/>
        <w:rPr>
          <w:szCs w:val="28"/>
          <w:shd w:val="clear" w:color="auto" w:fill="FFFFFF"/>
        </w:rPr>
      </w:pPr>
    </w:p>
    <w:p w:rsidR="00105A0B" w:rsidRPr="007B0873" w:rsidRDefault="00105A0B" w:rsidP="00197CA1">
      <w:pPr>
        <w:ind w:firstLine="0"/>
        <w:jc w:val="center"/>
        <w:rPr>
          <w:szCs w:val="28"/>
          <w:shd w:val="clear" w:color="auto" w:fill="FFFFFF"/>
        </w:rPr>
      </w:pPr>
      <w:r w:rsidRPr="007B0873">
        <w:rPr>
          <w:szCs w:val="28"/>
          <w:shd w:val="clear" w:color="auto" w:fill="FFFFFF"/>
        </w:rPr>
        <w:t>Основні показники надання адміністративних послуг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1701"/>
        <w:gridCol w:w="1984"/>
        <w:gridCol w:w="1525"/>
      </w:tblGrid>
      <w:tr w:rsidR="000B0815" w:rsidRPr="007B0873" w:rsidTr="00E409DE">
        <w:tc>
          <w:tcPr>
            <w:tcW w:w="4361" w:type="dxa"/>
          </w:tcPr>
          <w:p w:rsidR="00105A0B" w:rsidRPr="007B0873" w:rsidRDefault="00105A0B" w:rsidP="00E409DE">
            <w:pPr>
              <w:spacing w:line="240" w:lineRule="auto"/>
              <w:ind w:firstLine="0"/>
              <w:jc w:val="center"/>
              <w:rPr>
                <w:b/>
                <w:bCs/>
                <w:sz w:val="24"/>
                <w:szCs w:val="24"/>
                <w:shd w:val="clear" w:color="auto" w:fill="FFFFFF"/>
              </w:rPr>
            </w:pPr>
            <w:r w:rsidRPr="007B0873">
              <w:rPr>
                <w:b/>
                <w:bCs/>
                <w:sz w:val="24"/>
                <w:szCs w:val="24"/>
                <w:shd w:val="clear" w:color="auto" w:fill="FFFFFF"/>
              </w:rPr>
              <w:t>Показник</w:t>
            </w:r>
          </w:p>
        </w:tc>
        <w:tc>
          <w:tcPr>
            <w:tcW w:w="1701" w:type="dxa"/>
          </w:tcPr>
          <w:p w:rsidR="00105A0B" w:rsidRPr="007B0873" w:rsidRDefault="00105A0B" w:rsidP="00E409DE">
            <w:pPr>
              <w:spacing w:line="240" w:lineRule="auto"/>
              <w:ind w:firstLine="0"/>
              <w:jc w:val="center"/>
              <w:rPr>
                <w:b/>
                <w:bCs/>
                <w:sz w:val="24"/>
                <w:szCs w:val="24"/>
                <w:shd w:val="clear" w:color="auto" w:fill="FFFFFF"/>
              </w:rPr>
            </w:pPr>
            <w:r w:rsidRPr="007B0873">
              <w:rPr>
                <w:b/>
                <w:bCs/>
                <w:sz w:val="24"/>
                <w:szCs w:val="24"/>
                <w:shd w:val="clear" w:color="auto" w:fill="FFFFFF"/>
              </w:rPr>
              <w:t>2021</w:t>
            </w:r>
          </w:p>
        </w:tc>
        <w:tc>
          <w:tcPr>
            <w:tcW w:w="1984" w:type="dxa"/>
          </w:tcPr>
          <w:p w:rsidR="00105A0B" w:rsidRPr="007B0873" w:rsidRDefault="00105A0B" w:rsidP="00E409DE">
            <w:pPr>
              <w:spacing w:line="240" w:lineRule="auto"/>
              <w:ind w:firstLine="0"/>
              <w:jc w:val="center"/>
              <w:rPr>
                <w:b/>
                <w:bCs/>
                <w:sz w:val="24"/>
                <w:szCs w:val="24"/>
                <w:shd w:val="clear" w:color="auto" w:fill="FFFFFF"/>
              </w:rPr>
            </w:pPr>
            <w:r w:rsidRPr="007B0873">
              <w:rPr>
                <w:b/>
                <w:bCs/>
                <w:sz w:val="24"/>
                <w:szCs w:val="24"/>
                <w:shd w:val="clear" w:color="auto" w:fill="FFFFFF"/>
              </w:rPr>
              <w:t>2022</w:t>
            </w:r>
          </w:p>
        </w:tc>
        <w:tc>
          <w:tcPr>
            <w:tcW w:w="1525" w:type="dxa"/>
          </w:tcPr>
          <w:p w:rsidR="00105A0B" w:rsidRPr="007B0873" w:rsidRDefault="00105A0B" w:rsidP="00E409DE">
            <w:pPr>
              <w:spacing w:line="240" w:lineRule="auto"/>
              <w:ind w:firstLine="0"/>
              <w:jc w:val="center"/>
              <w:rPr>
                <w:b/>
                <w:bCs/>
                <w:sz w:val="24"/>
                <w:szCs w:val="24"/>
                <w:shd w:val="clear" w:color="auto" w:fill="FFFFFF"/>
              </w:rPr>
            </w:pPr>
            <w:r w:rsidRPr="007B0873">
              <w:rPr>
                <w:b/>
                <w:bCs/>
                <w:sz w:val="24"/>
                <w:szCs w:val="24"/>
                <w:shd w:val="clear" w:color="auto" w:fill="FFFFFF"/>
              </w:rPr>
              <w:t>2023</w:t>
            </w:r>
          </w:p>
        </w:tc>
      </w:tr>
      <w:tr w:rsidR="000B0815" w:rsidRPr="007B0873" w:rsidTr="00E409DE">
        <w:tc>
          <w:tcPr>
            <w:tcW w:w="4361" w:type="dxa"/>
          </w:tcPr>
          <w:p w:rsidR="00105A0B" w:rsidRPr="007B0873" w:rsidRDefault="00105A0B" w:rsidP="00E409DE">
            <w:pPr>
              <w:spacing w:line="240" w:lineRule="auto"/>
              <w:ind w:firstLine="0"/>
              <w:jc w:val="both"/>
              <w:rPr>
                <w:sz w:val="24"/>
                <w:szCs w:val="24"/>
                <w:shd w:val="clear" w:color="auto" w:fill="FFFFFF"/>
              </w:rPr>
            </w:pPr>
            <w:r w:rsidRPr="007B0873">
              <w:rPr>
                <w:sz w:val="24"/>
                <w:szCs w:val="24"/>
                <w:shd w:val="clear" w:color="auto" w:fill="FFFFFF"/>
              </w:rPr>
              <w:t>Кількість послуг</w:t>
            </w:r>
          </w:p>
        </w:tc>
        <w:tc>
          <w:tcPr>
            <w:tcW w:w="1701"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218</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218</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240</w:t>
            </w:r>
          </w:p>
        </w:tc>
      </w:tr>
      <w:tr w:rsidR="000B0815" w:rsidRPr="007B0873" w:rsidTr="00E409DE">
        <w:tc>
          <w:tcPr>
            <w:tcW w:w="4361" w:type="dxa"/>
          </w:tcPr>
          <w:p w:rsidR="00105A0B" w:rsidRPr="007B0873" w:rsidRDefault="00105A0B" w:rsidP="00E409DE">
            <w:pPr>
              <w:spacing w:line="240" w:lineRule="auto"/>
              <w:ind w:firstLine="0"/>
              <w:jc w:val="both"/>
              <w:rPr>
                <w:sz w:val="24"/>
                <w:szCs w:val="24"/>
                <w:shd w:val="clear" w:color="auto" w:fill="FFFFFF"/>
              </w:rPr>
            </w:pPr>
            <w:r w:rsidRPr="007B0873">
              <w:rPr>
                <w:sz w:val="24"/>
                <w:szCs w:val="24"/>
                <w:shd w:val="clear" w:color="auto" w:fill="FFFFFF"/>
              </w:rPr>
              <w:lastRenderedPageBreak/>
              <w:t>Кількість звернень, у т.ч.</w:t>
            </w:r>
          </w:p>
        </w:tc>
        <w:tc>
          <w:tcPr>
            <w:tcW w:w="1701"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30 371</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bCs/>
                <w:sz w:val="24"/>
                <w:szCs w:val="24"/>
              </w:rPr>
              <w:t>12 496</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15 199</w:t>
            </w:r>
          </w:p>
        </w:tc>
      </w:tr>
      <w:tr w:rsidR="000B0815" w:rsidRPr="007B0873" w:rsidTr="00E409DE">
        <w:tc>
          <w:tcPr>
            <w:tcW w:w="4361" w:type="dxa"/>
          </w:tcPr>
          <w:p w:rsidR="00105A0B" w:rsidRPr="007B0873" w:rsidRDefault="00105A0B" w:rsidP="00E409DE">
            <w:pPr>
              <w:spacing w:line="240" w:lineRule="auto"/>
              <w:ind w:firstLine="0"/>
              <w:jc w:val="right"/>
              <w:rPr>
                <w:sz w:val="24"/>
                <w:szCs w:val="24"/>
                <w:shd w:val="clear" w:color="auto" w:fill="FFFFFF"/>
              </w:rPr>
            </w:pPr>
            <w:r w:rsidRPr="007B0873">
              <w:rPr>
                <w:sz w:val="24"/>
                <w:szCs w:val="24"/>
              </w:rPr>
              <w:t>державна реєстрація бізнесу</w:t>
            </w:r>
          </w:p>
        </w:tc>
        <w:tc>
          <w:tcPr>
            <w:tcW w:w="1701"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12 090</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 xml:space="preserve">4 168  </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5635</w:t>
            </w:r>
          </w:p>
        </w:tc>
      </w:tr>
      <w:tr w:rsidR="000B0815" w:rsidRPr="007B0873" w:rsidTr="00E409DE">
        <w:tc>
          <w:tcPr>
            <w:tcW w:w="4361" w:type="dxa"/>
          </w:tcPr>
          <w:p w:rsidR="00105A0B" w:rsidRPr="007B0873" w:rsidRDefault="00105A0B" w:rsidP="00E409DE">
            <w:pPr>
              <w:spacing w:line="240" w:lineRule="auto"/>
              <w:ind w:firstLine="0"/>
              <w:jc w:val="right"/>
              <w:rPr>
                <w:sz w:val="24"/>
                <w:szCs w:val="24"/>
              </w:rPr>
            </w:pPr>
            <w:r w:rsidRPr="007B0873">
              <w:rPr>
                <w:sz w:val="24"/>
                <w:szCs w:val="24"/>
              </w:rPr>
              <w:t>державна реєстрація нерухомого майна</w:t>
            </w:r>
          </w:p>
        </w:tc>
        <w:tc>
          <w:tcPr>
            <w:tcW w:w="1701" w:type="dxa"/>
          </w:tcPr>
          <w:p w:rsidR="00105A0B" w:rsidRPr="007B0873" w:rsidRDefault="00105A0B" w:rsidP="00E409DE">
            <w:pPr>
              <w:spacing w:line="240" w:lineRule="auto"/>
              <w:ind w:firstLine="0"/>
              <w:jc w:val="center"/>
              <w:rPr>
                <w:sz w:val="24"/>
                <w:szCs w:val="24"/>
              </w:rPr>
            </w:pPr>
            <w:r w:rsidRPr="007B0873">
              <w:rPr>
                <w:sz w:val="24"/>
                <w:szCs w:val="24"/>
              </w:rPr>
              <w:t>3 343</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1 232</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1944</w:t>
            </w:r>
          </w:p>
        </w:tc>
      </w:tr>
      <w:tr w:rsidR="000B0815" w:rsidRPr="007B0873" w:rsidTr="00E409DE">
        <w:tc>
          <w:tcPr>
            <w:tcW w:w="4361" w:type="dxa"/>
          </w:tcPr>
          <w:p w:rsidR="00105A0B" w:rsidRPr="007B0873" w:rsidRDefault="00105A0B" w:rsidP="00E409DE">
            <w:pPr>
              <w:spacing w:line="240" w:lineRule="auto"/>
              <w:ind w:firstLine="0"/>
              <w:jc w:val="right"/>
              <w:rPr>
                <w:sz w:val="24"/>
                <w:szCs w:val="24"/>
              </w:rPr>
            </w:pPr>
            <w:r w:rsidRPr="007B0873">
              <w:rPr>
                <w:sz w:val="24"/>
                <w:szCs w:val="24"/>
              </w:rPr>
              <w:t xml:space="preserve">земельні питання  </w:t>
            </w:r>
          </w:p>
        </w:tc>
        <w:tc>
          <w:tcPr>
            <w:tcW w:w="1701" w:type="dxa"/>
          </w:tcPr>
          <w:p w:rsidR="00105A0B" w:rsidRPr="007B0873" w:rsidRDefault="00105A0B" w:rsidP="00E409DE">
            <w:pPr>
              <w:spacing w:line="240" w:lineRule="auto"/>
              <w:ind w:firstLine="0"/>
              <w:jc w:val="center"/>
              <w:rPr>
                <w:sz w:val="24"/>
                <w:szCs w:val="24"/>
              </w:rPr>
            </w:pPr>
            <w:r w:rsidRPr="007B0873">
              <w:rPr>
                <w:sz w:val="24"/>
                <w:szCs w:val="24"/>
              </w:rPr>
              <w:t>204</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70</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250</w:t>
            </w:r>
          </w:p>
        </w:tc>
      </w:tr>
      <w:tr w:rsidR="000B0815" w:rsidRPr="007B0873" w:rsidTr="00E409DE">
        <w:tc>
          <w:tcPr>
            <w:tcW w:w="4361" w:type="dxa"/>
          </w:tcPr>
          <w:p w:rsidR="00105A0B" w:rsidRPr="007B0873" w:rsidRDefault="00105A0B" w:rsidP="00E409DE">
            <w:pPr>
              <w:spacing w:line="240" w:lineRule="auto"/>
              <w:ind w:firstLine="0"/>
              <w:jc w:val="right"/>
              <w:rPr>
                <w:sz w:val="24"/>
                <w:szCs w:val="24"/>
              </w:rPr>
            </w:pPr>
            <w:r w:rsidRPr="007B0873">
              <w:rPr>
                <w:sz w:val="24"/>
                <w:szCs w:val="24"/>
              </w:rPr>
              <w:t>державна реєстрація актів цивільного стану, у т.ч.</w:t>
            </w:r>
          </w:p>
        </w:tc>
        <w:tc>
          <w:tcPr>
            <w:tcW w:w="1701" w:type="dxa"/>
          </w:tcPr>
          <w:p w:rsidR="00105A0B" w:rsidRPr="007B0873" w:rsidRDefault="00105A0B" w:rsidP="00E409DE">
            <w:pPr>
              <w:spacing w:line="240" w:lineRule="auto"/>
              <w:ind w:firstLine="0"/>
              <w:jc w:val="center"/>
              <w:rPr>
                <w:sz w:val="24"/>
                <w:szCs w:val="24"/>
              </w:rPr>
            </w:pPr>
            <w:r w:rsidRPr="007B0873">
              <w:rPr>
                <w:sz w:val="24"/>
                <w:szCs w:val="24"/>
              </w:rPr>
              <w:t>248</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59</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89</w:t>
            </w:r>
          </w:p>
        </w:tc>
      </w:tr>
      <w:tr w:rsidR="000B0815" w:rsidRPr="007B0873" w:rsidTr="00E409DE">
        <w:tc>
          <w:tcPr>
            <w:tcW w:w="4361" w:type="dxa"/>
          </w:tcPr>
          <w:p w:rsidR="00105A0B" w:rsidRPr="007B0873" w:rsidRDefault="00105A0B" w:rsidP="00E409DE">
            <w:pPr>
              <w:pStyle w:val="a6"/>
              <w:numPr>
                <w:ilvl w:val="0"/>
                <w:numId w:val="15"/>
              </w:numPr>
              <w:spacing w:line="240" w:lineRule="auto"/>
              <w:jc w:val="right"/>
              <w:rPr>
                <w:kern w:val="2"/>
                <w:sz w:val="24"/>
                <w:szCs w:val="24"/>
                <w:lang w:eastAsia="en-US"/>
              </w:rPr>
            </w:pPr>
            <w:r w:rsidRPr="007B0873">
              <w:rPr>
                <w:kern w:val="2"/>
                <w:sz w:val="24"/>
                <w:szCs w:val="24"/>
                <w:lang w:eastAsia="en-US"/>
              </w:rPr>
              <w:t>шлюб</w:t>
            </w:r>
          </w:p>
        </w:tc>
        <w:tc>
          <w:tcPr>
            <w:tcW w:w="1701" w:type="dxa"/>
          </w:tcPr>
          <w:p w:rsidR="00105A0B" w:rsidRPr="007B0873" w:rsidRDefault="00105A0B" w:rsidP="00E409DE">
            <w:pPr>
              <w:spacing w:line="240" w:lineRule="auto"/>
              <w:ind w:firstLine="0"/>
              <w:jc w:val="center"/>
              <w:rPr>
                <w:sz w:val="24"/>
                <w:szCs w:val="24"/>
              </w:rPr>
            </w:pPr>
            <w:r w:rsidRPr="007B0873">
              <w:rPr>
                <w:sz w:val="24"/>
                <w:szCs w:val="24"/>
              </w:rPr>
              <w:t>124</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38</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80</w:t>
            </w:r>
          </w:p>
        </w:tc>
      </w:tr>
      <w:tr w:rsidR="000B0815" w:rsidRPr="007B0873" w:rsidTr="00E409DE">
        <w:tc>
          <w:tcPr>
            <w:tcW w:w="4361" w:type="dxa"/>
          </w:tcPr>
          <w:p w:rsidR="00105A0B" w:rsidRPr="007B0873" w:rsidRDefault="00105A0B" w:rsidP="00E409DE">
            <w:pPr>
              <w:pStyle w:val="a6"/>
              <w:numPr>
                <w:ilvl w:val="0"/>
                <w:numId w:val="15"/>
              </w:numPr>
              <w:spacing w:line="240" w:lineRule="auto"/>
              <w:jc w:val="right"/>
              <w:rPr>
                <w:kern w:val="2"/>
                <w:sz w:val="24"/>
                <w:szCs w:val="24"/>
                <w:lang w:eastAsia="en-US"/>
              </w:rPr>
            </w:pPr>
            <w:r w:rsidRPr="007B0873">
              <w:rPr>
                <w:kern w:val="2"/>
                <w:sz w:val="24"/>
                <w:szCs w:val="24"/>
                <w:lang w:eastAsia="en-US"/>
              </w:rPr>
              <w:t>народження</w:t>
            </w:r>
          </w:p>
        </w:tc>
        <w:tc>
          <w:tcPr>
            <w:tcW w:w="1701" w:type="dxa"/>
          </w:tcPr>
          <w:p w:rsidR="00105A0B" w:rsidRPr="007B0873" w:rsidRDefault="00105A0B" w:rsidP="00E409DE">
            <w:pPr>
              <w:spacing w:line="240" w:lineRule="auto"/>
              <w:ind w:firstLine="0"/>
              <w:jc w:val="center"/>
              <w:rPr>
                <w:sz w:val="24"/>
                <w:szCs w:val="24"/>
              </w:rPr>
            </w:pPr>
            <w:r w:rsidRPr="007B0873">
              <w:rPr>
                <w:sz w:val="24"/>
                <w:szCs w:val="24"/>
              </w:rPr>
              <w:t>80</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19</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5</w:t>
            </w:r>
          </w:p>
        </w:tc>
      </w:tr>
      <w:tr w:rsidR="000B0815" w:rsidRPr="007B0873" w:rsidTr="00E409DE">
        <w:tc>
          <w:tcPr>
            <w:tcW w:w="4361" w:type="dxa"/>
          </w:tcPr>
          <w:p w:rsidR="00105A0B" w:rsidRPr="007B0873" w:rsidRDefault="00105A0B" w:rsidP="00E409DE">
            <w:pPr>
              <w:pStyle w:val="a6"/>
              <w:numPr>
                <w:ilvl w:val="0"/>
                <w:numId w:val="15"/>
              </w:numPr>
              <w:spacing w:line="240" w:lineRule="auto"/>
              <w:jc w:val="right"/>
              <w:rPr>
                <w:kern w:val="2"/>
                <w:sz w:val="24"/>
                <w:szCs w:val="24"/>
                <w:lang w:eastAsia="en-US"/>
              </w:rPr>
            </w:pPr>
            <w:r w:rsidRPr="007B0873">
              <w:rPr>
                <w:kern w:val="2"/>
                <w:sz w:val="24"/>
                <w:szCs w:val="24"/>
                <w:lang w:eastAsia="en-US"/>
              </w:rPr>
              <w:t>смерть</w:t>
            </w:r>
          </w:p>
        </w:tc>
        <w:tc>
          <w:tcPr>
            <w:tcW w:w="1701" w:type="dxa"/>
          </w:tcPr>
          <w:p w:rsidR="00105A0B" w:rsidRPr="007B0873" w:rsidRDefault="00105A0B" w:rsidP="00E409DE">
            <w:pPr>
              <w:spacing w:line="240" w:lineRule="auto"/>
              <w:ind w:firstLine="0"/>
              <w:jc w:val="center"/>
              <w:rPr>
                <w:sz w:val="24"/>
                <w:szCs w:val="24"/>
              </w:rPr>
            </w:pPr>
            <w:r w:rsidRPr="007B0873">
              <w:rPr>
                <w:sz w:val="24"/>
                <w:szCs w:val="24"/>
              </w:rPr>
              <w:t>44</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2</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4</w:t>
            </w:r>
          </w:p>
        </w:tc>
      </w:tr>
      <w:tr w:rsidR="000B0815" w:rsidRPr="007B0873" w:rsidTr="00E409DE">
        <w:tc>
          <w:tcPr>
            <w:tcW w:w="4361" w:type="dxa"/>
          </w:tcPr>
          <w:p w:rsidR="00105A0B" w:rsidRPr="007B0873" w:rsidRDefault="00105A0B" w:rsidP="00E409DE">
            <w:pPr>
              <w:spacing w:line="240" w:lineRule="auto"/>
              <w:ind w:firstLine="0"/>
              <w:jc w:val="right"/>
              <w:rPr>
                <w:sz w:val="24"/>
                <w:szCs w:val="24"/>
              </w:rPr>
            </w:pPr>
            <w:r w:rsidRPr="007B0873">
              <w:rPr>
                <w:sz w:val="24"/>
                <w:szCs w:val="24"/>
              </w:rPr>
              <w:t>реєстрація/зняття з місця проживання</w:t>
            </w:r>
          </w:p>
        </w:tc>
        <w:tc>
          <w:tcPr>
            <w:tcW w:w="1701" w:type="dxa"/>
          </w:tcPr>
          <w:p w:rsidR="00105A0B" w:rsidRPr="007B0873" w:rsidRDefault="00105A0B" w:rsidP="00E409DE">
            <w:pPr>
              <w:spacing w:line="240" w:lineRule="auto"/>
              <w:ind w:firstLine="0"/>
              <w:jc w:val="center"/>
              <w:rPr>
                <w:sz w:val="24"/>
                <w:szCs w:val="24"/>
              </w:rPr>
            </w:pPr>
            <w:r w:rsidRPr="007B0873">
              <w:rPr>
                <w:sz w:val="24"/>
                <w:szCs w:val="24"/>
              </w:rPr>
              <w:t>9 752</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 xml:space="preserve">1 504  </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1846</w:t>
            </w:r>
          </w:p>
        </w:tc>
      </w:tr>
      <w:tr w:rsidR="000B0815" w:rsidRPr="007B0873" w:rsidTr="00E409DE">
        <w:tc>
          <w:tcPr>
            <w:tcW w:w="4361" w:type="dxa"/>
          </w:tcPr>
          <w:p w:rsidR="00105A0B" w:rsidRPr="007B0873" w:rsidRDefault="00105A0B" w:rsidP="00E409DE">
            <w:pPr>
              <w:spacing w:line="240" w:lineRule="auto"/>
              <w:ind w:firstLine="0"/>
              <w:jc w:val="right"/>
              <w:rPr>
                <w:sz w:val="24"/>
                <w:szCs w:val="24"/>
              </w:rPr>
            </w:pPr>
            <w:r w:rsidRPr="007B0873">
              <w:rPr>
                <w:sz w:val="24"/>
                <w:szCs w:val="24"/>
              </w:rPr>
              <w:t xml:space="preserve">послуги з містобудування та архітектури  </w:t>
            </w:r>
          </w:p>
        </w:tc>
        <w:tc>
          <w:tcPr>
            <w:tcW w:w="1701" w:type="dxa"/>
          </w:tcPr>
          <w:p w:rsidR="00105A0B" w:rsidRPr="007B0873" w:rsidRDefault="00105A0B" w:rsidP="00E409DE">
            <w:pPr>
              <w:spacing w:line="240" w:lineRule="auto"/>
              <w:ind w:firstLine="0"/>
              <w:jc w:val="center"/>
              <w:rPr>
                <w:sz w:val="24"/>
                <w:szCs w:val="24"/>
              </w:rPr>
            </w:pPr>
            <w:r w:rsidRPr="007B0873">
              <w:rPr>
                <w:sz w:val="24"/>
                <w:szCs w:val="24"/>
              </w:rPr>
              <w:t>381</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136</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192</w:t>
            </w:r>
          </w:p>
        </w:tc>
      </w:tr>
      <w:tr w:rsidR="000B0815" w:rsidRPr="007B0873" w:rsidTr="00E409DE">
        <w:tc>
          <w:tcPr>
            <w:tcW w:w="4361" w:type="dxa"/>
          </w:tcPr>
          <w:p w:rsidR="00105A0B" w:rsidRPr="007B0873" w:rsidRDefault="00105A0B" w:rsidP="00E409DE">
            <w:pPr>
              <w:spacing w:line="240" w:lineRule="auto"/>
              <w:ind w:firstLine="0"/>
              <w:jc w:val="right"/>
              <w:rPr>
                <w:sz w:val="24"/>
                <w:szCs w:val="24"/>
              </w:rPr>
            </w:pPr>
            <w:r w:rsidRPr="007B0873">
              <w:rPr>
                <w:sz w:val="24"/>
                <w:szCs w:val="24"/>
              </w:rPr>
              <w:t>послуги з соціального захисту населення</w:t>
            </w:r>
          </w:p>
        </w:tc>
        <w:tc>
          <w:tcPr>
            <w:tcW w:w="1701" w:type="dxa"/>
          </w:tcPr>
          <w:p w:rsidR="00105A0B" w:rsidRPr="007B0873" w:rsidRDefault="00105A0B" w:rsidP="00E409DE">
            <w:pPr>
              <w:spacing w:line="240" w:lineRule="auto"/>
              <w:ind w:firstLine="0"/>
              <w:jc w:val="center"/>
              <w:rPr>
                <w:sz w:val="24"/>
                <w:szCs w:val="24"/>
              </w:rPr>
            </w:pPr>
            <w:r w:rsidRPr="007B0873">
              <w:rPr>
                <w:sz w:val="24"/>
                <w:szCs w:val="24"/>
              </w:rPr>
              <w:t>2191</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4075</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rPr>
              <w:t>3150</w:t>
            </w:r>
          </w:p>
        </w:tc>
      </w:tr>
      <w:tr w:rsidR="000B0815" w:rsidRPr="007B0873" w:rsidTr="00E409DE">
        <w:tc>
          <w:tcPr>
            <w:tcW w:w="4361" w:type="dxa"/>
          </w:tcPr>
          <w:p w:rsidR="00105A0B" w:rsidRPr="007B0873" w:rsidRDefault="00105A0B" w:rsidP="00E409DE">
            <w:pPr>
              <w:spacing w:line="240" w:lineRule="auto"/>
              <w:ind w:firstLine="0"/>
              <w:jc w:val="right"/>
              <w:rPr>
                <w:sz w:val="24"/>
                <w:szCs w:val="24"/>
              </w:rPr>
            </w:pPr>
            <w:r w:rsidRPr="007B0873">
              <w:rPr>
                <w:sz w:val="24"/>
                <w:szCs w:val="24"/>
              </w:rPr>
              <w:t>оформлення паспорта громадянина України (ІD-картки)</w:t>
            </w:r>
          </w:p>
        </w:tc>
        <w:tc>
          <w:tcPr>
            <w:tcW w:w="1701" w:type="dxa"/>
          </w:tcPr>
          <w:p w:rsidR="00105A0B" w:rsidRPr="007B0873" w:rsidRDefault="00105A0B" w:rsidP="00E409DE">
            <w:pPr>
              <w:spacing w:line="240" w:lineRule="auto"/>
              <w:ind w:firstLine="0"/>
              <w:jc w:val="center"/>
              <w:rPr>
                <w:sz w:val="24"/>
                <w:szCs w:val="24"/>
              </w:rPr>
            </w:pPr>
            <w:r w:rsidRPr="007B0873">
              <w:rPr>
                <w:bCs/>
                <w:sz w:val="24"/>
                <w:szCs w:val="24"/>
              </w:rPr>
              <w:t>555</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bCs/>
                <w:sz w:val="24"/>
                <w:szCs w:val="24"/>
              </w:rPr>
              <w:t>63</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bCs/>
                <w:sz w:val="24"/>
                <w:szCs w:val="24"/>
              </w:rPr>
              <w:t>472</w:t>
            </w:r>
          </w:p>
        </w:tc>
      </w:tr>
      <w:tr w:rsidR="000B0815" w:rsidRPr="007B0873" w:rsidTr="00E409DE">
        <w:tc>
          <w:tcPr>
            <w:tcW w:w="4361" w:type="dxa"/>
          </w:tcPr>
          <w:p w:rsidR="00105A0B" w:rsidRPr="007B0873" w:rsidRDefault="00105A0B" w:rsidP="00E409DE">
            <w:pPr>
              <w:spacing w:line="240" w:lineRule="auto"/>
              <w:ind w:firstLine="0"/>
              <w:jc w:val="right"/>
              <w:rPr>
                <w:sz w:val="24"/>
                <w:szCs w:val="24"/>
              </w:rPr>
            </w:pPr>
            <w:r w:rsidRPr="007B0873">
              <w:rPr>
                <w:bCs/>
                <w:sz w:val="24"/>
                <w:szCs w:val="24"/>
              </w:rPr>
              <w:t>оформлення паспорта громадянина України для виїзду за кордон</w:t>
            </w:r>
          </w:p>
        </w:tc>
        <w:tc>
          <w:tcPr>
            <w:tcW w:w="1701" w:type="dxa"/>
          </w:tcPr>
          <w:p w:rsidR="00105A0B" w:rsidRPr="007B0873" w:rsidRDefault="00105A0B" w:rsidP="00E409DE">
            <w:pPr>
              <w:spacing w:line="240" w:lineRule="auto"/>
              <w:ind w:firstLine="0"/>
              <w:jc w:val="center"/>
              <w:rPr>
                <w:bCs/>
                <w:sz w:val="24"/>
                <w:szCs w:val="24"/>
              </w:rPr>
            </w:pPr>
            <w:r w:rsidRPr="007B0873">
              <w:rPr>
                <w:bCs/>
                <w:sz w:val="24"/>
                <w:szCs w:val="24"/>
              </w:rPr>
              <w:t>651</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653</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bCs/>
                <w:sz w:val="24"/>
                <w:szCs w:val="24"/>
              </w:rPr>
              <w:t>1089</w:t>
            </w:r>
          </w:p>
        </w:tc>
      </w:tr>
      <w:tr w:rsidR="000B0815" w:rsidRPr="007B0873" w:rsidTr="00E409DE">
        <w:tc>
          <w:tcPr>
            <w:tcW w:w="4361" w:type="dxa"/>
          </w:tcPr>
          <w:p w:rsidR="00105A0B" w:rsidRPr="007B0873" w:rsidRDefault="00105A0B" w:rsidP="00E409DE">
            <w:pPr>
              <w:spacing w:line="240" w:lineRule="auto"/>
              <w:ind w:firstLine="0"/>
              <w:jc w:val="right"/>
              <w:rPr>
                <w:bCs/>
                <w:sz w:val="24"/>
                <w:szCs w:val="24"/>
              </w:rPr>
            </w:pPr>
            <w:r w:rsidRPr="007B0873">
              <w:rPr>
                <w:bCs/>
                <w:sz w:val="24"/>
                <w:szCs w:val="24"/>
              </w:rPr>
              <w:t>вклеювання до паспорта громадянина України фотокартки</w:t>
            </w:r>
          </w:p>
        </w:tc>
        <w:tc>
          <w:tcPr>
            <w:tcW w:w="1701" w:type="dxa"/>
          </w:tcPr>
          <w:p w:rsidR="00105A0B" w:rsidRPr="007B0873" w:rsidRDefault="00105A0B" w:rsidP="00E409DE">
            <w:pPr>
              <w:spacing w:line="240" w:lineRule="auto"/>
              <w:ind w:firstLine="0"/>
              <w:jc w:val="center"/>
              <w:rPr>
                <w:bCs/>
                <w:sz w:val="24"/>
                <w:szCs w:val="24"/>
              </w:rPr>
            </w:pPr>
            <w:r w:rsidRPr="007B0873">
              <w:rPr>
                <w:bCs/>
                <w:sz w:val="24"/>
                <w:szCs w:val="24"/>
              </w:rPr>
              <w:t>179</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bCs/>
                <w:sz w:val="24"/>
                <w:szCs w:val="24"/>
              </w:rPr>
              <w:t>94</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bCs/>
                <w:sz w:val="24"/>
                <w:szCs w:val="24"/>
              </w:rPr>
              <w:t>261</w:t>
            </w:r>
          </w:p>
        </w:tc>
      </w:tr>
      <w:tr w:rsidR="000B0815" w:rsidRPr="007B0873" w:rsidTr="00E409DE">
        <w:tc>
          <w:tcPr>
            <w:tcW w:w="4361" w:type="dxa"/>
          </w:tcPr>
          <w:p w:rsidR="00105A0B" w:rsidRPr="007B0873" w:rsidRDefault="00105A0B" w:rsidP="00E409DE">
            <w:pPr>
              <w:spacing w:line="240" w:lineRule="auto"/>
              <w:ind w:firstLine="0"/>
              <w:jc w:val="right"/>
              <w:rPr>
                <w:bCs/>
                <w:sz w:val="24"/>
                <w:szCs w:val="24"/>
              </w:rPr>
            </w:pPr>
            <w:r w:rsidRPr="007B0873">
              <w:rPr>
                <w:bCs/>
                <w:sz w:val="24"/>
                <w:szCs w:val="24"/>
              </w:rPr>
              <w:t>взяття на квартирний облік</w:t>
            </w:r>
          </w:p>
        </w:tc>
        <w:tc>
          <w:tcPr>
            <w:tcW w:w="1701" w:type="dxa"/>
          </w:tcPr>
          <w:p w:rsidR="00105A0B" w:rsidRPr="007B0873" w:rsidRDefault="00105A0B" w:rsidP="00E409DE">
            <w:pPr>
              <w:spacing w:line="240" w:lineRule="auto"/>
              <w:ind w:firstLine="0"/>
              <w:jc w:val="center"/>
              <w:rPr>
                <w:bCs/>
                <w:sz w:val="24"/>
                <w:szCs w:val="24"/>
              </w:rPr>
            </w:pPr>
            <w:r w:rsidRPr="007B0873">
              <w:rPr>
                <w:bCs/>
                <w:sz w:val="24"/>
                <w:szCs w:val="24"/>
              </w:rPr>
              <w:t>16</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38</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bCs/>
                <w:sz w:val="24"/>
                <w:szCs w:val="24"/>
              </w:rPr>
              <w:t>51</w:t>
            </w:r>
          </w:p>
        </w:tc>
      </w:tr>
      <w:tr w:rsidR="000B0815" w:rsidRPr="007B0873" w:rsidTr="00E409DE">
        <w:tc>
          <w:tcPr>
            <w:tcW w:w="4361" w:type="dxa"/>
          </w:tcPr>
          <w:p w:rsidR="00105A0B" w:rsidRPr="007B0873" w:rsidRDefault="00105A0B" w:rsidP="00E409DE">
            <w:pPr>
              <w:spacing w:line="240" w:lineRule="auto"/>
              <w:ind w:firstLine="0"/>
              <w:jc w:val="right"/>
              <w:rPr>
                <w:bCs/>
                <w:sz w:val="24"/>
                <w:szCs w:val="24"/>
              </w:rPr>
            </w:pPr>
            <w:r w:rsidRPr="007B0873">
              <w:rPr>
                <w:bCs/>
                <w:sz w:val="24"/>
                <w:szCs w:val="24"/>
              </w:rPr>
              <w:t xml:space="preserve">внесення до Реєстру інформації про дітей для зарахування до закладів дошкільної освіти </w:t>
            </w:r>
          </w:p>
        </w:tc>
        <w:tc>
          <w:tcPr>
            <w:tcW w:w="1701" w:type="dxa"/>
          </w:tcPr>
          <w:p w:rsidR="00105A0B" w:rsidRPr="007B0873" w:rsidRDefault="00105A0B" w:rsidP="00E409DE">
            <w:pPr>
              <w:spacing w:line="240" w:lineRule="auto"/>
              <w:ind w:firstLine="0"/>
              <w:jc w:val="center"/>
              <w:rPr>
                <w:bCs/>
                <w:sz w:val="24"/>
                <w:szCs w:val="24"/>
              </w:rPr>
            </w:pPr>
            <w:r w:rsidRPr="007B0873">
              <w:rPr>
                <w:bCs/>
                <w:sz w:val="24"/>
                <w:szCs w:val="24"/>
              </w:rPr>
              <w:t>469</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bCs/>
                <w:sz w:val="24"/>
                <w:szCs w:val="24"/>
              </w:rPr>
              <w:t>143</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bCs/>
                <w:sz w:val="24"/>
                <w:szCs w:val="24"/>
              </w:rPr>
              <w:t>196</w:t>
            </w:r>
          </w:p>
        </w:tc>
      </w:tr>
      <w:tr w:rsidR="000B0815" w:rsidRPr="007B0873" w:rsidTr="00E409DE">
        <w:tc>
          <w:tcPr>
            <w:tcW w:w="4361" w:type="dxa"/>
          </w:tcPr>
          <w:p w:rsidR="00105A0B" w:rsidRPr="007B0873" w:rsidRDefault="00105A0B" w:rsidP="00E409DE">
            <w:pPr>
              <w:spacing w:line="240" w:lineRule="auto"/>
              <w:ind w:firstLine="0"/>
              <w:jc w:val="right"/>
              <w:rPr>
                <w:bCs/>
                <w:sz w:val="24"/>
                <w:szCs w:val="24"/>
              </w:rPr>
            </w:pPr>
            <w:r w:rsidRPr="007B0873">
              <w:rPr>
                <w:bCs/>
                <w:sz w:val="24"/>
                <w:szCs w:val="24"/>
              </w:rPr>
              <w:t>послуги МВС</w:t>
            </w:r>
          </w:p>
        </w:tc>
        <w:tc>
          <w:tcPr>
            <w:tcW w:w="1701" w:type="dxa"/>
          </w:tcPr>
          <w:p w:rsidR="00105A0B" w:rsidRPr="007B0873" w:rsidRDefault="00105A0B" w:rsidP="00E409DE">
            <w:pPr>
              <w:spacing w:line="240" w:lineRule="auto"/>
              <w:ind w:firstLine="0"/>
              <w:jc w:val="center"/>
              <w:rPr>
                <w:bCs/>
                <w:sz w:val="24"/>
                <w:szCs w:val="24"/>
              </w:rPr>
            </w:pPr>
            <w:r w:rsidRPr="007B0873">
              <w:rPr>
                <w:bCs/>
                <w:sz w:val="24"/>
                <w:szCs w:val="24"/>
              </w:rPr>
              <w:t>19</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5</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bCs/>
                <w:sz w:val="24"/>
                <w:szCs w:val="24"/>
              </w:rPr>
              <w:t>24</w:t>
            </w:r>
          </w:p>
        </w:tc>
      </w:tr>
      <w:tr w:rsidR="00105A0B" w:rsidRPr="007B0873" w:rsidTr="00E409DE">
        <w:tc>
          <w:tcPr>
            <w:tcW w:w="4361" w:type="dxa"/>
          </w:tcPr>
          <w:p w:rsidR="00105A0B" w:rsidRPr="007B0873" w:rsidRDefault="00105A0B" w:rsidP="00E409DE">
            <w:pPr>
              <w:spacing w:line="240" w:lineRule="auto"/>
              <w:ind w:firstLine="0"/>
              <w:jc w:val="right"/>
              <w:rPr>
                <w:bCs/>
                <w:sz w:val="24"/>
                <w:szCs w:val="24"/>
              </w:rPr>
            </w:pPr>
            <w:r w:rsidRPr="007B0873">
              <w:rPr>
                <w:bCs/>
                <w:sz w:val="24"/>
                <w:szCs w:val="24"/>
              </w:rPr>
              <w:t>пенсійні послуги</w:t>
            </w:r>
          </w:p>
        </w:tc>
        <w:tc>
          <w:tcPr>
            <w:tcW w:w="1701" w:type="dxa"/>
          </w:tcPr>
          <w:p w:rsidR="00105A0B" w:rsidRPr="007B0873" w:rsidRDefault="00105A0B" w:rsidP="00E409DE">
            <w:pPr>
              <w:spacing w:line="240" w:lineRule="auto"/>
              <w:ind w:firstLine="0"/>
              <w:jc w:val="center"/>
              <w:rPr>
                <w:bCs/>
                <w:sz w:val="24"/>
                <w:szCs w:val="24"/>
              </w:rPr>
            </w:pPr>
            <w:r w:rsidRPr="007B0873">
              <w:rPr>
                <w:bCs/>
                <w:sz w:val="24"/>
                <w:szCs w:val="24"/>
              </w:rPr>
              <w:t>25</w:t>
            </w:r>
          </w:p>
        </w:tc>
        <w:tc>
          <w:tcPr>
            <w:tcW w:w="1984" w:type="dxa"/>
          </w:tcPr>
          <w:p w:rsidR="00105A0B" w:rsidRPr="007B0873" w:rsidRDefault="00105A0B" w:rsidP="00E409DE">
            <w:pPr>
              <w:spacing w:line="240" w:lineRule="auto"/>
              <w:ind w:firstLine="0"/>
              <w:jc w:val="center"/>
              <w:rPr>
                <w:sz w:val="24"/>
                <w:szCs w:val="24"/>
                <w:shd w:val="clear" w:color="auto" w:fill="FFFFFF"/>
              </w:rPr>
            </w:pPr>
            <w:r w:rsidRPr="007B0873">
              <w:rPr>
                <w:bCs/>
                <w:sz w:val="24"/>
                <w:szCs w:val="24"/>
              </w:rPr>
              <w:t>258</w:t>
            </w:r>
          </w:p>
        </w:tc>
        <w:tc>
          <w:tcPr>
            <w:tcW w:w="1525" w:type="dxa"/>
          </w:tcPr>
          <w:p w:rsidR="00105A0B" w:rsidRPr="007B0873" w:rsidRDefault="00105A0B" w:rsidP="00E409DE">
            <w:pPr>
              <w:spacing w:line="240" w:lineRule="auto"/>
              <w:ind w:firstLine="0"/>
              <w:jc w:val="center"/>
              <w:rPr>
                <w:sz w:val="24"/>
                <w:szCs w:val="24"/>
                <w:shd w:val="clear" w:color="auto" w:fill="FFFFFF"/>
              </w:rPr>
            </w:pPr>
            <w:r w:rsidRPr="007B0873">
              <w:rPr>
                <w:sz w:val="24"/>
                <w:szCs w:val="24"/>
                <w:shd w:val="clear" w:color="auto" w:fill="FFFFFF"/>
              </w:rPr>
              <w:t>346</w:t>
            </w:r>
          </w:p>
        </w:tc>
      </w:tr>
    </w:tbl>
    <w:p w:rsidR="00105A0B" w:rsidRPr="007B0873" w:rsidRDefault="00105A0B" w:rsidP="00197CA1">
      <w:pPr>
        <w:ind w:firstLine="0"/>
        <w:jc w:val="both"/>
        <w:rPr>
          <w:szCs w:val="28"/>
          <w:shd w:val="clear" w:color="auto" w:fill="FFFFFF"/>
        </w:rPr>
      </w:pPr>
    </w:p>
    <w:p w:rsidR="00105A0B" w:rsidRPr="007B0873" w:rsidRDefault="00105A0B" w:rsidP="00970ECE">
      <w:pPr>
        <w:pStyle w:val="13"/>
        <w:spacing w:line="360" w:lineRule="auto"/>
        <w:ind w:firstLine="709"/>
        <w:jc w:val="both"/>
        <w:rPr>
          <w:rFonts w:ascii="Times New Roman" w:hAnsi="Times New Roman"/>
          <w:sz w:val="28"/>
          <w:szCs w:val="28"/>
          <w:lang w:val="uk-UA"/>
        </w:rPr>
      </w:pPr>
      <w:r w:rsidRPr="007B0873">
        <w:rPr>
          <w:rFonts w:ascii="Times New Roman" w:hAnsi="Times New Roman"/>
          <w:sz w:val="28"/>
          <w:szCs w:val="28"/>
          <w:lang w:val="uk-UA"/>
        </w:rPr>
        <w:t>Крім того, починаючи з 2021 року:</w:t>
      </w:r>
    </w:p>
    <w:p w:rsidR="00105A0B" w:rsidRPr="007B0873" w:rsidRDefault="00105A0B" w:rsidP="00970ECE">
      <w:pPr>
        <w:pStyle w:val="13"/>
        <w:spacing w:line="360" w:lineRule="auto"/>
        <w:ind w:firstLine="709"/>
        <w:jc w:val="both"/>
        <w:rPr>
          <w:rFonts w:ascii="Times New Roman" w:hAnsi="Times New Roman"/>
          <w:sz w:val="28"/>
          <w:szCs w:val="28"/>
          <w:lang w:val="uk-UA"/>
        </w:rPr>
      </w:pPr>
      <w:r w:rsidRPr="007B0873">
        <w:rPr>
          <w:rFonts w:ascii="Times New Roman" w:hAnsi="Times New Roman"/>
          <w:sz w:val="28"/>
          <w:szCs w:val="28"/>
          <w:lang w:val="uk-UA"/>
        </w:rPr>
        <w:t>-</w:t>
      </w:r>
      <w:r w:rsidRPr="007B0873">
        <w:rPr>
          <w:rFonts w:ascii="Times New Roman" w:hAnsi="Times New Roman"/>
          <w:sz w:val="28"/>
          <w:szCs w:val="28"/>
          <w:lang w:val="uk-UA"/>
        </w:rPr>
        <w:tab/>
        <w:t>запроваджено ведення Реєстру територіальної громади на офіційному сайті Державної міграційної служби;</w:t>
      </w:r>
    </w:p>
    <w:p w:rsidR="00105A0B" w:rsidRPr="007B0873" w:rsidRDefault="00105A0B" w:rsidP="00970ECE">
      <w:pPr>
        <w:pStyle w:val="13"/>
        <w:spacing w:line="360" w:lineRule="auto"/>
        <w:ind w:firstLine="709"/>
        <w:jc w:val="both"/>
        <w:rPr>
          <w:rFonts w:ascii="Times New Roman" w:hAnsi="Times New Roman"/>
          <w:sz w:val="28"/>
          <w:szCs w:val="28"/>
          <w:lang w:val="uk-UA"/>
        </w:rPr>
      </w:pPr>
      <w:r w:rsidRPr="007B0873">
        <w:rPr>
          <w:rFonts w:ascii="Times New Roman" w:hAnsi="Times New Roman"/>
          <w:sz w:val="28"/>
          <w:szCs w:val="28"/>
          <w:lang w:val="uk-UA"/>
        </w:rPr>
        <w:t>-</w:t>
      </w:r>
      <w:r w:rsidRPr="007B0873">
        <w:rPr>
          <w:rFonts w:ascii="Times New Roman" w:hAnsi="Times New Roman"/>
          <w:sz w:val="28"/>
          <w:szCs w:val="28"/>
          <w:lang w:val="uk-UA"/>
        </w:rPr>
        <w:tab/>
        <w:t>ЦНАП підключено до Інформаційної системи «Вулик»;</w:t>
      </w:r>
    </w:p>
    <w:p w:rsidR="00105A0B" w:rsidRPr="007B0873" w:rsidRDefault="00105A0B" w:rsidP="00970ECE">
      <w:pPr>
        <w:pStyle w:val="13"/>
        <w:spacing w:line="360" w:lineRule="auto"/>
        <w:ind w:firstLine="709"/>
        <w:jc w:val="both"/>
        <w:rPr>
          <w:rFonts w:ascii="Times New Roman" w:hAnsi="Times New Roman"/>
          <w:sz w:val="28"/>
          <w:szCs w:val="28"/>
          <w:lang w:val="uk-UA"/>
        </w:rPr>
      </w:pPr>
      <w:r w:rsidRPr="007B0873">
        <w:rPr>
          <w:rFonts w:ascii="Times New Roman" w:hAnsi="Times New Roman"/>
          <w:sz w:val="28"/>
          <w:szCs w:val="28"/>
          <w:lang w:val="uk-UA"/>
        </w:rPr>
        <w:t>-</w:t>
      </w:r>
      <w:r w:rsidRPr="007B0873">
        <w:rPr>
          <w:rFonts w:ascii="Times New Roman" w:hAnsi="Times New Roman"/>
          <w:sz w:val="28"/>
          <w:szCs w:val="28"/>
          <w:lang w:val="uk-UA"/>
        </w:rPr>
        <w:tab/>
        <w:t>укладено договір електронної інформаційної взаємодії з Порталом Дія (для здійснення шерінгу (надання цифрових копій) документів, що підтверджують особу;</w:t>
      </w:r>
    </w:p>
    <w:p w:rsidR="00105A0B" w:rsidRPr="007B0873" w:rsidRDefault="00105A0B" w:rsidP="00970ECE">
      <w:pPr>
        <w:pStyle w:val="13"/>
        <w:spacing w:line="360" w:lineRule="auto"/>
        <w:ind w:firstLine="709"/>
        <w:jc w:val="both"/>
        <w:rPr>
          <w:rFonts w:ascii="Times New Roman" w:hAnsi="Times New Roman"/>
          <w:sz w:val="28"/>
          <w:szCs w:val="28"/>
          <w:lang w:val="uk-UA"/>
        </w:rPr>
      </w:pPr>
      <w:r w:rsidRPr="007B0873">
        <w:rPr>
          <w:rFonts w:ascii="Times New Roman" w:hAnsi="Times New Roman"/>
          <w:sz w:val="28"/>
          <w:szCs w:val="28"/>
          <w:lang w:val="uk-UA"/>
        </w:rPr>
        <w:t>-</w:t>
      </w:r>
      <w:r w:rsidRPr="007B0873">
        <w:rPr>
          <w:rFonts w:ascii="Times New Roman" w:hAnsi="Times New Roman"/>
          <w:sz w:val="28"/>
          <w:szCs w:val="28"/>
          <w:lang w:val="uk-UA"/>
        </w:rPr>
        <w:tab/>
        <w:t>адміністратори ЦНАП здійснюють ідентифікацію особи через мобільний додаток ДІЯ.</w:t>
      </w:r>
    </w:p>
    <w:p w:rsidR="00105A0B" w:rsidRPr="007B0873" w:rsidRDefault="00105A0B" w:rsidP="00970ECE">
      <w:pPr>
        <w:pStyle w:val="13"/>
        <w:spacing w:line="360" w:lineRule="auto"/>
        <w:ind w:firstLine="709"/>
        <w:jc w:val="both"/>
        <w:rPr>
          <w:rFonts w:ascii="Times New Roman" w:hAnsi="Times New Roman"/>
          <w:sz w:val="28"/>
          <w:szCs w:val="28"/>
          <w:lang w:val="uk-UA"/>
        </w:rPr>
      </w:pPr>
      <w:r w:rsidRPr="007B0873">
        <w:rPr>
          <w:rFonts w:ascii="Times New Roman" w:hAnsi="Times New Roman"/>
          <w:sz w:val="28"/>
          <w:szCs w:val="28"/>
          <w:lang w:val="uk-UA"/>
        </w:rPr>
        <w:t>-</w:t>
      </w:r>
      <w:r w:rsidRPr="007B0873">
        <w:rPr>
          <w:rFonts w:ascii="Times New Roman" w:hAnsi="Times New Roman"/>
          <w:sz w:val="28"/>
          <w:szCs w:val="28"/>
          <w:lang w:val="uk-UA"/>
        </w:rPr>
        <w:tab/>
        <w:t xml:space="preserve">створено QR-код для шерінгу документів в ДІЇ. </w:t>
      </w:r>
    </w:p>
    <w:p w:rsidR="00105A0B" w:rsidRPr="007B0873" w:rsidRDefault="00105A0B" w:rsidP="00970ECE">
      <w:pPr>
        <w:pStyle w:val="af4"/>
        <w:spacing w:line="360" w:lineRule="auto"/>
        <w:ind w:firstLine="709"/>
        <w:jc w:val="both"/>
        <w:rPr>
          <w:sz w:val="28"/>
          <w:szCs w:val="28"/>
          <w:lang w:val="uk-UA"/>
        </w:rPr>
      </w:pPr>
      <w:r w:rsidRPr="007B0873">
        <w:rPr>
          <w:sz w:val="28"/>
          <w:szCs w:val="28"/>
          <w:lang w:val="uk-UA"/>
        </w:rPr>
        <w:t xml:space="preserve">З початку 2022 року Центр надання адміністративних послуг змінив основний напрямок роботи і став також Гуманітарним штабом для внутрішньо переміщених осіб. В ЦНАП здійснювалась реєстрація та надання першочергової допомоги громадянам, які вимушені були покинути своє житло та зупинитися в нашій громаді. На території громади зареєстровано  4758 </w:t>
      </w:r>
      <w:r w:rsidRPr="007B0873">
        <w:rPr>
          <w:sz w:val="28"/>
          <w:szCs w:val="28"/>
          <w:lang w:val="uk-UA"/>
        </w:rPr>
        <w:lastRenderedPageBreak/>
        <w:t xml:space="preserve">внутрішньо переміщених  особи, в т.ч. 800 дітей. Найбільша кількість осіб перемістилась з Миколаївської, Херсонської та Донецької областей. Окрім довідок про реєстрацію на території громади, які дають можливість отримати допомогу від держави, люди отримують гуманітарну допомогу - засоби гігієни, речі першої необхідності, одяг, та ін. І в умовах війни, ми  адаптувались до роботи та продовжували надавати якісні адміністративні послуги жителям громади, у тому числі і вимушеним переселенцям. </w:t>
      </w:r>
    </w:p>
    <w:p w:rsidR="00105A0B" w:rsidRPr="007B0873" w:rsidRDefault="00105A0B" w:rsidP="00970ECE">
      <w:pPr>
        <w:pStyle w:val="af4"/>
        <w:spacing w:line="360" w:lineRule="auto"/>
        <w:ind w:firstLine="709"/>
        <w:jc w:val="both"/>
        <w:rPr>
          <w:sz w:val="28"/>
          <w:szCs w:val="28"/>
          <w:lang w:val="uk-UA"/>
        </w:rPr>
      </w:pPr>
      <w:r w:rsidRPr="007B0873">
        <w:rPr>
          <w:sz w:val="28"/>
          <w:szCs w:val="28"/>
          <w:lang w:val="uk-UA"/>
        </w:rPr>
        <w:t xml:space="preserve">В Новій Долині створено віддалене робоче місце адміністратора ЦНАП, де надається  80 адміністративних послуг, а саме послуги соціального характеру та послуги з реєстрації місця проживання. За 2023 рік було прийнято та опрацьовано  </w:t>
      </w:r>
      <w:r w:rsidRPr="007B0873">
        <w:rPr>
          <w:bCs/>
          <w:sz w:val="28"/>
          <w:szCs w:val="28"/>
          <w:lang w:val="uk-UA"/>
        </w:rPr>
        <w:t>близько 600</w:t>
      </w:r>
      <w:r w:rsidRPr="007B0873">
        <w:rPr>
          <w:sz w:val="28"/>
          <w:szCs w:val="28"/>
          <w:lang w:val="uk-UA"/>
        </w:rPr>
        <w:t xml:space="preserve">  звернень громадян.</w:t>
      </w:r>
    </w:p>
    <w:p w:rsidR="00105A0B" w:rsidRPr="007B0873" w:rsidRDefault="00105A0B" w:rsidP="00970ECE">
      <w:pPr>
        <w:pStyle w:val="af4"/>
        <w:spacing w:line="360" w:lineRule="auto"/>
        <w:ind w:firstLine="709"/>
        <w:jc w:val="both"/>
        <w:rPr>
          <w:sz w:val="28"/>
          <w:szCs w:val="28"/>
          <w:lang w:val="uk-UA"/>
        </w:rPr>
      </w:pPr>
      <w:r w:rsidRPr="007B0873">
        <w:rPr>
          <w:sz w:val="28"/>
          <w:szCs w:val="28"/>
          <w:lang w:val="uk-UA"/>
        </w:rPr>
        <w:t>Завданнями  працівників Центру надання адміністративних послуг є подальше створення доступних  і зручних умов для надання адміністративних  послуг, забезпечення прозорості  та  відкритості  розгляду  звернень, запровадження  сучасних форм надання  послуг, якісне та швидке їх надання. З цією метою підписано Угоди з Пенсійним Фондом та Центром зайнятості, згідно яких фахівці один раз на місяць здійснюють прийом громадян в ЦНАПі.</w:t>
      </w:r>
    </w:p>
    <w:p w:rsidR="00105A0B" w:rsidRPr="007B0873" w:rsidRDefault="00105A0B" w:rsidP="00970ECE">
      <w:pPr>
        <w:pStyle w:val="af4"/>
        <w:spacing w:line="360" w:lineRule="auto"/>
        <w:ind w:firstLine="709"/>
        <w:jc w:val="both"/>
        <w:rPr>
          <w:sz w:val="28"/>
          <w:szCs w:val="28"/>
          <w:lang w:val="uk-UA"/>
        </w:rPr>
      </w:pPr>
      <w:r w:rsidRPr="007B0873">
        <w:rPr>
          <w:sz w:val="28"/>
          <w:szCs w:val="28"/>
          <w:lang w:val="uk-UA"/>
        </w:rPr>
        <w:t xml:space="preserve">Для зручності та швидкості надання адміністративних послуг встановлено  QR-коди для  здійснення шерингу документів. </w:t>
      </w:r>
    </w:p>
    <w:p w:rsidR="00105A0B" w:rsidRPr="007B0873" w:rsidRDefault="00105A0B" w:rsidP="00970ECE">
      <w:pPr>
        <w:pStyle w:val="af4"/>
        <w:spacing w:line="360" w:lineRule="auto"/>
        <w:ind w:firstLine="709"/>
        <w:jc w:val="both"/>
        <w:rPr>
          <w:sz w:val="28"/>
          <w:szCs w:val="28"/>
          <w:lang w:val="uk-UA"/>
        </w:rPr>
      </w:pPr>
      <w:r w:rsidRPr="007B0873">
        <w:rPr>
          <w:sz w:val="28"/>
          <w:szCs w:val="28"/>
          <w:lang w:val="uk-UA"/>
        </w:rPr>
        <w:t>З метою створення безперешкодного середовища для всіх груп населення, забезпечення  надання якісних адміністративних послуг всім без винятку відвідувачам, в тому числі людям з інвалідністю, особам літнього віку, людям з обмеженими фізичними можливостям, ЦНАП облаштовано підйомником, встановлено кнопку виклику для інвалідів, вхід до ЦНАП облаштовано пандусом. Підписано Договір з ГО "УКРАЇНСЬКЕ ТОВАРИСТВО ГЛУХИХ» (УТОГ), що дозволить якісно та безперешкодно надавати послуги людям з вадами слуху, шляхом здійснення відеозв’язку з оператором (перекладачем жестової мови). Обладнано санітарну кімнату для осіб з інвалідністю.</w:t>
      </w:r>
    </w:p>
    <w:p w:rsidR="00105A0B" w:rsidRPr="007B0873" w:rsidRDefault="00105A0B" w:rsidP="00AA7331">
      <w:pPr>
        <w:pStyle w:val="af4"/>
        <w:spacing w:line="360" w:lineRule="auto"/>
        <w:ind w:firstLine="709"/>
        <w:jc w:val="both"/>
        <w:rPr>
          <w:rStyle w:val="ab"/>
          <w:b w:val="0"/>
          <w:sz w:val="28"/>
          <w:szCs w:val="28"/>
          <w:lang w:val="uk-UA"/>
        </w:rPr>
      </w:pPr>
      <w:r w:rsidRPr="007B0873">
        <w:rPr>
          <w:bCs/>
          <w:sz w:val="28"/>
          <w:szCs w:val="28"/>
          <w:shd w:val="clear" w:color="auto" w:fill="FFFFFF"/>
          <w:lang w:val="uk-UA"/>
        </w:rPr>
        <w:t xml:space="preserve">Відповідно до Методики організації моніторингу якості надання адміністративних послуг (Постанова </w:t>
      </w:r>
      <w:r w:rsidRPr="007B0873">
        <w:rPr>
          <w:rStyle w:val="aa"/>
          <w:bCs/>
          <w:i w:val="0"/>
          <w:iCs w:val="0"/>
          <w:sz w:val="28"/>
          <w:szCs w:val="28"/>
          <w:lang w:val="uk-UA"/>
        </w:rPr>
        <w:t xml:space="preserve">Кабінету Міністрів України </w:t>
      </w:r>
      <w:r w:rsidRPr="007B0873">
        <w:rPr>
          <w:bCs/>
          <w:sz w:val="28"/>
          <w:szCs w:val="28"/>
          <w:lang w:val="uk-UA"/>
        </w:rPr>
        <w:t xml:space="preserve"> від 11.08.2021 № </w:t>
      </w:r>
      <w:r w:rsidRPr="007B0873">
        <w:rPr>
          <w:rStyle w:val="ab"/>
          <w:b w:val="0"/>
          <w:sz w:val="28"/>
          <w:szCs w:val="28"/>
          <w:lang w:val="uk-UA"/>
        </w:rPr>
        <w:t xml:space="preserve">864) на рівні Авангардівської територіальної громади у лютому 2024 р. була </w:t>
      </w:r>
      <w:r w:rsidRPr="007B0873">
        <w:rPr>
          <w:rStyle w:val="ab"/>
          <w:b w:val="0"/>
          <w:sz w:val="28"/>
          <w:szCs w:val="28"/>
          <w:lang w:val="uk-UA"/>
        </w:rPr>
        <w:lastRenderedPageBreak/>
        <w:t xml:space="preserve">проведена зовнішня оцінка рівня задоволеності суб’єктів звернення, а також </w:t>
      </w:r>
      <w:r w:rsidRPr="007B0873">
        <w:rPr>
          <w:sz w:val="28"/>
          <w:szCs w:val="28"/>
          <w:shd w:val="clear" w:color="auto" w:fill="FFFFFF"/>
          <w:lang w:val="uk-UA"/>
        </w:rPr>
        <w:t>аналіз оціночних даних щодо</w:t>
      </w:r>
      <w:r w:rsidRPr="007B0873">
        <w:rPr>
          <w:rStyle w:val="ab"/>
          <w:b w:val="0"/>
          <w:sz w:val="28"/>
          <w:szCs w:val="28"/>
          <w:lang w:val="uk-UA"/>
        </w:rPr>
        <w:t>:</w:t>
      </w:r>
    </w:p>
    <w:p w:rsidR="00105A0B" w:rsidRPr="007B0873" w:rsidRDefault="00105A0B" w:rsidP="00AA7331">
      <w:pPr>
        <w:pStyle w:val="af4"/>
        <w:spacing w:line="360" w:lineRule="auto"/>
        <w:ind w:firstLine="709"/>
        <w:jc w:val="both"/>
        <w:rPr>
          <w:sz w:val="28"/>
          <w:szCs w:val="28"/>
          <w:lang w:val="uk-UA"/>
        </w:rPr>
      </w:pPr>
      <w:r w:rsidRPr="007B0873">
        <w:rPr>
          <w:sz w:val="28"/>
          <w:szCs w:val="28"/>
          <w:lang w:val="uk-UA"/>
        </w:rPr>
        <w:t>1) відповідності офлайн-фронт-офісу, щодо відповідності встановленим вимогам у частині його облаштування, доступності до нього, рівня обслуговування в ньому.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226"/>
      </w:tblGrid>
      <w:tr w:rsidR="000B0815" w:rsidRPr="007B0873" w:rsidTr="00E409DE">
        <w:tc>
          <w:tcPr>
            <w:tcW w:w="6345" w:type="dxa"/>
          </w:tcPr>
          <w:p w:rsidR="00105A0B" w:rsidRPr="007B0873" w:rsidRDefault="00105A0B" w:rsidP="00E409DE">
            <w:pPr>
              <w:pStyle w:val="af4"/>
              <w:jc w:val="center"/>
              <w:rPr>
                <w:lang w:val="uk-UA"/>
              </w:rPr>
            </w:pPr>
            <w:r w:rsidRPr="007B0873">
              <w:rPr>
                <w:lang w:val="uk-UA"/>
              </w:rPr>
              <w:t>Показник</w:t>
            </w:r>
          </w:p>
        </w:tc>
        <w:tc>
          <w:tcPr>
            <w:tcW w:w="3226" w:type="dxa"/>
          </w:tcPr>
          <w:p w:rsidR="00105A0B" w:rsidRPr="007B0873" w:rsidRDefault="00105A0B" w:rsidP="00E409DE">
            <w:pPr>
              <w:pStyle w:val="af4"/>
              <w:jc w:val="center"/>
              <w:rPr>
                <w:lang w:val="uk-UA"/>
              </w:rPr>
            </w:pPr>
            <w:r w:rsidRPr="007B0873">
              <w:rPr>
                <w:lang w:val="uk-UA"/>
              </w:rPr>
              <w:t>Оцінка за 100 бальною шкалою</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автоматизованої системи попереднього запису</w:t>
            </w:r>
          </w:p>
        </w:tc>
        <w:tc>
          <w:tcPr>
            <w:tcW w:w="3226" w:type="dxa"/>
          </w:tcPr>
          <w:p w:rsidR="00105A0B" w:rsidRPr="007B0873" w:rsidRDefault="00105A0B" w:rsidP="00E409DE">
            <w:pPr>
              <w:pStyle w:val="af4"/>
              <w:jc w:val="center"/>
              <w:rPr>
                <w:lang w:val="uk-UA"/>
              </w:rPr>
            </w:pPr>
            <w:r w:rsidRPr="007B0873">
              <w:rPr>
                <w:lang w:val="uk-UA"/>
              </w:rPr>
              <w:t>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можливості зворотного зв’язку з відвідувачами</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інформаційного стенду чи інформаційного термінала</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сервісу оплати адміністративних послуг</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можливість отримання у приміщенні офлайн-фронт-офісу супутніх послуг</w:t>
            </w:r>
          </w:p>
        </w:tc>
        <w:tc>
          <w:tcPr>
            <w:tcW w:w="3226" w:type="dxa"/>
          </w:tcPr>
          <w:p w:rsidR="00105A0B" w:rsidRPr="007B0873" w:rsidRDefault="00105A0B" w:rsidP="00E409DE">
            <w:pPr>
              <w:pStyle w:val="af4"/>
              <w:jc w:val="center"/>
              <w:rPr>
                <w:lang w:val="uk-UA"/>
              </w:rPr>
            </w:pPr>
            <w:r w:rsidRPr="007B0873">
              <w:rPr>
                <w:lang w:val="uk-UA"/>
              </w:rPr>
              <w:t>80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у приміщенні офлайн-фронт-офісу місць для самообслуговування</w:t>
            </w:r>
          </w:p>
        </w:tc>
        <w:tc>
          <w:tcPr>
            <w:tcW w:w="3226" w:type="dxa"/>
          </w:tcPr>
          <w:p w:rsidR="00105A0B" w:rsidRPr="007B0873" w:rsidRDefault="00105A0B" w:rsidP="00E409DE">
            <w:pPr>
              <w:pStyle w:val="af4"/>
              <w:jc w:val="center"/>
              <w:rPr>
                <w:lang w:val="uk-UA"/>
              </w:rPr>
            </w:pPr>
            <w:r w:rsidRPr="007B0873">
              <w:rPr>
                <w:lang w:val="uk-UA"/>
              </w:rPr>
              <w:t>50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зупинок громадського транспорту в радіусі 100 метрів</w:t>
            </w:r>
          </w:p>
        </w:tc>
        <w:tc>
          <w:tcPr>
            <w:tcW w:w="3226" w:type="dxa"/>
          </w:tcPr>
          <w:p w:rsidR="00105A0B" w:rsidRPr="007B0873" w:rsidRDefault="00105A0B" w:rsidP="00E409DE">
            <w:pPr>
              <w:pStyle w:val="af4"/>
              <w:jc w:val="center"/>
              <w:rPr>
                <w:lang w:val="uk-UA"/>
              </w:rPr>
            </w:pPr>
            <w:r w:rsidRPr="007B0873">
              <w:rPr>
                <w:lang w:val="uk-UA"/>
              </w:rPr>
              <w:t>10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безоплатної стоянки автотранспорту, безоплатної стоянки автотранспорту для осіб з інвалідністю та інших маломобільних груп населення</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пандусу та сходів з поручнями;</w:t>
            </w:r>
          </w:p>
        </w:tc>
        <w:tc>
          <w:tcPr>
            <w:tcW w:w="3226" w:type="dxa"/>
          </w:tcPr>
          <w:p w:rsidR="00105A0B" w:rsidRPr="007B0873" w:rsidRDefault="00105A0B" w:rsidP="00E409DE">
            <w:pPr>
              <w:pStyle w:val="af4"/>
              <w:jc w:val="center"/>
              <w:rPr>
                <w:lang w:val="uk-UA"/>
              </w:rPr>
            </w:pPr>
            <w:r w:rsidRPr="007B0873">
              <w:rPr>
                <w:lang w:val="uk-UA"/>
              </w:rPr>
              <w:t>80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санітарної кімнати, спеціально обладнаної санітарної кімнати для осіб з інвалідністю та інших маломобільних груп населення;</w:t>
            </w:r>
          </w:p>
        </w:tc>
        <w:tc>
          <w:tcPr>
            <w:tcW w:w="3226" w:type="dxa"/>
          </w:tcPr>
          <w:p w:rsidR="00105A0B" w:rsidRPr="007B0873" w:rsidRDefault="00105A0B" w:rsidP="00E409DE">
            <w:pPr>
              <w:pStyle w:val="af4"/>
              <w:jc w:val="center"/>
              <w:rPr>
                <w:lang w:val="uk-UA"/>
              </w:rPr>
            </w:pPr>
            <w:r w:rsidRPr="007B0873">
              <w:rPr>
                <w:lang w:val="uk-UA"/>
              </w:rPr>
              <w:t>10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місць для тимчасового розміщення дитячих колясок;</w:t>
            </w:r>
          </w:p>
        </w:tc>
        <w:tc>
          <w:tcPr>
            <w:tcW w:w="3226" w:type="dxa"/>
          </w:tcPr>
          <w:p w:rsidR="00105A0B" w:rsidRPr="007B0873" w:rsidRDefault="00105A0B" w:rsidP="00E409DE">
            <w:pPr>
              <w:pStyle w:val="af4"/>
              <w:jc w:val="center"/>
              <w:rPr>
                <w:lang w:val="uk-UA"/>
              </w:rPr>
            </w:pPr>
            <w:r w:rsidRPr="007B0873">
              <w:rPr>
                <w:lang w:val="uk-UA"/>
              </w:rPr>
              <w:t>30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ігрового простору;</w:t>
            </w:r>
          </w:p>
        </w:tc>
        <w:tc>
          <w:tcPr>
            <w:tcW w:w="3226" w:type="dxa"/>
          </w:tcPr>
          <w:p w:rsidR="00105A0B" w:rsidRPr="007B0873" w:rsidRDefault="00105A0B" w:rsidP="00E409DE">
            <w:pPr>
              <w:pStyle w:val="af4"/>
              <w:jc w:val="center"/>
              <w:rPr>
                <w:lang w:val="uk-UA"/>
              </w:rPr>
            </w:pPr>
            <w:r w:rsidRPr="007B0873">
              <w:rPr>
                <w:lang w:val="uk-UA"/>
              </w:rPr>
              <w:t>50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необхідної кількості працівників для обслуговування суб’єктів звернення.</w:t>
            </w:r>
          </w:p>
        </w:tc>
        <w:tc>
          <w:tcPr>
            <w:tcW w:w="3226" w:type="dxa"/>
          </w:tcPr>
          <w:p w:rsidR="00105A0B" w:rsidRPr="007B0873" w:rsidRDefault="00105A0B" w:rsidP="00E409DE">
            <w:pPr>
              <w:pStyle w:val="af4"/>
              <w:jc w:val="center"/>
              <w:rPr>
                <w:lang w:val="uk-UA"/>
              </w:rPr>
            </w:pPr>
            <w:r w:rsidRPr="007B0873">
              <w:rPr>
                <w:lang w:val="uk-UA"/>
              </w:rPr>
              <w:t>80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сектору прийому, сектору інформування;</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необхідної кількості місць для очікування;</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сектору обслуговування;</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розподіл офлайн-фронт-офісу за принципом прийому і видачі документів;</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можливості отримати консультацію суб’єктами звернення;</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інформування заявника про хід розгляду заяви</w:t>
            </w:r>
          </w:p>
        </w:tc>
        <w:tc>
          <w:tcPr>
            <w:tcW w:w="3226" w:type="dxa"/>
          </w:tcPr>
          <w:p w:rsidR="00105A0B" w:rsidRPr="007B0873" w:rsidRDefault="00105A0B" w:rsidP="00E409DE">
            <w:pPr>
              <w:pStyle w:val="af4"/>
              <w:jc w:val="center"/>
              <w:rPr>
                <w:lang w:val="uk-UA"/>
              </w:rPr>
            </w:pPr>
            <w:r w:rsidRPr="007B0873">
              <w:rPr>
                <w:lang w:val="uk-UA"/>
              </w:rPr>
              <w:t>20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інформування заявника про готовність результату</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надрукованих шрифтом Брайля матеріалів;</w:t>
            </w:r>
          </w:p>
        </w:tc>
        <w:tc>
          <w:tcPr>
            <w:tcW w:w="3226" w:type="dxa"/>
          </w:tcPr>
          <w:p w:rsidR="00105A0B" w:rsidRPr="007B0873" w:rsidRDefault="00105A0B" w:rsidP="00E409DE">
            <w:pPr>
              <w:pStyle w:val="af4"/>
              <w:jc w:val="center"/>
              <w:rPr>
                <w:lang w:val="uk-UA"/>
              </w:rPr>
            </w:pPr>
            <w:r w:rsidRPr="007B0873">
              <w:rPr>
                <w:lang w:val="uk-UA"/>
              </w:rPr>
              <w:t>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технічних рішень для обслуговування осіб з порушенням слуху;</w:t>
            </w:r>
          </w:p>
        </w:tc>
        <w:tc>
          <w:tcPr>
            <w:tcW w:w="3226" w:type="dxa"/>
          </w:tcPr>
          <w:p w:rsidR="00105A0B" w:rsidRPr="007B0873" w:rsidRDefault="00105A0B" w:rsidP="00E409DE">
            <w:pPr>
              <w:pStyle w:val="af4"/>
              <w:jc w:val="center"/>
              <w:rPr>
                <w:lang w:val="uk-UA"/>
              </w:rPr>
            </w:pPr>
            <w:r w:rsidRPr="007B0873">
              <w:rPr>
                <w:lang w:val="uk-UA"/>
              </w:rPr>
              <w:t>50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у вільному доступі інформації щодо послуг офлайн-фронт-офісу;</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дотримання середнього часу очікування, що становить менш як 15 хвилин.</w:t>
            </w:r>
          </w:p>
        </w:tc>
        <w:tc>
          <w:tcPr>
            <w:tcW w:w="3226" w:type="dxa"/>
          </w:tcPr>
          <w:p w:rsidR="00105A0B" w:rsidRPr="007B0873" w:rsidRDefault="00105A0B" w:rsidP="00E409DE">
            <w:pPr>
              <w:pStyle w:val="af4"/>
              <w:jc w:val="center"/>
              <w:rPr>
                <w:lang w:val="uk-UA"/>
              </w:rPr>
            </w:pPr>
            <w:r w:rsidRPr="007B0873">
              <w:rPr>
                <w:lang w:val="uk-UA"/>
              </w:rPr>
              <w:t>50</w:t>
            </w:r>
          </w:p>
        </w:tc>
      </w:tr>
      <w:tr w:rsidR="00105A0B" w:rsidRPr="007B0873" w:rsidTr="00E409DE">
        <w:tc>
          <w:tcPr>
            <w:tcW w:w="6345" w:type="dxa"/>
          </w:tcPr>
          <w:p w:rsidR="00105A0B" w:rsidRPr="007B0873" w:rsidRDefault="00105A0B" w:rsidP="00E409DE">
            <w:pPr>
              <w:pStyle w:val="af4"/>
              <w:jc w:val="right"/>
              <w:rPr>
                <w:lang w:val="uk-UA"/>
              </w:rPr>
            </w:pPr>
            <w:r w:rsidRPr="007B0873">
              <w:rPr>
                <w:lang w:val="uk-UA"/>
              </w:rPr>
              <w:lastRenderedPageBreak/>
              <w:t>Середній бал</w:t>
            </w:r>
          </w:p>
        </w:tc>
        <w:tc>
          <w:tcPr>
            <w:tcW w:w="3226" w:type="dxa"/>
          </w:tcPr>
          <w:p w:rsidR="00105A0B" w:rsidRPr="007B0873" w:rsidRDefault="00105A0B" w:rsidP="00E409DE">
            <w:pPr>
              <w:pStyle w:val="af4"/>
              <w:jc w:val="center"/>
              <w:rPr>
                <w:lang w:val="uk-UA"/>
              </w:rPr>
            </w:pPr>
            <w:r w:rsidRPr="007B0873">
              <w:rPr>
                <w:lang w:val="uk-UA"/>
              </w:rPr>
              <w:t>67</w:t>
            </w:r>
          </w:p>
        </w:tc>
      </w:tr>
    </w:tbl>
    <w:p w:rsidR="00105A0B" w:rsidRPr="007B0873" w:rsidRDefault="00105A0B" w:rsidP="00794E1F">
      <w:pPr>
        <w:pStyle w:val="af4"/>
        <w:spacing w:line="360" w:lineRule="auto"/>
        <w:ind w:firstLine="720"/>
        <w:jc w:val="both"/>
        <w:rPr>
          <w:sz w:val="28"/>
          <w:szCs w:val="28"/>
          <w:lang w:val="uk-UA"/>
        </w:rPr>
      </w:pPr>
    </w:p>
    <w:p w:rsidR="00105A0B" w:rsidRPr="007B0873" w:rsidRDefault="00105A0B" w:rsidP="00794E1F">
      <w:pPr>
        <w:pStyle w:val="rvps2"/>
        <w:shd w:val="clear" w:color="auto" w:fill="FFFFFF"/>
        <w:spacing w:before="0" w:beforeAutospacing="0" w:after="0" w:afterAutospacing="0" w:line="360" w:lineRule="auto"/>
        <w:ind w:firstLine="720"/>
        <w:jc w:val="both"/>
        <w:rPr>
          <w:sz w:val="28"/>
          <w:szCs w:val="28"/>
        </w:rPr>
      </w:pPr>
      <w:bookmarkStart w:id="53" w:name="n135"/>
      <w:bookmarkEnd w:id="53"/>
      <w:r w:rsidRPr="007B0873">
        <w:rPr>
          <w:sz w:val="28"/>
          <w:szCs w:val="28"/>
        </w:rPr>
        <w:t>2) відповідності онлайн-фронт-офісу щодо відповідності встановленим вимогам у частині його функціональних можливостей.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226"/>
      </w:tblGrid>
      <w:tr w:rsidR="000B0815" w:rsidRPr="007B0873" w:rsidTr="00E409DE">
        <w:tc>
          <w:tcPr>
            <w:tcW w:w="6345" w:type="dxa"/>
          </w:tcPr>
          <w:p w:rsidR="00105A0B" w:rsidRPr="007B0873" w:rsidRDefault="00105A0B" w:rsidP="00E409DE">
            <w:pPr>
              <w:pStyle w:val="af4"/>
              <w:jc w:val="center"/>
              <w:rPr>
                <w:lang w:val="uk-UA"/>
              </w:rPr>
            </w:pPr>
            <w:r w:rsidRPr="007B0873">
              <w:rPr>
                <w:lang w:val="uk-UA"/>
              </w:rPr>
              <w:t>Показника</w:t>
            </w:r>
          </w:p>
        </w:tc>
        <w:tc>
          <w:tcPr>
            <w:tcW w:w="3226" w:type="dxa"/>
          </w:tcPr>
          <w:p w:rsidR="00105A0B" w:rsidRPr="007B0873" w:rsidRDefault="00105A0B" w:rsidP="00E409DE">
            <w:pPr>
              <w:pStyle w:val="af4"/>
              <w:jc w:val="center"/>
              <w:rPr>
                <w:lang w:val="uk-UA"/>
              </w:rPr>
            </w:pPr>
            <w:r w:rsidRPr="007B0873">
              <w:rPr>
                <w:lang w:val="uk-UA"/>
              </w:rPr>
              <w:t>Оцінка за 100 бальною шкалою</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відображення під час пошуку в Інтернеті сайта, на якому можна отримати послугу, на першій сторінці пошукової системи</w:t>
            </w:r>
          </w:p>
        </w:tc>
        <w:tc>
          <w:tcPr>
            <w:tcW w:w="3226" w:type="dxa"/>
          </w:tcPr>
          <w:p w:rsidR="00105A0B" w:rsidRPr="007B0873" w:rsidRDefault="00105A0B" w:rsidP="00E409DE">
            <w:pPr>
              <w:pStyle w:val="af4"/>
              <w:jc w:val="center"/>
              <w:rPr>
                <w:lang w:val="uk-UA"/>
              </w:rPr>
            </w:pPr>
            <w:r w:rsidRPr="007B0873">
              <w:rPr>
                <w:lang w:val="uk-UA"/>
              </w:rPr>
              <w:t>50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адаптація сайта для роботи на комп’ютері, смартфоні та планшеті</w:t>
            </w:r>
          </w:p>
        </w:tc>
        <w:tc>
          <w:tcPr>
            <w:tcW w:w="3226" w:type="dxa"/>
          </w:tcPr>
          <w:p w:rsidR="00105A0B" w:rsidRPr="007B0873" w:rsidRDefault="00105A0B" w:rsidP="00E409DE">
            <w:pPr>
              <w:pStyle w:val="af4"/>
              <w:jc w:val="center"/>
              <w:rPr>
                <w:lang w:val="uk-UA"/>
              </w:rPr>
            </w:pPr>
            <w:r w:rsidRPr="007B0873">
              <w:rPr>
                <w:lang w:val="uk-UA"/>
              </w:rPr>
              <w:t>80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доступність сайта для осіб з інвалідністю (наявність спеціального відображення для осіб з порушеннями зору, руху, слуху)</w:t>
            </w:r>
          </w:p>
        </w:tc>
        <w:tc>
          <w:tcPr>
            <w:tcW w:w="3226" w:type="dxa"/>
          </w:tcPr>
          <w:p w:rsidR="00105A0B" w:rsidRPr="007B0873" w:rsidRDefault="00105A0B" w:rsidP="00E409DE">
            <w:pPr>
              <w:pStyle w:val="af4"/>
              <w:jc w:val="center"/>
              <w:rPr>
                <w:lang w:val="uk-UA"/>
              </w:rPr>
            </w:pPr>
            <w:r w:rsidRPr="007B0873">
              <w:rPr>
                <w:lang w:val="uk-UA"/>
              </w:rPr>
              <w:t>20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можливості зворотного зв’язку з відвідувачами</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можливості прикріпити копії необхідних для отримання послуги документів за допомогою мобільного додатка Порталу Дія (Дія)</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цілодобової можливості отримати послугу</w:t>
            </w:r>
          </w:p>
        </w:tc>
        <w:tc>
          <w:tcPr>
            <w:tcW w:w="3226" w:type="dxa"/>
          </w:tcPr>
          <w:p w:rsidR="00105A0B" w:rsidRPr="007B0873" w:rsidRDefault="00105A0B" w:rsidP="00E409DE">
            <w:pPr>
              <w:pStyle w:val="af4"/>
              <w:jc w:val="center"/>
              <w:rPr>
                <w:lang w:val="uk-UA"/>
              </w:rPr>
            </w:pPr>
            <w:r w:rsidRPr="007B0873">
              <w:rPr>
                <w:lang w:val="uk-UA"/>
              </w:rPr>
              <w:t>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доступність мови та термінології сайта для зрозуміння суб’єктами звернення</w:t>
            </w:r>
          </w:p>
        </w:tc>
        <w:tc>
          <w:tcPr>
            <w:tcW w:w="3226" w:type="dxa"/>
          </w:tcPr>
          <w:p w:rsidR="00105A0B" w:rsidRPr="007B0873" w:rsidRDefault="00105A0B" w:rsidP="00E409DE">
            <w:pPr>
              <w:pStyle w:val="af4"/>
              <w:jc w:val="center"/>
              <w:rPr>
                <w:lang w:val="uk-UA"/>
              </w:rPr>
            </w:pPr>
            <w:r w:rsidRPr="007B0873">
              <w:rPr>
                <w:lang w:val="uk-UA"/>
              </w:rPr>
              <w:t>50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на кожному етапі отримання послуги для користувачів підказок та рекомендацій</w:t>
            </w:r>
          </w:p>
        </w:tc>
        <w:tc>
          <w:tcPr>
            <w:tcW w:w="3226" w:type="dxa"/>
          </w:tcPr>
          <w:p w:rsidR="00105A0B" w:rsidRPr="007B0873" w:rsidRDefault="00105A0B" w:rsidP="00E409DE">
            <w:pPr>
              <w:pStyle w:val="af4"/>
              <w:jc w:val="center"/>
              <w:rPr>
                <w:lang w:val="uk-UA"/>
              </w:rPr>
            </w:pPr>
            <w:r w:rsidRPr="007B0873">
              <w:rPr>
                <w:lang w:val="uk-UA"/>
              </w:rPr>
              <w:t>50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забезпечення доступності інформації щодо послуг, необхідних документів та процедури надання</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на сайті розділу “запитання - відповіді” на типові запити суб’єктів звернення</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на сайті служби підтримки користувачів з можливістю залишити запитання для служби підтримки в позаробочий час</w:t>
            </w:r>
          </w:p>
        </w:tc>
        <w:tc>
          <w:tcPr>
            <w:tcW w:w="3226" w:type="dxa"/>
          </w:tcPr>
          <w:p w:rsidR="00105A0B" w:rsidRPr="007B0873" w:rsidRDefault="00105A0B" w:rsidP="00E409DE">
            <w:pPr>
              <w:pStyle w:val="af4"/>
              <w:jc w:val="center"/>
              <w:rPr>
                <w:lang w:val="uk-UA"/>
              </w:rPr>
            </w:pPr>
            <w:r w:rsidRPr="007B0873">
              <w:rPr>
                <w:lang w:val="uk-UA"/>
              </w:rPr>
              <w:t>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проведення заходів з підвищення кваліфікації персоналу</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можливості формувати документи</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інформування заявника про готовність результату</w:t>
            </w:r>
          </w:p>
        </w:tc>
        <w:tc>
          <w:tcPr>
            <w:tcW w:w="3226" w:type="dxa"/>
          </w:tcPr>
          <w:p w:rsidR="00105A0B" w:rsidRPr="007B0873" w:rsidRDefault="00105A0B" w:rsidP="00E409DE">
            <w:pPr>
              <w:pStyle w:val="af4"/>
              <w:jc w:val="center"/>
              <w:rPr>
                <w:lang w:val="uk-UA"/>
              </w:rPr>
            </w:pPr>
            <w:r w:rsidRPr="007B0873">
              <w:rPr>
                <w:lang w:val="uk-UA"/>
              </w:rPr>
              <w:t>100</w:t>
            </w:r>
          </w:p>
        </w:tc>
      </w:tr>
      <w:tr w:rsidR="00105A0B" w:rsidRPr="007B0873" w:rsidTr="00E409DE">
        <w:tc>
          <w:tcPr>
            <w:tcW w:w="6345" w:type="dxa"/>
          </w:tcPr>
          <w:p w:rsidR="00105A0B" w:rsidRPr="007B0873" w:rsidRDefault="00105A0B" w:rsidP="00E409DE">
            <w:pPr>
              <w:pStyle w:val="af4"/>
              <w:jc w:val="right"/>
              <w:rPr>
                <w:lang w:val="uk-UA"/>
              </w:rPr>
            </w:pPr>
            <w:r w:rsidRPr="007B0873">
              <w:rPr>
                <w:lang w:val="uk-UA"/>
              </w:rPr>
              <w:t>Середній бал</w:t>
            </w:r>
          </w:p>
        </w:tc>
        <w:tc>
          <w:tcPr>
            <w:tcW w:w="3226" w:type="dxa"/>
          </w:tcPr>
          <w:p w:rsidR="00105A0B" w:rsidRPr="007B0873" w:rsidRDefault="00105A0B" w:rsidP="00E409DE">
            <w:pPr>
              <w:pStyle w:val="af4"/>
              <w:jc w:val="center"/>
              <w:rPr>
                <w:lang w:val="uk-UA"/>
              </w:rPr>
            </w:pPr>
            <w:r w:rsidRPr="007B0873">
              <w:rPr>
                <w:lang w:val="uk-UA"/>
              </w:rPr>
              <w:t>73</w:t>
            </w:r>
          </w:p>
        </w:tc>
      </w:tr>
    </w:tbl>
    <w:p w:rsidR="00105A0B" w:rsidRPr="007B0873" w:rsidRDefault="00105A0B" w:rsidP="00AC37B0">
      <w:pPr>
        <w:pStyle w:val="rvps2"/>
        <w:shd w:val="clear" w:color="auto" w:fill="FFFFFF"/>
        <w:spacing w:before="0" w:beforeAutospacing="0" w:after="150" w:afterAutospacing="0"/>
        <w:ind w:firstLine="450"/>
        <w:jc w:val="both"/>
      </w:pPr>
    </w:p>
    <w:p w:rsidR="00105A0B" w:rsidRPr="007B0873" w:rsidRDefault="00105A0B" w:rsidP="00AC37B0">
      <w:pPr>
        <w:pStyle w:val="rvps2"/>
        <w:shd w:val="clear" w:color="auto" w:fill="FFFFFF"/>
        <w:spacing w:before="0" w:beforeAutospacing="0" w:after="150" w:afterAutospacing="0" w:line="360" w:lineRule="auto"/>
        <w:ind w:firstLine="448"/>
        <w:jc w:val="both"/>
        <w:rPr>
          <w:sz w:val="28"/>
          <w:szCs w:val="28"/>
        </w:rPr>
      </w:pPr>
      <w:r w:rsidRPr="007B0873">
        <w:rPr>
          <w:sz w:val="28"/>
          <w:szCs w:val="28"/>
        </w:rPr>
        <w:t>3) відповідності нормативно-правових актів принципам державної політики, який застосовується для оцінки нормативно-правових актів, якими встановлені процедури надання адміністративних послуг, щодо відповідності принципам державної політики у сфері надання адміністративних послуг.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226"/>
      </w:tblGrid>
      <w:tr w:rsidR="000B0815" w:rsidRPr="007B0873" w:rsidTr="00E409DE">
        <w:tc>
          <w:tcPr>
            <w:tcW w:w="6345" w:type="dxa"/>
          </w:tcPr>
          <w:p w:rsidR="00105A0B" w:rsidRPr="007B0873" w:rsidRDefault="00105A0B" w:rsidP="00E409DE">
            <w:pPr>
              <w:pStyle w:val="af4"/>
              <w:jc w:val="center"/>
              <w:rPr>
                <w:lang w:val="uk-UA"/>
              </w:rPr>
            </w:pPr>
            <w:r w:rsidRPr="007B0873">
              <w:rPr>
                <w:lang w:val="uk-UA"/>
              </w:rPr>
              <w:t>Показника</w:t>
            </w:r>
          </w:p>
        </w:tc>
        <w:tc>
          <w:tcPr>
            <w:tcW w:w="3226" w:type="dxa"/>
          </w:tcPr>
          <w:p w:rsidR="00105A0B" w:rsidRPr="007B0873" w:rsidRDefault="00105A0B" w:rsidP="00E409DE">
            <w:pPr>
              <w:pStyle w:val="af4"/>
              <w:jc w:val="center"/>
              <w:rPr>
                <w:lang w:val="uk-UA"/>
              </w:rPr>
            </w:pPr>
            <w:r w:rsidRPr="007B0873">
              <w:rPr>
                <w:lang w:val="uk-UA"/>
              </w:rPr>
              <w:t>Оцінка за 100 бальною шкалою</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можливість попереднього запису на прийом на визначену дату та час</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можливості подання заяви в усній формі</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lastRenderedPageBreak/>
              <w:t>наявність можливості подання документів онлайн, поштою, через центри надання адміністративних послуг</w:t>
            </w:r>
          </w:p>
        </w:tc>
        <w:tc>
          <w:tcPr>
            <w:tcW w:w="3226" w:type="dxa"/>
          </w:tcPr>
          <w:p w:rsidR="00105A0B" w:rsidRPr="007B0873" w:rsidRDefault="00105A0B" w:rsidP="00E409DE">
            <w:pPr>
              <w:pStyle w:val="af4"/>
              <w:jc w:val="center"/>
              <w:rPr>
                <w:lang w:val="uk-UA"/>
              </w:rPr>
            </w:pPr>
            <w:r w:rsidRPr="007B0873">
              <w:rPr>
                <w:lang w:val="uk-UA"/>
              </w:rPr>
              <w:t>80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складення на вимогу суб’єкта звернення працівником офлайн-фронт-офісу заяви в електронній формі, її друк та надання суб’єкту звернення для перевірки та підписання</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наявність вичерпного переліку документів, необхідних для надання послуги</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встановлення вимог до документів, необхідних для надання послуги</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встановлення строку надання послуги (кількість днів)</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документи або відомості, що перебувають у володінні суб’єкта надання адміністративних послуг або у володінні інших органів, не подаються</w:t>
            </w:r>
          </w:p>
        </w:tc>
        <w:tc>
          <w:tcPr>
            <w:tcW w:w="3226" w:type="dxa"/>
          </w:tcPr>
          <w:p w:rsidR="00105A0B" w:rsidRPr="007B0873" w:rsidRDefault="00105A0B" w:rsidP="00E409DE">
            <w:pPr>
              <w:pStyle w:val="af4"/>
              <w:jc w:val="center"/>
              <w:rPr>
                <w:lang w:val="uk-UA"/>
              </w:rPr>
            </w:pPr>
            <w:r w:rsidRPr="007B0873">
              <w:rPr>
                <w:lang w:val="uk-UA"/>
              </w:rPr>
              <w:t>50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встановлення вичерпного переліку підстав для відмови у наданні послуги</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інформування про хід надання послуги</w:t>
            </w:r>
          </w:p>
        </w:tc>
        <w:tc>
          <w:tcPr>
            <w:tcW w:w="3226" w:type="dxa"/>
          </w:tcPr>
          <w:p w:rsidR="00105A0B" w:rsidRPr="007B0873" w:rsidRDefault="00105A0B" w:rsidP="00E409DE">
            <w:pPr>
              <w:pStyle w:val="af4"/>
              <w:jc w:val="center"/>
              <w:rPr>
                <w:lang w:val="uk-UA"/>
              </w:rPr>
            </w:pPr>
            <w:r w:rsidRPr="007B0873">
              <w:rPr>
                <w:lang w:val="uk-UA"/>
              </w:rPr>
              <w:t>20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встановлення способу отримання результату послуги</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можливість надання послуги в автоматичному режимі</w:t>
            </w:r>
          </w:p>
        </w:tc>
        <w:tc>
          <w:tcPr>
            <w:tcW w:w="3226" w:type="dxa"/>
          </w:tcPr>
          <w:p w:rsidR="00105A0B" w:rsidRPr="007B0873" w:rsidRDefault="00105A0B" w:rsidP="00E409DE">
            <w:pPr>
              <w:pStyle w:val="af4"/>
              <w:jc w:val="center"/>
              <w:rPr>
                <w:lang w:val="uk-UA"/>
              </w:rPr>
            </w:pPr>
            <w:r w:rsidRPr="007B0873">
              <w:rPr>
                <w:lang w:val="uk-UA"/>
              </w:rPr>
              <w:t>30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встановлення платності або безоплатності надання послуги</w:t>
            </w:r>
          </w:p>
        </w:tc>
        <w:tc>
          <w:tcPr>
            <w:tcW w:w="3226" w:type="dxa"/>
          </w:tcPr>
          <w:p w:rsidR="00105A0B" w:rsidRPr="007B0873" w:rsidRDefault="00105A0B" w:rsidP="00E409DE">
            <w:pPr>
              <w:pStyle w:val="af4"/>
              <w:jc w:val="center"/>
              <w:rPr>
                <w:lang w:val="uk-UA"/>
              </w:rPr>
            </w:pPr>
            <w:r w:rsidRPr="007B0873">
              <w:rPr>
                <w:lang w:val="uk-UA"/>
              </w:rPr>
              <w:t>100</w:t>
            </w:r>
          </w:p>
        </w:tc>
      </w:tr>
      <w:tr w:rsidR="00105A0B" w:rsidRPr="007B0873" w:rsidTr="00E409DE">
        <w:tc>
          <w:tcPr>
            <w:tcW w:w="6345" w:type="dxa"/>
          </w:tcPr>
          <w:p w:rsidR="00105A0B" w:rsidRPr="007B0873" w:rsidRDefault="00105A0B" w:rsidP="00E409DE">
            <w:pPr>
              <w:pStyle w:val="af4"/>
              <w:jc w:val="right"/>
              <w:rPr>
                <w:lang w:val="uk-UA"/>
              </w:rPr>
            </w:pPr>
            <w:r w:rsidRPr="007B0873">
              <w:rPr>
                <w:lang w:val="uk-UA"/>
              </w:rPr>
              <w:t>Середній бал</w:t>
            </w:r>
          </w:p>
        </w:tc>
        <w:tc>
          <w:tcPr>
            <w:tcW w:w="3226" w:type="dxa"/>
          </w:tcPr>
          <w:p w:rsidR="00105A0B" w:rsidRPr="007B0873" w:rsidRDefault="00105A0B" w:rsidP="00E409DE">
            <w:pPr>
              <w:pStyle w:val="af4"/>
              <w:jc w:val="center"/>
              <w:rPr>
                <w:lang w:val="uk-UA"/>
              </w:rPr>
            </w:pPr>
            <w:r w:rsidRPr="007B0873">
              <w:rPr>
                <w:lang w:val="uk-UA"/>
              </w:rPr>
              <w:t>90</w:t>
            </w:r>
          </w:p>
        </w:tc>
      </w:tr>
    </w:tbl>
    <w:p w:rsidR="00105A0B" w:rsidRPr="007B0873" w:rsidRDefault="00105A0B" w:rsidP="00AC37B0">
      <w:pPr>
        <w:pStyle w:val="rvps2"/>
        <w:shd w:val="clear" w:color="auto" w:fill="FFFFFF"/>
        <w:spacing w:before="0" w:beforeAutospacing="0" w:after="0" w:afterAutospacing="0" w:line="360" w:lineRule="auto"/>
        <w:ind w:firstLine="720"/>
        <w:jc w:val="both"/>
        <w:rPr>
          <w:sz w:val="28"/>
          <w:szCs w:val="28"/>
        </w:rPr>
      </w:pPr>
      <w:bookmarkStart w:id="54" w:name="n145"/>
      <w:bookmarkStart w:id="55" w:name="n140"/>
      <w:bookmarkStart w:id="56" w:name="n136"/>
      <w:bookmarkEnd w:id="54"/>
      <w:bookmarkEnd w:id="55"/>
      <w:bookmarkEnd w:id="56"/>
    </w:p>
    <w:p w:rsidR="00105A0B" w:rsidRPr="007B0873" w:rsidRDefault="00105A0B" w:rsidP="00AC37B0">
      <w:pPr>
        <w:pStyle w:val="rvps2"/>
        <w:shd w:val="clear" w:color="auto" w:fill="FFFFFF"/>
        <w:spacing w:before="0" w:beforeAutospacing="0" w:after="0" w:afterAutospacing="0" w:line="360" w:lineRule="auto"/>
        <w:ind w:firstLine="450"/>
        <w:jc w:val="both"/>
        <w:rPr>
          <w:sz w:val="28"/>
          <w:szCs w:val="28"/>
        </w:rPr>
      </w:pPr>
      <w:bookmarkStart w:id="57" w:name="n137"/>
      <w:bookmarkEnd w:id="57"/>
      <w:r w:rsidRPr="007B0873">
        <w:rPr>
          <w:sz w:val="28"/>
          <w:szCs w:val="28"/>
        </w:rPr>
        <w:t>4) дотримання процедури надання адміністративної послуги, який застосовується для оцінки дій (рішень) працівників суб’єктів надання адміністративних послуг та адміністраторів центрів надання адміністративних послуг щодо відповідності встановленим процедурам надання адміністративних послуг.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226"/>
      </w:tblGrid>
      <w:tr w:rsidR="000B0815" w:rsidRPr="007B0873" w:rsidTr="00E409DE">
        <w:tc>
          <w:tcPr>
            <w:tcW w:w="6345" w:type="dxa"/>
          </w:tcPr>
          <w:p w:rsidR="00105A0B" w:rsidRPr="007B0873" w:rsidRDefault="00105A0B" w:rsidP="00E409DE">
            <w:pPr>
              <w:pStyle w:val="af4"/>
              <w:jc w:val="center"/>
              <w:rPr>
                <w:lang w:val="uk-UA"/>
              </w:rPr>
            </w:pPr>
            <w:r w:rsidRPr="007B0873">
              <w:rPr>
                <w:lang w:val="uk-UA"/>
              </w:rPr>
              <w:t>Показника</w:t>
            </w:r>
          </w:p>
        </w:tc>
        <w:tc>
          <w:tcPr>
            <w:tcW w:w="3226" w:type="dxa"/>
          </w:tcPr>
          <w:p w:rsidR="00105A0B" w:rsidRPr="007B0873" w:rsidRDefault="00105A0B" w:rsidP="00E409DE">
            <w:pPr>
              <w:pStyle w:val="af4"/>
              <w:jc w:val="center"/>
              <w:rPr>
                <w:lang w:val="uk-UA"/>
              </w:rPr>
            </w:pPr>
            <w:r w:rsidRPr="007B0873">
              <w:rPr>
                <w:lang w:val="uk-UA"/>
              </w:rPr>
              <w:t>Оцінка за 100 бальною шкалою</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своєчасність надання послуги</w:t>
            </w:r>
          </w:p>
        </w:tc>
        <w:tc>
          <w:tcPr>
            <w:tcW w:w="3226" w:type="dxa"/>
          </w:tcPr>
          <w:p w:rsidR="00105A0B" w:rsidRPr="007B0873" w:rsidRDefault="00105A0B" w:rsidP="00E409DE">
            <w:pPr>
              <w:pStyle w:val="af4"/>
              <w:jc w:val="center"/>
              <w:rPr>
                <w:lang w:val="uk-UA"/>
              </w:rPr>
            </w:pPr>
            <w:r w:rsidRPr="007B0873">
              <w:rPr>
                <w:lang w:val="uk-UA"/>
              </w:rPr>
              <w:t>80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документи вимагаються згідно з переліком, відповідно до законодавства</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внесення плати за послугу відповідно до вимог законодавства; відмова у наданні послуги з підстав, визначених законодавством</w:t>
            </w:r>
          </w:p>
        </w:tc>
        <w:tc>
          <w:tcPr>
            <w:tcW w:w="3226" w:type="dxa"/>
          </w:tcPr>
          <w:p w:rsidR="00105A0B" w:rsidRPr="007B0873" w:rsidRDefault="00105A0B" w:rsidP="00E409DE">
            <w:pPr>
              <w:pStyle w:val="af4"/>
              <w:jc w:val="center"/>
              <w:rPr>
                <w:lang w:val="uk-UA"/>
              </w:rPr>
            </w:pPr>
            <w:r w:rsidRPr="007B0873">
              <w:rPr>
                <w:lang w:val="uk-UA"/>
              </w:rPr>
              <w:t>100</w:t>
            </w:r>
          </w:p>
        </w:tc>
      </w:tr>
      <w:tr w:rsidR="00105A0B" w:rsidRPr="007B0873" w:rsidTr="00E409DE">
        <w:tc>
          <w:tcPr>
            <w:tcW w:w="6345" w:type="dxa"/>
          </w:tcPr>
          <w:p w:rsidR="00105A0B" w:rsidRPr="007B0873" w:rsidRDefault="00105A0B" w:rsidP="00E409DE">
            <w:pPr>
              <w:pStyle w:val="af4"/>
              <w:jc w:val="right"/>
              <w:rPr>
                <w:lang w:val="uk-UA"/>
              </w:rPr>
            </w:pPr>
            <w:r w:rsidRPr="007B0873">
              <w:rPr>
                <w:lang w:val="uk-UA"/>
              </w:rPr>
              <w:t>Середній бал</w:t>
            </w:r>
          </w:p>
        </w:tc>
        <w:tc>
          <w:tcPr>
            <w:tcW w:w="3226" w:type="dxa"/>
          </w:tcPr>
          <w:p w:rsidR="00105A0B" w:rsidRPr="007B0873" w:rsidRDefault="00105A0B" w:rsidP="00E409DE">
            <w:pPr>
              <w:pStyle w:val="af4"/>
              <w:jc w:val="center"/>
              <w:rPr>
                <w:lang w:val="uk-UA"/>
              </w:rPr>
            </w:pPr>
            <w:r w:rsidRPr="007B0873">
              <w:rPr>
                <w:lang w:val="uk-UA"/>
              </w:rPr>
              <w:t>93</w:t>
            </w:r>
          </w:p>
        </w:tc>
      </w:tr>
    </w:tbl>
    <w:p w:rsidR="00105A0B" w:rsidRPr="007B0873" w:rsidRDefault="00105A0B" w:rsidP="00AC37B0">
      <w:pPr>
        <w:pStyle w:val="rvps2"/>
        <w:shd w:val="clear" w:color="auto" w:fill="FFFFFF"/>
        <w:spacing w:before="0" w:beforeAutospacing="0" w:after="150" w:afterAutospacing="0"/>
        <w:ind w:firstLine="450"/>
        <w:jc w:val="both"/>
      </w:pPr>
      <w:bookmarkStart w:id="58" w:name="n148"/>
      <w:bookmarkEnd w:id="58"/>
    </w:p>
    <w:p w:rsidR="00105A0B" w:rsidRPr="007B0873" w:rsidRDefault="00105A0B" w:rsidP="00AC37B0">
      <w:pPr>
        <w:pStyle w:val="rvps2"/>
        <w:shd w:val="clear" w:color="auto" w:fill="FFFFFF"/>
        <w:spacing w:before="0" w:beforeAutospacing="0" w:after="0" w:afterAutospacing="0" w:line="360" w:lineRule="auto"/>
        <w:ind w:firstLine="720"/>
        <w:jc w:val="both"/>
        <w:rPr>
          <w:sz w:val="28"/>
          <w:szCs w:val="28"/>
        </w:rPr>
      </w:pPr>
      <w:r w:rsidRPr="007B0873">
        <w:rPr>
          <w:sz w:val="28"/>
          <w:szCs w:val="28"/>
        </w:rPr>
        <w:t>5) показник рівня задоволеності суб’єктів звернення для офлайн-фронт-офісу, який застосовується для оцінки суб’єктами звернення рівня якості надання адміністративних послуг суб’єктами надання адміністративних послуг та центрами надання адміністративних послуг через офлайн-фронт-офіси.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226"/>
      </w:tblGrid>
      <w:tr w:rsidR="000B0815" w:rsidRPr="007B0873" w:rsidTr="00E409DE">
        <w:tc>
          <w:tcPr>
            <w:tcW w:w="6345" w:type="dxa"/>
          </w:tcPr>
          <w:p w:rsidR="00105A0B" w:rsidRPr="007B0873" w:rsidRDefault="00105A0B" w:rsidP="00E409DE">
            <w:pPr>
              <w:pStyle w:val="af4"/>
              <w:jc w:val="center"/>
              <w:rPr>
                <w:lang w:val="uk-UA"/>
              </w:rPr>
            </w:pPr>
            <w:r w:rsidRPr="007B0873">
              <w:rPr>
                <w:lang w:val="uk-UA"/>
              </w:rPr>
              <w:t>Показника</w:t>
            </w:r>
          </w:p>
        </w:tc>
        <w:tc>
          <w:tcPr>
            <w:tcW w:w="3226" w:type="dxa"/>
          </w:tcPr>
          <w:p w:rsidR="00105A0B" w:rsidRPr="007B0873" w:rsidRDefault="00105A0B" w:rsidP="00E409DE">
            <w:pPr>
              <w:pStyle w:val="af4"/>
              <w:jc w:val="center"/>
              <w:rPr>
                <w:lang w:val="uk-UA"/>
              </w:rPr>
            </w:pPr>
            <w:r w:rsidRPr="007B0873">
              <w:rPr>
                <w:lang w:val="uk-UA"/>
              </w:rPr>
              <w:t xml:space="preserve">Оцінка за 100 бальною </w:t>
            </w:r>
            <w:r w:rsidRPr="007B0873">
              <w:rPr>
                <w:lang w:val="uk-UA"/>
              </w:rPr>
              <w:lastRenderedPageBreak/>
              <w:t>шкалою</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lastRenderedPageBreak/>
              <w:t>рівень задоволеності місцем надання адміністративної послуги</w:t>
            </w:r>
          </w:p>
        </w:tc>
        <w:tc>
          <w:tcPr>
            <w:tcW w:w="3226" w:type="dxa"/>
          </w:tcPr>
          <w:p w:rsidR="00105A0B" w:rsidRPr="007B0873" w:rsidRDefault="00105A0B" w:rsidP="00E409DE">
            <w:pPr>
              <w:pStyle w:val="af4"/>
              <w:jc w:val="center"/>
              <w:rPr>
                <w:lang w:val="uk-UA"/>
              </w:rPr>
            </w:pPr>
            <w:r w:rsidRPr="007B0873">
              <w:rPr>
                <w:lang w:val="uk-UA"/>
              </w:rPr>
              <w:t>90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рівень задоволеності загальним процесом надання адміністративної послуги</w:t>
            </w:r>
          </w:p>
        </w:tc>
        <w:tc>
          <w:tcPr>
            <w:tcW w:w="3226" w:type="dxa"/>
          </w:tcPr>
          <w:p w:rsidR="00105A0B" w:rsidRPr="007B0873" w:rsidRDefault="00105A0B" w:rsidP="00E409DE">
            <w:pPr>
              <w:pStyle w:val="af4"/>
              <w:jc w:val="center"/>
              <w:rPr>
                <w:lang w:val="uk-UA"/>
              </w:rPr>
            </w:pPr>
            <w:r w:rsidRPr="007B0873">
              <w:rPr>
                <w:lang w:val="uk-UA"/>
              </w:rPr>
              <w:t>90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рівень задоволеності персоналом офлайн-фронт-офісу, який надавав адміністративну послугу</w:t>
            </w:r>
          </w:p>
        </w:tc>
        <w:tc>
          <w:tcPr>
            <w:tcW w:w="3226" w:type="dxa"/>
          </w:tcPr>
          <w:p w:rsidR="00105A0B" w:rsidRPr="007B0873" w:rsidRDefault="00105A0B" w:rsidP="00E409DE">
            <w:pPr>
              <w:pStyle w:val="af4"/>
              <w:jc w:val="center"/>
              <w:rPr>
                <w:lang w:val="uk-UA"/>
              </w:rPr>
            </w:pPr>
            <w:r w:rsidRPr="007B0873">
              <w:rPr>
                <w:lang w:val="uk-UA"/>
              </w:rPr>
              <w:t>100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рівень задоволеності повнотою переліку послуг, які можна отримати в офлайн-фронт-офісі</w:t>
            </w:r>
          </w:p>
        </w:tc>
        <w:tc>
          <w:tcPr>
            <w:tcW w:w="3226" w:type="dxa"/>
          </w:tcPr>
          <w:p w:rsidR="00105A0B" w:rsidRPr="007B0873" w:rsidRDefault="00105A0B" w:rsidP="00E409DE">
            <w:pPr>
              <w:pStyle w:val="af4"/>
              <w:jc w:val="center"/>
              <w:rPr>
                <w:lang w:val="uk-UA"/>
              </w:rPr>
            </w:pPr>
            <w:r w:rsidRPr="007B0873">
              <w:rPr>
                <w:lang w:val="uk-UA"/>
              </w:rPr>
              <w:t>80</w:t>
            </w:r>
          </w:p>
        </w:tc>
      </w:tr>
      <w:tr w:rsidR="00105A0B" w:rsidRPr="007B0873" w:rsidTr="00E409DE">
        <w:tc>
          <w:tcPr>
            <w:tcW w:w="6345" w:type="dxa"/>
          </w:tcPr>
          <w:p w:rsidR="00105A0B" w:rsidRPr="007B0873" w:rsidRDefault="00105A0B" w:rsidP="00E409DE">
            <w:pPr>
              <w:pStyle w:val="af4"/>
              <w:jc w:val="right"/>
              <w:rPr>
                <w:lang w:val="uk-UA"/>
              </w:rPr>
            </w:pPr>
            <w:r w:rsidRPr="007B0873">
              <w:rPr>
                <w:lang w:val="uk-UA"/>
              </w:rPr>
              <w:t>Середній бал</w:t>
            </w:r>
          </w:p>
        </w:tc>
        <w:tc>
          <w:tcPr>
            <w:tcW w:w="3226" w:type="dxa"/>
          </w:tcPr>
          <w:p w:rsidR="00105A0B" w:rsidRPr="007B0873" w:rsidRDefault="00105A0B" w:rsidP="00E409DE">
            <w:pPr>
              <w:pStyle w:val="af4"/>
              <w:jc w:val="center"/>
              <w:rPr>
                <w:lang w:val="uk-UA"/>
              </w:rPr>
            </w:pPr>
            <w:r w:rsidRPr="007B0873">
              <w:rPr>
                <w:lang w:val="uk-UA"/>
              </w:rPr>
              <w:t>80</w:t>
            </w:r>
          </w:p>
        </w:tc>
      </w:tr>
    </w:tbl>
    <w:p w:rsidR="00105A0B" w:rsidRPr="007B0873" w:rsidRDefault="00105A0B" w:rsidP="00AC37B0">
      <w:pPr>
        <w:pStyle w:val="rvps2"/>
        <w:shd w:val="clear" w:color="auto" w:fill="FFFFFF"/>
        <w:spacing w:before="0" w:beforeAutospacing="0" w:after="150" w:afterAutospacing="0"/>
        <w:ind w:firstLine="450"/>
        <w:jc w:val="both"/>
      </w:pPr>
    </w:p>
    <w:p w:rsidR="00105A0B" w:rsidRPr="007B0873" w:rsidRDefault="00105A0B" w:rsidP="00D813C7">
      <w:pPr>
        <w:pStyle w:val="rvps2"/>
        <w:shd w:val="clear" w:color="auto" w:fill="FFFFFF"/>
        <w:spacing w:before="0" w:beforeAutospacing="0" w:after="0" w:afterAutospacing="0" w:line="360" w:lineRule="auto"/>
        <w:ind w:firstLine="720"/>
        <w:jc w:val="both"/>
        <w:rPr>
          <w:sz w:val="28"/>
          <w:szCs w:val="28"/>
        </w:rPr>
      </w:pPr>
      <w:r w:rsidRPr="007B0873">
        <w:rPr>
          <w:sz w:val="28"/>
          <w:szCs w:val="28"/>
        </w:rPr>
        <w:t>6) рівень задоволеності суб’єктів звернення для онлайн-фронт-офісу, який застосовується для оцінки суб’єктами звернення рівня якості надання адміністративних послуг суб’єктами надання адміністративних послуг через онлайн-фронт-офіс.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226"/>
      </w:tblGrid>
      <w:tr w:rsidR="000B0815" w:rsidRPr="007B0873" w:rsidTr="00E409DE">
        <w:tc>
          <w:tcPr>
            <w:tcW w:w="6345" w:type="dxa"/>
          </w:tcPr>
          <w:p w:rsidR="00105A0B" w:rsidRPr="007B0873" w:rsidRDefault="00105A0B" w:rsidP="00E409DE">
            <w:pPr>
              <w:pStyle w:val="af4"/>
              <w:jc w:val="center"/>
              <w:rPr>
                <w:lang w:val="uk-UA"/>
              </w:rPr>
            </w:pPr>
            <w:r w:rsidRPr="007B0873">
              <w:rPr>
                <w:lang w:val="uk-UA"/>
              </w:rPr>
              <w:t>Показника</w:t>
            </w:r>
          </w:p>
        </w:tc>
        <w:tc>
          <w:tcPr>
            <w:tcW w:w="3226" w:type="dxa"/>
          </w:tcPr>
          <w:p w:rsidR="00105A0B" w:rsidRPr="007B0873" w:rsidRDefault="00105A0B" w:rsidP="00E409DE">
            <w:pPr>
              <w:pStyle w:val="af4"/>
              <w:jc w:val="center"/>
              <w:rPr>
                <w:lang w:val="uk-UA"/>
              </w:rPr>
            </w:pPr>
            <w:r w:rsidRPr="007B0873">
              <w:rPr>
                <w:lang w:val="uk-UA"/>
              </w:rPr>
              <w:t>Оцінка за 100 бальною шкалою</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рівень задоволеності зручністю сайта</w:t>
            </w:r>
          </w:p>
        </w:tc>
        <w:tc>
          <w:tcPr>
            <w:tcW w:w="3226" w:type="dxa"/>
          </w:tcPr>
          <w:p w:rsidR="00105A0B" w:rsidRPr="007B0873" w:rsidRDefault="00105A0B" w:rsidP="00E409DE">
            <w:pPr>
              <w:pStyle w:val="af4"/>
              <w:jc w:val="center"/>
              <w:rPr>
                <w:lang w:val="uk-UA"/>
              </w:rPr>
            </w:pPr>
            <w:r w:rsidRPr="007B0873">
              <w:rPr>
                <w:lang w:val="uk-UA"/>
              </w:rPr>
              <w:t>50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рівень задоволеності процесом отримання послуги через сайт</w:t>
            </w:r>
          </w:p>
        </w:tc>
        <w:tc>
          <w:tcPr>
            <w:tcW w:w="3226" w:type="dxa"/>
          </w:tcPr>
          <w:p w:rsidR="00105A0B" w:rsidRPr="007B0873" w:rsidRDefault="00105A0B" w:rsidP="00E409DE">
            <w:pPr>
              <w:pStyle w:val="af4"/>
              <w:jc w:val="center"/>
              <w:rPr>
                <w:lang w:val="uk-UA"/>
              </w:rPr>
            </w:pPr>
            <w:r w:rsidRPr="007B0873">
              <w:rPr>
                <w:lang w:val="uk-UA"/>
              </w:rPr>
              <w:t>90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рівень задоволеності якістю інформації, розміщеної на сайті, або наданої службою підтримки консультації</w:t>
            </w:r>
          </w:p>
        </w:tc>
        <w:tc>
          <w:tcPr>
            <w:tcW w:w="3226" w:type="dxa"/>
          </w:tcPr>
          <w:p w:rsidR="00105A0B" w:rsidRPr="007B0873" w:rsidRDefault="00105A0B" w:rsidP="00E409DE">
            <w:pPr>
              <w:pStyle w:val="af4"/>
              <w:jc w:val="center"/>
              <w:rPr>
                <w:lang w:val="uk-UA"/>
              </w:rPr>
            </w:pPr>
            <w:r w:rsidRPr="007B0873">
              <w:rPr>
                <w:lang w:val="uk-UA"/>
              </w:rPr>
              <w:t>70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рівень задоволеності повнотою переліку послуг</w:t>
            </w:r>
          </w:p>
        </w:tc>
        <w:tc>
          <w:tcPr>
            <w:tcW w:w="3226" w:type="dxa"/>
          </w:tcPr>
          <w:p w:rsidR="00105A0B" w:rsidRPr="007B0873" w:rsidRDefault="00105A0B" w:rsidP="00E409DE">
            <w:pPr>
              <w:pStyle w:val="af4"/>
              <w:jc w:val="center"/>
              <w:rPr>
                <w:lang w:val="uk-UA"/>
              </w:rPr>
            </w:pPr>
            <w:r w:rsidRPr="007B0873">
              <w:rPr>
                <w:lang w:val="uk-UA"/>
              </w:rPr>
              <w:t>80</w:t>
            </w:r>
          </w:p>
        </w:tc>
      </w:tr>
      <w:tr w:rsidR="000B0815" w:rsidRPr="007B0873" w:rsidTr="00E409DE">
        <w:tc>
          <w:tcPr>
            <w:tcW w:w="6345" w:type="dxa"/>
          </w:tcPr>
          <w:p w:rsidR="00105A0B" w:rsidRPr="007B0873" w:rsidRDefault="00105A0B" w:rsidP="00E409DE">
            <w:pPr>
              <w:pStyle w:val="af4"/>
              <w:numPr>
                <w:ilvl w:val="0"/>
                <w:numId w:val="16"/>
              </w:numPr>
              <w:ind w:left="0" w:firstLine="0"/>
              <w:jc w:val="both"/>
              <w:rPr>
                <w:lang w:val="uk-UA"/>
              </w:rPr>
            </w:pPr>
            <w:r w:rsidRPr="007B0873">
              <w:rPr>
                <w:lang w:val="uk-UA"/>
              </w:rPr>
              <w:t>рівень задоволеності станом усунення корупційних чинників</w:t>
            </w:r>
          </w:p>
        </w:tc>
        <w:tc>
          <w:tcPr>
            <w:tcW w:w="3226" w:type="dxa"/>
          </w:tcPr>
          <w:p w:rsidR="00105A0B" w:rsidRPr="007B0873" w:rsidRDefault="00105A0B" w:rsidP="00E409DE">
            <w:pPr>
              <w:pStyle w:val="af4"/>
              <w:jc w:val="center"/>
              <w:rPr>
                <w:lang w:val="uk-UA"/>
              </w:rPr>
            </w:pPr>
            <w:r w:rsidRPr="007B0873">
              <w:rPr>
                <w:lang w:val="uk-UA"/>
              </w:rPr>
              <w:t>100</w:t>
            </w:r>
          </w:p>
        </w:tc>
      </w:tr>
      <w:tr w:rsidR="00105A0B" w:rsidRPr="007B0873" w:rsidTr="00E409DE">
        <w:tc>
          <w:tcPr>
            <w:tcW w:w="6345" w:type="dxa"/>
          </w:tcPr>
          <w:p w:rsidR="00105A0B" w:rsidRPr="007B0873" w:rsidRDefault="00105A0B" w:rsidP="00E409DE">
            <w:pPr>
              <w:pStyle w:val="af4"/>
              <w:jc w:val="right"/>
              <w:rPr>
                <w:lang w:val="uk-UA"/>
              </w:rPr>
            </w:pPr>
            <w:r w:rsidRPr="007B0873">
              <w:rPr>
                <w:lang w:val="uk-UA"/>
              </w:rPr>
              <w:t>Середній бал</w:t>
            </w:r>
          </w:p>
        </w:tc>
        <w:tc>
          <w:tcPr>
            <w:tcW w:w="3226" w:type="dxa"/>
          </w:tcPr>
          <w:p w:rsidR="00105A0B" w:rsidRPr="007B0873" w:rsidRDefault="00105A0B" w:rsidP="00E409DE">
            <w:pPr>
              <w:pStyle w:val="af4"/>
              <w:jc w:val="center"/>
              <w:rPr>
                <w:lang w:val="uk-UA"/>
              </w:rPr>
            </w:pPr>
            <w:r w:rsidRPr="007B0873">
              <w:rPr>
                <w:lang w:val="uk-UA"/>
              </w:rPr>
              <w:t>78</w:t>
            </w:r>
          </w:p>
        </w:tc>
      </w:tr>
    </w:tbl>
    <w:p w:rsidR="00105A0B" w:rsidRPr="007B0873" w:rsidRDefault="00105A0B" w:rsidP="00D813C7">
      <w:pPr>
        <w:pStyle w:val="rvps2"/>
        <w:shd w:val="clear" w:color="auto" w:fill="FFFFFF"/>
        <w:spacing w:before="0" w:beforeAutospacing="0" w:after="0" w:afterAutospacing="0" w:line="360" w:lineRule="auto"/>
        <w:jc w:val="both"/>
        <w:rPr>
          <w:sz w:val="28"/>
          <w:szCs w:val="28"/>
        </w:rPr>
      </w:pPr>
    </w:p>
    <w:p w:rsidR="00105A0B" w:rsidRPr="007B0873" w:rsidRDefault="00105A0B" w:rsidP="00970ECE">
      <w:pPr>
        <w:tabs>
          <w:tab w:val="num" w:pos="795"/>
        </w:tabs>
        <w:jc w:val="both"/>
        <w:rPr>
          <w:szCs w:val="28"/>
        </w:rPr>
      </w:pPr>
      <w:bookmarkStart w:id="59" w:name="n154"/>
      <w:bookmarkEnd w:id="59"/>
      <w:r w:rsidRPr="007B0873">
        <w:t>В</w:t>
      </w:r>
      <w:r w:rsidRPr="007B0873">
        <w:rPr>
          <w:szCs w:val="28"/>
          <w:shd w:val="clear" w:color="auto" w:fill="FFFFFF"/>
        </w:rPr>
        <w:t xml:space="preserve">ідповідно до </w:t>
      </w:r>
      <w:r w:rsidRPr="007B0873">
        <w:rPr>
          <w:bCs/>
          <w:szCs w:val="28"/>
        </w:rPr>
        <w:t>Європейської Хартії міст (А. Європейська Декларація прав міст</w:t>
      </w:r>
      <w:r w:rsidRPr="007B0873">
        <w:rPr>
          <w:szCs w:val="28"/>
        </w:rPr>
        <w:t xml:space="preserve">) жителі європейських міст мають право (в тому числі) і на «… широкий асортимент доступних та якісних послуг та товарів, що надаються місцевими властями, приватним сектором або через партнерство поміж ними». </w:t>
      </w:r>
    </w:p>
    <w:p w:rsidR="00105A0B" w:rsidRPr="007B0873" w:rsidRDefault="00105A0B" w:rsidP="00970ECE">
      <w:pPr>
        <w:ind w:firstLine="709"/>
        <w:jc w:val="both"/>
        <w:rPr>
          <w:szCs w:val="28"/>
        </w:rPr>
      </w:pPr>
      <w:r w:rsidRPr="007B0873">
        <w:rPr>
          <w:szCs w:val="28"/>
        </w:rPr>
        <w:t>У випадку отримання селищем Авангард статусу міста з’являються нові можливості щодо отримання адміністративних послуг. Зокрема, відповідно до пункту 11 Закону України «</w:t>
      </w:r>
      <w:r w:rsidRPr="007B0873">
        <w:rPr>
          <w:szCs w:val="28"/>
          <w:shd w:val="clear" w:color="auto" w:fill="FFFFFF"/>
        </w:rPr>
        <w:t>Про адміністративні послуги», ч</w:t>
      </w:r>
      <w:r w:rsidRPr="007B0873">
        <w:rPr>
          <w:szCs w:val="28"/>
        </w:rPr>
        <w:t>ас прийому суб’єктів звернень є загальним (єдиним) для всіх адміністративних послуг, що надаються через центр надання адміністративних послуг, і становить:</w:t>
      </w:r>
    </w:p>
    <w:p w:rsidR="00105A0B" w:rsidRPr="007B0873" w:rsidRDefault="00105A0B" w:rsidP="00970ECE">
      <w:pPr>
        <w:pStyle w:val="rvps2"/>
        <w:shd w:val="clear" w:color="auto" w:fill="FFFFFF"/>
        <w:spacing w:before="0" w:beforeAutospacing="0" w:after="0" w:afterAutospacing="0" w:line="360" w:lineRule="auto"/>
        <w:ind w:firstLine="709"/>
        <w:jc w:val="both"/>
        <w:rPr>
          <w:sz w:val="28"/>
          <w:szCs w:val="28"/>
        </w:rPr>
      </w:pPr>
      <w:bookmarkStart w:id="60" w:name="n314"/>
      <w:bookmarkEnd w:id="60"/>
      <w:r w:rsidRPr="007B0873">
        <w:rPr>
          <w:sz w:val="28"/>
          <w:szCs w:val="28"/>
        </w:rPr>
        <w:t>1) у центрах надання адміністративних послуг, утворених Київською, Севастопольською міською, районною у місті Києві, Севастополі державною адміністрацією (у тому числі їх територіальних підрозділах), міськими радами, - не менше шести днів на тиждень та семи годин на день;</w:t>
      </w:r>
    </w:p>
    <w:p w:rsidR="00105A0B" w:rsidRPr="007B0873" w:rsidRDefault="00105A0B" w:rsidP="00970ECE">
      <w:pPr>
        <w:pStyle w:val="rvps2"/>
        <w:shd w:val="clear" w:color="auto" w:fill="FFFFFF"/>
        <w:spacing w:before="0" w:beforeAutospacing="0" w:after="0" w:afterAutospacing="0" w:line="360" w:lineRule="auto"/>
        <w:ind w:firstLine="709"/>
        <w:jc w:val="both"/>
        <w:rPr>
          <w:sz w:val="28"/>
          <w:szCs w:val="28"/>
        </w:rPr>
      </w:pPr>
      <w:bookmarkStart w:id="61" w:name="n369"/>
      <w:bookmarkStart w:id="62" w:name="n315"/>
      <w:bookmarkEnd w:id="61"/>
      <w:bookmarkEnd w:id="62"/>
      <w:r w:rsidRPr="007B0873">
        <w:rPr>
          <w:sz w:val="28"/>
          <w:szCs w:val="28"/>
        </w:rPr>
        <w:lastRenderedPageBreak/>
        <w:t>2) в інших центрах надання адміністративних послуг - не менше п’яти днів на тиждень та семи годин на день.</w:t>
      </w:r>
    </w:p>
    <w:p w:rsidR="00105A0B" w:rsidRPr="007B0873" w:rsidRDefault="00105A0B" w:rsidP="00970ECE">
      <w:pPr>
        <w:pStyle w:val="rvps2"/>
        <w:shd w:val="clear" w:color="auto" w:fill="FFFFFF"/>
        <w:spacing w:before="0" w:beforeAutospacing="0" w:after="0" w:afterAutospacing="0" w:line="360" w:lineRule="auto"/>
        <w:ind w:firstLine="709"/>
        <w:jc w:val="both"/>
        <w:rPr>
          <w:sz w:val="28"/>
          <w:szCs w:val="28"/>
        </w:rPr>
      </w:pPr>
      <w:r w:rsidRPr="007B0873">
        <w:rPr>
          <w:sz w:val="28"/>
          <w:szCs w:val="28"/>
        </w:rPr>
        <w:t xml:space="preserve">На сьогодні, Центр надання адміністративних послуг Авангардівської селищної ради </w:t>
      </w:r>
      <w:r w:rsidR="008B4EF9" w:rsidRPr="007B0873">
        <w:rPr>
          <w:sz w:val="28"/>
          <w:szCs w:val="28"/>
        </w:rPr>
        <w:t xml:space="preserve">здійснює прийом суб’єктів звернень </w:t>
      </w:r>
      <w:r w:rsidRPr="007B0873">
        <w:rPr>
          <w:sz w:val="28"/>
          <w:szCs w:val="28"/>
        </w:rPr>
        <w:t xml:space="preserve"> п’ять днів на тиждень та сім годин на день. </w:t>
      </w:r>
    </w:p>
    <w:p w:rsidR="00105A0B" w:rsidRPr="007B0873" w:rsidRDefault="00105A0B" w:rsidP="00970ECE">
      <w:pPr>
        <w:pStyle w:val="rvps2"/>
        <w:shd w:val="clear" w:color="auto" w:fill="FFFFFF"/>
        <w:spacing w:before="0" w:beforeAutospacing="0" w:after="0" w:afterAutospacing="0" w:line="360" w:lineRule="auto"/>
        <w:ind w:firstLine="709"/>
        <w:jc w:val="both"/>
        <w:rPr>
          <w:sz w:val="28"/>
          <w:szCs w:val="28"/>
        </w:rPr>
      </w:pPr>
      <w:r w:rsidRPr="007B0873">
        <w:rPr>
          <w:sz w:val="28"/>
          <w:szCs w:val="28"/>
        </w:rPr>
        <w:t xml:space="preserve">У разі створення міської ради, час прийому суб’єктів звернень, згідно чинного законодавства, має бути змінено, а саме: збільшено на один день. </w:t>
      </w:r>
    </w:p>
    <w:p w:rsidR="00105A0B" w:rsidRPr="007B0873" w:rsidRDefault="00105A0B" w:rsidP="00970ECE">
      <w:pPr>
        <w:pStyle w:val="rvps2"/>
        <w:shd w:val="clear" w:color="auto" w:fill="FFFFFF"/>
        <w:spacing w:before="0" w:beforeAutospacing="0" w:after="0" w:afterAutospacing="0" w:line="360" w:lineRule="auto"/>
        <w:ind w:firstLine="709"/>
        <w:jc w:val="both"/>
        <w:rPr>
          <w:sz w:val="28"/>
          <w:szCs w:val="28"/>
        </w:rPr>
      </w:pPr>
      <w:r w:rsidRPr="007B0873">
        <w:rPr>
          <w:sz w:val="28"/>
          <w:szCs w:val="28"/>
        </w:rPr>
        <w:t>Зміна часу прийому суб’єктів звернень у Центрі надання адміністративних послуг з п'яти до шести днів на тиждень матиме декілька переваг для населення:</w:t>
      </w:r>
    </w:p>
    <w:p w:rsidR="00105A0B" w:rsidRPr="007B0873" w:rsidRDefault="00105A0B">
      <w:pPr>
        <w:pStyle w:val="rvps2"/>
        <w:numPr>
          <w:ilvl w:val="0"/>
          <w:numId w:val="14"/>
        </w:numPr>
        <w:shd w:val="clear" w:color="auto" w:fill="FFFFFF"/>
        <w:spacing w:before="0" w:beforeAutospacing="0" w:after="0" w:afterAutospacing="0" w:line="360" w:lineRule="auto"/>
        <w:ind w:left="0" w:firstLine="709"/>
        <w:jc w:val="both"/>
        <w:rPr>
          <w:sz w:val="28"/>
          <w:szCs w:val="28"/>
        </w:rPr>
      </w:pPr>
      <w:r w:rsidRPr="007B0873">
        <w:rPr>
          <w:sz w:val="28"/>
          <w:szCs w:val="28"/>
        </w:rPr>
        <w:t>більша доступність і зручність обслуговування: Збільшення робочих днів у тижні дозволить більшій кількості людей отримати доступ до адміністративних послуг у зручний для них час;</w:t>
      </w:r>
    </w:p>
    <w:p w:rsidR="00105A0B" w:rsidRPr="007B0873" w:rsidRDefault="00105A0B">
      <w:pPr>
        <w:pStyle w:val="rvps2"/>
        <w:numPr>
          <w:ilvl w:val="0"/>
          <w:numId w:val="14"/>
        </w:numPr>
        <w:shd w:val="clear" w:color="auto" w:fill="FFFFFF"/>
        <w:spacing w:before="0" w:beforeAutospacing="0" w:after="0" w:afterAutospacing="0" w:line="360" w:lineRule="auto"/>
        <w:ind w:left="0" w:firstLine="709"/>
        <w:jc w:val="both"/>
        <w:rPr>
          <w:sz w:val="28"/>
          <w:szCs w:val="28"/>
        </w:rPr>
      </w:pPr>
      <w:r w:rsidRPr="007B0873">
        <w:rPr>
          <w:sz w:val="28"/>
          <w:szCs w:val="28"/>
        </w:rPr>
        <w:t>зменшення черг і тиск на систему: із збільшенням кількості днів, протягом яких центр працює, може зменшитися кількість людей, які звертаються за послугами в один і той же день. Це може допомогти зменшити черги та час очікування;</w:t>
      </w:r>
    </w:p>
    <w:p w:rsidR="00105A0B" w:rsidRPr="007B0873" w:rsidRDefault="00105A0B">
      <w:pPr>
        <w:pStyle w:val="rvps2"/>
        <w:numPr>
          <w:ilvl w:val="0"/>
          <w:numId w:val="14"/>
        </w:numPr>
        <w:shd w:val="clear" w:color="auto" w:fill="FFFFFF"/>
        <w:spacing w:before="0" w:beforeAutospacing="0" w:after="0" w:afterAutospacing="0" w:line="360" w:lineRule="auto"/>
        <w:ind w:left="0" w:firstLine="709"/>
        <w:jc w:val="both"/>
        <w:rPr>
          <w:sz w:val="28"/>
          <w:szCs w:val="28"/>
        </w:rPr>
      </w:pPr>
      <w:r w:rsidRPr="007B0873">
        <w:rPr>
          <w:sz w:val="28"/>
          <w:szCs w:val="28"/>
        </w:rPr>
        <w:t>більш ефективне вирішення питань: збільшення часу, протягом якого центр приймає звернення, може дати працівникам більше часу для розгляду кожного звернення та більш ефективне вирішення питань населення;</w:t>
      </w:r>
    </w:p>
    <w:p w:rsidR="00105A0B" w:rsidRPr="007B0873" w:rsidRDefault="00105A0B">
      <w:pPr>
        <w:pStyle w:val="rvps2"/>
        <w:numPr>
          <w:ilvl w:val="0"/>
          <w:numId w:val="14"/>
        </w:numPr>
        <w:shd w:val="clear" w:color="auto" w:fill="FFFFFF"/>
        <w:spacing w:before="0" w:beforeAutospacing="0" w:after="0" w:afterAutospacing="0" w:line="360" w:lineRule="auto"/>
        <w:ind w:left="0" w:firstLine="709"/>
        <w:jc w:val="both"/>
        <w:rPr>
          <w:sz w:val="28"/>
          <w:szCs w:val="28"/>
        </w:rPr>
      </w:pPr>
      <w:r w:rsidRPr="007B0873">
        <w:rPr>
          <w:sz w:val="28"/>
          <w:szCs w:val="28"/>
        </w:rPr>
        <w:t>підвищення рівня задоволеності користувачів: загалом, більш гнучкий графік роботи центру надання адміністративних послуг може підвищити задоволеність користувачів, адже вони отримають більше можливостей для отримання необхідних послуг у зручний для себе час.</w:t>
      </w:r>
    </w:p>
    <w:p w:rsidR="00105A0B" w:rsidRPr="007B0873" w:rsidRDefault="00105A0B" w:rsidP="00EC316C">
      <w:pPr>
        <w:pStyle w:val="rvps2"/>
        <w:shd w:val="clear" w:color="auto" w:fill="FFFFFF"/>
        <w:spacing w:before="0" w:beforeAutospacing="0" w:after="0" w:afterAutospacing="0" w:line="360" w:lineRule="auto"/>
        <w:ind w:firstLine="720"/>
        <w:jc w:val="both"/>
        <w:rPr>
          <w:sz w:val="28"/>
          <w:szCs w:val="28"/>
        </w:rPr>
      </w:pPr>
      <w:r w:rsidRPr="007B0873">
        <w:rPr>
          <w:sz w:val="28"/>
          <w:szCs w:val="28"/>
        </w:rPr>
        <w:t>Збільшення часу прийому суб’єктів звернень в центрі надання адміністративних послуг може значно поліпшити доступність та якість обслуговування для населення. По-суті, мова про дотримання таких критеріїв якості надання адміністративних послуг, як оперативність (по можливості якнайшвидше), своєчасність</w:t>
      </w:r>
      <w:r w:rsidR="008B4EF9" w:rsidRPr="007B0873">
        <w:rPr>
          <w:sz w:val="28"/>
          <w:szCs w:val="28"/>
        </w:rPr>
        <w:t>,</w:t>
      </w:r>
      <w:r w:rsidRPr="007B0873">
        <w:rPr>
          <w:sz w:val="28"/>
          <w:szCs w:val="28"/>
        </w:rPr>
        <w:t xml:space="preserve"> з урахуванням конкретних потреб особи у певній ситуації. Своєчасність вимагає, щоб, зважаючи на особливості окремо взятої ситуації, ЦНАП в окремих випадках діяв навіть швидше, ніж того вимагає </w:t>
      </w:r>
      <w:r w:rsidRPr="007B0873">
        <w:rPr>
          <w:sz w:val="28"/>
          <w:szCs w:val="28"/>
        </w:rPr>
        <w:lastRenderedPageBreak/>
        <w:t>закон. За цими ознаками своєчасність є найвищою оцінкою якості надання послуги. До того ж, зручно, коли особа може завітати до адміністративного органу не тільки в робочі дні і години, але й, наприклад, у вихідний день чи ввечері. Цей критерій також означає, що особі надається максимум способів звернення за послугою чи за інформацією щодо неї (наприклад особисто, поштою, електронною поштою тощо) тощо.</w:t>
      </w:r>
    </w:p>
    <w:p w:rsidR="00105A0B" w:rsidRPr="007B0873" w:rsidRDefault="00105A0B" w:rsidP="00EC316C">
      <w:pPr>
        <w:pStyle w:val="rvps2"/>
        <w:shd w:val="clear" w:color="auto" w:fill="FFFFFF"/>
        <w:spacing w:before="0" w:beforeAutospacing="0" w:after="0" w:afterAutospacing="0" w:line="360" w:lineRule="auto"/>
        <w:ind w:firstLine="720"/>
        <w:jc w:val="both"/>
        <w:rPr>
          <w:sz w:val="28"/>
          <w:szCs w:val="28"/>
        </w:rPr>
      </w:pPr>
      <w:r w:rsidRPr="007B0873">
        <w:rPr>
          <w:sz w:val="28"/>
          <w:szCs w:val="28"/>
        </w:rPr>
        <w:t>З  метою  оцінки   рівня  задоволеності   якістю  надання  адміністративних  послуг  в  ЦНАП, є підключення  до  системи  керування   клієнтськими  відгуками  Voicer.  Для  того,  щоб  суб’єкти  звернення   залишали   відгуки,   в приміщенні  ЦНАП  розміщено QR-код на форму - опитувальник (анкету)  з  питаннями  щодо  оцінки рівня задоволеності  суб’єктів  звернення  якістю  надання  адміністративних  послуг.</w:t>
      </w:r>
    </w:p>
    <w:p w:rsidR="00105A0B" w:rsidRPr="007B0873" w:rsidRDefault="00105A0B" w:rsidP="00EC316C">
      <w:pPr>
        <w:pStyle w:val="rvps2"/>
        <w:shd w:val="clear" w:color="auto" w:fill="FFFFFF"/>
        <w:spacing w:before="0" w:beforeAutospacing="0" w:after="0" w:afterAutospacing="0" w:line="360" w:lineRule="auto"/>
        <w:ind w:firstLine="720"/>
        <w:jc w:val="both"/>
        <w:rPr>
          <w:sz w:val="28"/>
          <w:szCs w:val="28"/>
        </w:rPr>
      </w:pPr>
      <w:r w:rsidRPr="007B0873">
        <w:rPr>
          <w:sz w:val="28"/>
          <w:szCs w:val="28"/>
        </w:rPr>
        <w:t>Також  в ЦНАП  є  анкети,  які  за  бажанням відвідувачі  заповнюють  та  відмічають, що  сподобалось  і  що  саме хотіли  б   покращити   при   наданні   адміністративних   послуг.</w:t>
      </w:r>
    </w:p>
    <w:p w:rsidR="00105A0B" w:rsidRPr="007B0873" w:rsidRDefault="00105A0B" w:rsidP="00C65D52">
      <w:pPr>
        <w:pStyle w:val="rvps2"/>
        <w:shd w:val="clear" w:color="auto" w:fill="FFFFFF"/>
        <w:spacing w:before="0" w:beforeAutospacing="0" w:after="0" w:afterAutospacing="0" w:line="360" w:lineRule="auto"/>
        <w:ind w:firstLine="720"/>
        <w:jc w:val="both"/>
        <w:rPr>
          <w:sz w:val="28"/>
          <w:szCs w:val="28"/>
        </w:rPr>
      </w:pPr>
      <w:r w:rsidRPr="007B0873">
        <w:rPr>
          <w:sz w:val="28"/>
          <w:szCs w:val="28"/>
        </w:rPr>
        <w:t xml:space="preserve">В процесі дослідження якості та доступності інших видів послуг, що надаються на рівні Авангардівської селищної територіальної громади у лютому-березні 2024 р. було проведене «пілотне» </w:t>
      </w:r>
      <w:r w:rsidRPr="007B0873">
        <w:rPr>
          <w:spacing w:val="-4"/>
          <w:sz w:val="28"/>
          <w:szCs w:val="28"/>
        </w:rPr>
        <w:t>опитування жителів селища Авангард, у т.ч. житлових комплексів «Сьоме небо» та «</w:t>
      </w:r>
      <w:r w:rsidRPr="007B0873">
        <w:rPr>
          <w:sz w:val="28"/>
          <w:szCs w:val="28"/>
        </w:rPr>
        <w:t>ARTVILLE»</w:t>
      </w:r>
      <w:r w:rsidRPr="007B0873">
        <w:rPr>
          <w:spacing w:val="-4"/>
          <w:sz w:val="28"/>
          <w:szCs w:val="28"/>
        </w:rPr>
        <w:t>.</w:t>
      </w:r>
    </w:p>
    <w:p w:rsidR="00105A0B" w:rsidRPr="007B0873" w:rsidRDefault="00105A0B" w:rsidP="007456E2">
      <w:pPr>
        <w:tabs>
          <w:tab w:val="left" w:pos="636"/>
        </w:tabs>
        <w:jc w:val="both"/>
        <w:rPr>
          <w:szCs w:val="28"/>
        </w:rPr>
      </w:pPr>
      <w:r w:rsidRPr="007B0873">
        <w:rPr>
          <w:szCs w:val="28"/>
        </w:rPr>
        <w:t xml:space="preserve">Був сформований комплекс із основних послуг, що надаються жителям. Ступінь задоволення потреб на 100-70 % характеризує нормальний стан тієї чи іншої послуги. Ступінь задоволення у 70-50 % характеризує передкризовий стан, а менше 50 % ‒ кризовий стан. </w:t>
      </w:r>
    </w:p>
    <w:p w:rsidR="00105A0B" w:rsidRPr="007B0873" w:rsidRDefault="00105A0B" w:rsidP="00C65D52">
      <w:pPr>
        <w:rPr>
          <w:szCs w:val="28"/>
        </w:rPr>
      </w:pPr>
      <w:r w:rsidRPr="007B0873">
        <w:rPr>
          <w:szCs w:val="28"/>
        </w:rPr>
        <w:t>У цілому ступінь задоволення жителів характеризувалася наступними показниками:</w:t>
      </w:r>
    </w:p>
    <w:p w:rsidR="00105A0B" w:rsidRPr="007B0873" w:rsidRDefault="00105A0B" w:rsidP="00C65D52">
      <w:pPr>
        <w:rPr>
          <w:szCs w:val="28"/>
          <w:lang w:eastAsia="ru-RU"/>
        </w:rPr>
      </w:pPr>
      <w:r w:rsidRPr="007B0873">
        <w:rPr>
          <w:szCs w:val="28"/>
          <w:lang w:eastAsia="ru-RU"/>
        </w:rPr>
        <w:t xml:space="preserve">- послуги з благоустрою – 88%; </w:t>
      </w:r>
    </w:p>
    <w:p w:rsidR="00105A0B" w:rsidRPr="007B0873" w:rsidRDefault="00105A0B" w:rsidP="00C65D52">
      <w:pPr>
        <w:rPr>
          <w:szCs w:val="28"/>
          <w:lang w:eastAsia="ru-RU"/>
        </w:rPr>
      </w:pPr>
      <w:r w:rsidRPr="007B0873">
        <w:rPr>
          <w:szCs w:val="28"/>
          <w:lang w:eastAsia="ru-RU"/>
        </w:rPr>
        <w:t>- комунальні послугах – 83%;</w:t>
      </w:r>
    </w:p>
    <w:p w:rsidR="00105A0B" w:rsidRPr="007B0873" w:rsidRDefault="00105A0B" w:rsidP="00C65D52">
      <w:pPr>
        <w:rPr>
          <w:szCs w:val="28"/>
          <w:lang w:eastAsia="ru-RU"/>
        </w:rPr>
      </w:pPr>
      <w:r w:rsidRPr="007B0873">
        <w:rPr>
          <w:szCs w:val="28"/>
          <w:lang w:eastAsia="ru-RU"/>
        </w:rPr>
        <w:t>- торговельні послуги – 95%;</w:t>
      </w:r>
    </w:p>
    <w:p w:rsidR="00105A0B" w:rsidRPr="007B0873" w:rsidRDefault="00105A0B" w:rsidP="00C65D52">
      <w:pPr>
        <w:rPr>
          <w:szCs w:val="28"/>
          <w:lang w:eastAsia="ru-RU"/>
        </w:rPr>
      </w:pPr>
      <w:r w:rsidRPr="007B0873">
        <w:rPr>
          <w:szCs w:val="28"/>
          <w:lang w:eastAsia="ru-RU"/>
        </w:rPr>
        <w:t>- послуги громадського транспорту – 82%;</w:t>
      </w:r>
    </w:p>
    <w:p w:rsidR="00105A0B" w:rsidRPr="007B0873" w:rsidRDefault="00105A0B" w:rsidP="00C65D52">
      <w:pPr>
        <w:rPr>
          <w:szCs w:val="28"/>
          <w:lang w:eastAsia="ru-RU"/>
        </w:rPr>
      </w:pPr>
      <w:r w:rsidRPr="007B0873">
        <w:rPr>
          <w:szCs w:val="28"/>
          <w:lang w:eastAsia="ru-RU"/>
        </w:rPr>
        <w:t>- соціальні послуги – 73%;</w:t>
      </w:r>
    </w:p>
    <w:p w:rsidR="00105A0B" w:rsidRPr="007B0873" w:rsidRDefault="00105A0B" w:rsidP="00C65D52">
      <w:pPr>
        <w:rPr>
          <w:szCs w:val="28"/>
          <w:lang w:eastAsia="ru-RU"/>
        </w:rPr>
      </w:pPr>
      <w:r w:rsidRPr="007B0873">
        <w:rPr>
          <w:szCs w:val="28"/>
          <w:lang w:eastAsia="ru-RU"/>
        </w:rPr>
        <w:t>- послуги з дошкільного виховання – 63%;</w:t>
      </w:r>
    </w:p>
    <w:p w:rsidR="00105A0B" w:rsidRPr="007B0873" w:rsidRDefault="00105A0B" w:rsidP="00C65D52">
      <w:pPr>
        <w:rPr>
          <w:szCs w:val="28"/>
          <w:lang w:eastAsia="ru-RU"/>
        </w:rPr>
      </w:pPr>
      <w:r w:rsidRPr="007B0873">
        <w:rPr>
          <w:szCs w:val="28"/>
          <w:lang w:eastAsia="ru-RU"/>
        </w:rPr>
        <w:lastRenderedPageBreak/>
        <w:t>- шкільні послуги – 84%;</w:t>
      </w:r>
    </w:p>
    <w:p w:rsidR="00105A0B" w:rsidRPr="007B0873" w:rsidRDefault="00105A0B" w:rsidP="00C65D52">
      <w:pPr>
        <w:rPr>
          <w:szCs w:val="28"/>
          <w:lang w:eastAsia="ru-RU"/>
        </w:rPr>
      </w:pPr>
      <w:r w:rsidRPr="007B0873">
        <w:rPr>
          <w:szCs w:val="28"/>
          <w:lang w:eastAsia="ru-RU"/>
        </w:rPr>
        <w:t>- медичні послуги – 78%;</w:t>
      </w:r>
    </w:p>
    <w:p w:rsidR="00105A0B" w:rsidRPr="007B0873" w:rsidRDefault="00105A0B" w:rsidP="00C65D52">
      <w:pPr>
        <w:rPr>
          <w:szCs w:val="28"/>
          <w:lang w:eastAsia="ru-RU"/>
        </w:rPr>
      </w:pPr>
      <w:r w:rsidRPr="007B0873">
        <w:rPr>
          <w:szCs w:val="28"/>
          <w:lang w:eastAsia="ru-RU"/>
        </w:rPr>
        <w:t>- забезпечення безпеки – 59%;</w:t>
      </w:r>
    </w:p>
    <w:p w:rsidR="00105A0B" w:rsidRPr="007B0873" w:rsidRDefault="00105A0B" w:rsidP="00C65D52">
      <w:pPr>
        <w:rPr>
          <w:szCs w:val="28"/>
          <w:lang w:eastAsia="ru-RU"/>
        </w:rPr>
      </w:pPr>
      <w:r w:rsidRPr="007B0873">
        <w:rPr>
          <w:szCs w:val="28"/>
          <w:lang w:eastAsia="ru-RU"/>
        </w:rPr>
        <w:t>- послуги з оздоровлення, дозвілля, творчості у громаді – 77%.</w:t>
      </w:r>
    </w:p>
    <w:p w:rsidR="00105A0B" w:rsidRPr="007B0873" w:rsidRDefault="00105A0B" w:rsidP="00C65D52">
      <w:pPr>
        <w:rPr>
          <w:szCs w:val="28"/>
        </w:rPr>
      </w:pPr>
    </w:p>
    <w:p w:rsidR="00105A0B" w:rsidRPr="007B0873" w:rsidRDefault="00105A0B" w:rsidP="00C65D52">
      <w:pPr>
        <w:jc w:val="both"/>
        <w:rPr>
          <w:i/>
          <w:iCs/>
          <w:szCs w:val="28"/>
        </w:rPr>
      </w:pPr>
      <w:r w:rsidRPr="007B0873">
        <w:rPr>
          <w:i/>
          <w:iCs/>
          <w:szCs w:val="28"/>
        </w:rPr>
        <w:t>Висновок</w:t>
      </w:r>
    </w:p>
    <w:p w:rsidR="00105A0B" w:rsidRPr="007B0873" w:rsidRDefault="00105A0B" w:rsidP="00C65D52">
      <w:pPr>
        <w:tabs>
          <w:tab w:val="num" w:pos="795"/>
        </w:tabs>
        <w:jc w:val="both"/>
      </w:pPr>
      <w:r w:rsidRPr="007B0873">
        <w:rPr>
          <w:szCs w:val="28"/>
        </w:rPr>
        <w:t>Аналіз Авангардівської селищної територіальної громади засвідчив про високі (вище середнього) показники якості та доступності надання адміністративних та інших послуг, що</w:t>
      </w:r>
      <w:r w:rsidRPr="007B0873">
        <w:t xml:space="preserve"> перевищує цілий ряд міських поселень Одеської області. </w:t>
      </w:r>
      <w:r w:rsidRPr="007B0873">
        <w:rPr>
          <w:szCs w:val="28"/>
        </w:rPr>
        <w:t>Виходчи із зазначеного, в</w:t>
      </w:r>
      <w:r w:rsidRPr="007B0873">
        <w:t xml:space="preserve">важаємо за можливе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адміністративно-територіального устрою України» щодо наданню селищу Авангард статусу міста. </w:t>
      </w:r>
    </w:p>
    <w:p w:rsidR="00105A0B" w:rsidRPr="007B0873" w:rsidRDefault="00105A0B" w:rsidP="001764DD">
      <w:pPr>
        <w:tabs>
          <w:tab w:val="num" w:pos="795"/>
        </w:tabs>
        <w:jc w:val="both"/>
        <w:rPr>
          <w:b/>
          <w:bCs/>
          <w:szCs w:val="28"/>
        </w:rPr>
      </w:pPr>
      <w:r w:rsidRPr="007B0873">
        <w:rPr>
          <w:b/>
          <w:bCs/>
          <w:szCs w:val="28"/>
        </w:rPr>
        <w:br w:type="page"/>
      </w:r>
    </w:p>
    <w:p w:rsidR="00105A0B" w:rsidRPr="007B0873" w:rsidRDefault="00105A0B" w:rsidP="00EE1FB5">
      <w:pPr>
        <w:jc w:val="center"/>
        <w:rPr>
          <w:b/>
          <w:bCs/>
          <w:szCs w:val="28"/>
        </w:rPr>
      </w:pPr>
      <w:r w:rsidRPr="007B0873">
        <w:rPr>
          <w:b/>
          <w:bCs/>
          <w:szCs w:val="28"/>
        </w:rPr>
        <w:lastRenderedPageBreak/>
        <w:t>Розділ 15</w:t>
      </w:r>
    </w:p>
    <w:p w:rsidR="00105A0B" w:rsidRPr="007B0873" w:rsidRDefault="00105A0B" w:rsidP="00EE1FB5">
      <w:pPr>
        <w:jc w:val="center"/>
        <w:rPr>
          <w:b/>
          <w:bCs/>
          <w:szCs w:val="28"/>
        </w:rPr>
      </w:pPr>
      <w:r w:rsidRPr="007B0873">
        <w:rPr>
          <w:b/>
          <w:bCs/>
          <w:szCs w:val="28"/>
        </w:rPr>
        <w:t>Ефективність та якість управління територією</w:t>
      </w:r>
    </w:p>
    <w:p w:rsidR="00105A0B" w:rsidRPr="007B0873" w:rsidRDefault="00105A0B">
      <w:pPr>
        <w:rPr>
          <w:b/>
          <w:bCs/>
          <w:szCs w:val="28"/>
        </w:rPr>
      </w:pPr>
    </w:p>
    <w:p w:rsidR="00105A0B" w:rsidRPr="007B0873" w:rsidRDefault="00105A0B" w:rsidP="00F311C1">
      <w:pPr>
        <w:rPr>
          <w:i/>
          <w:iCs/>
          <w:szCs w:val="28"/>
        </w:rPr>
      </w:pPr>
      <w:r w:rsidRPr="007B0873">
        <w:rPr>
          <w:i/>
          <w:iCs/>
          <w:szCs w:val="28"/>
        </w:rPr>
        <w:t>А) вихідні положення</w:t>
      </w:r>
    </w:p>
    <w:p w:rsidR="00105A0B" w:rsidRPr="007B0873" w:rsidRDefault="00105A0B" w:rsidP="00A52D06">
      <w:pPr>
        <w:jc w:val="both"/>
        <w:rPr>
          <w:bCs/>
          <w:szCs w:val="28"/>
          <w:shd w:val="clear" w:color="auto" w:fill="FFFFFF"/>
        </w:rPr>
      </w:pPr>
      <w:r w:rsidRPr="007B0873">
        <w:rPr>
          <w:bCs/>
          <w:szCs w:val="28"/>
        </w:rPr>
        <w:t xml:space="preserve">Відповідно до ч. 3, п. 1 ст. 2 Закону України № 3285-IX «Про порядок вирішення окремих питань адміністративно-територіального устрою України» </w:t>
      </w:r>
      <w:r w:rsidRPr="007B0873">
        <w:rPr>
          <w:bCs/>
          <w:szCs w:val="28"/>
          <w:shd w:val="clear" w:color="auto" w:fill="FFFFFF"/>
        </w:rPr>
        <w:t>під час віднесення населених пунктів до іншої категорії враховуються ефективність та якість управління територією.</w:t>
      </w:r>
    </w:p>
    <w:p w:rsidR="00105A0B" w:rsidRPr="007B0873" w:rsidRDefault="00105A0B" w:rsidP="00A52D06">
      <w:pPr>
        <w:jc w:val="both"/>
        <w:rPr>
          <w:bCs/>
          <w:szCs w:val="28"/>
        </w:rPr>
      </w:pPr>
      <w:r w:rsidRPr="007B0873">
        <w:rPr>
          <w:bCs/>
          <w:szCs w:val="28"/>
        </w:rPr>
        <w:t>Відповідно до діючого законодавства:</w:t>
      </w:r>
    </w:p>
    <w:p w:rsidR="00105A0B" w:rsidRPr="007B0873" w:rsidRDefault="00105A0B" w:rsidP="00A52D06">
      <w:pPr>
        <w:jc w:val="both"/>
        <w:rPr>
          <w:rStyle w:val="ab"/>
          <w:bCs w:val="0"/>
          <w:szCs w:val="28"/>
        </w:rPr>
      </w:pPr>
      <w:r w:rsidRPr="007B0873">
        <w:rPr>
          <w:rStyle w:val="rvts9"/>
          <w:bCs/>
          <w:szCs w:val="28"/>
          <w:shd w:val="clear" w:color="auto" w:fill="FFFFFF"/>
        </w:rPr>
        <w:t xml:space="preserve">ефективності – </w:t>
      </w:r>
      <w:r w:rsidRPr="007B0873">
        <w:rPr>
          <w:bCs/>
          <w:szCs w:val="28"/>
          <w:shd w:val="clear" w:color="auto" w:fill="FFFFFF"/>
        </w:rPr>
        <w:t xml:space="preserve">раціональне і результативне використання ресурсів для досягнення цілей державної політики (Про державну службу / </w:t>
      </w:r>
      <w:r w:rsidRPr="007B0873">
        <w:rPr>
          <w:rStyle w:val="aa"/>
          <w:bCs/>
          <w:i w:val="0"/>
          <w:iCs w:val="0"/>
          <w:szCs w:val="28"/>
        </w:rPr>
        <w:t>Закон України</w:t>
      </w:r>
      <w:r w:rsidRPr="007B0873">
        <w:rPr>
          <w:bCs/>
          <w:szCs w:val="28"/>
        </w:rPr>
        <w:t> від 10.12.2015 року № </w:t>
      </w:r>
      <w:r w:rsidRPr="007B0873">
        <w:rPr>
          <w:rStyle w:val="ab"/>
          <w:b w:val="0"/>
          <w:szCs w:val="28"/>
        </w:rPr>
        <w:t>889-VIII);</w:t>
      </w:r>
    </w:p>
    <w:p w:rsidR="00105A0B" w:rsidRPr="007B0873" w:rsidRDefault="00105A0B" w:rsidP="00A52D06">
      <w:pPr>
        <w:shd w:val="clear" w:color="auto" w:fill="FFFFFF"/>
        <w:jc w:val="both"/>
        <w:rPr>
          <w:b/>
          <w:szCs w:val="28"/>
        </w:rPr>
      </w:pPr>
      <w:r w:rsidRPr="007B0873">
        <w:rPr>
          <w:rStyle w:val="rvts44"/>
          <w:bCs/>
          <w:szCs w:val="28"/>
          <w:shd w:val="clear" w:color="auto" w:fill="FFFFFF"/>
        </w:rPr>
        <w:t xml:space="preserve">ефективність діяльності – </w:t>
      </w:r>
      <w:r w:rsidRPr="007B0873">
        <w:rPr>
          <w:bCs/>
          <w:szCs w:val="28"/>
          <w:shd w:val="clear" w:color="auto" w:fill="FFFFFF"/>
        </w:rPr>
        <w:t xml:space="preserve">забезпечення досягнення максимального результату за наявних людських, фінансових, часових та інших ресурсів (Про затвердження критеріїв та Методики проведення оцінювання ефективності діяльності Національного агентства з питань запобігання корупції/ </w:t>
      </w:r>
      <w:r w:rsidRPr="007B0873">
        <w:rPr>
          <w:rStyle w:val="aa"/>
          <w:bCs/>
          <w:i w:val="0"/>
          <w:iCs w:val="0"/>
          <w:szCs w:val="28"/>
        </w:rPr>
        <w:t>Постанова Кабінету Міністрів України; Критерії, Методика</w:t>
      </w:r>
      <w:r w:rsidRPr="007B0873">
        <w:rPr>
          <w:bCs/>
          <w:szCs w:val="28"/>
        </w:rPr>
        <w:t> від 20.05.2020 року № </w:t>
      </w:r>
      <w:r w:rsidRPr="007B0873">
        <w:rPr>
          <w:rStyle w:val="ab"/>
          <w:b w:val="0"/>
          <w:szCs w:val="28"/>
        </w:rPr>
        <w:t>458);</w:t>
      </w:r>
    </w:p>
    <w:p w:rsidR="00105A0B" w:rsidRPr="007B0873" w:rsidRDefault="00105A0B" w:rsidP="00A52D06">
      <w:pPr>
        <w:jc w:val="both"/>
        <w:rPr>
          <w:rStyle w:val="ab"/>
          <w:b w:val="0"/>
          <w:szCs w:val="28"/>
        </w:rPr>
      </w:pPr>
      <w:r w:rsidRPr="007B0873">
        <w:rPr>
          <w:rStyle w:val="rvts9"/>
          <w:bCs/>
          <w:szCs w:val="28"/>
          <w:shd w:val="clear" w:color="auto" w:fill="FFFFFF"/>
        </w:rPr>
        <w:t xml:space="preserve">ефективність – </w:t>
      </w:r>
      <w:r w:rsidRPr="007B0873">
        <w:rPr>
          <w:bCs/>
          <w:szCs w:val="28"/>
          <w:shd w:val="clear" w:color="auto" w:fill="FFFFFF"/>
        </w:rPr>
        <w:t>співвідношення між отриманим результатом (ефектом) і величиною фактору (ресурсу), який використаний з метою досягнення цього результату (Про схвалення Методичних рекомендацій щодо організації процесу формування управлінської звітності в банках України</w:t>
      </w:r>
      <w:r w:rsidRPr="007B0873">
        <w:rPr>
          <w:bCs/>
          <w:szCs w:val="28"/>
        </w:rPr>
        <w:t xml:space="preserve"> </w:t>
      </w:r>
      <w:r w:rsidRPr="007B0873">
        <w:rPr>
          <w:rStyle w:val="aa"/>
          <w:bCs/>
          <w:i w:val="0"/>
          <w:iCs w:val="0"/>
          <w:szCs w:val="28"/>
        </w:rPr>
        <w:t>Постанова Національного банку України; Рекомендації</w:t>
      </w:r>
      <w:r w:rsidRPr="007B0873">
        <w:rPr>
          <w:bCs/>
          <w:szCs w:val="28"/>
        </w:rPr>
        <w:t> від 06.09.2007 року № </w:t>
      </w:r>
      <w:r w:rsidRPr="007B0873">
        <w:rPr>
          <w:rStyle w:val="ab"/>
          <w:b w:val="0"/>
          <w:szCs w:val="28"/>
        </w:rPr>
        <w:t>324);</w:t>
      </w:r>
    </w:p>
    <w:p w:rsidR="00105A0B" w:rsidRPr="007B0873" w:rsidRDefault="00105A0B" w:rsidP="00A52D06">
      <w:pPr>
        <w:jc w:val="both"/>
        <w:rPr>
          <w:b/>
          <w:szCs w:val="28"/>
        </w:rPr>
      </w:pPr>
      <w:r w:rsidRPr="007B0873">
        <w:rPr>
          <w:rStyle w:val="rvts9"/>
          <w:bCs/>
          <w:szCs w:val="28"/>
          <w:shd w:val="clear" w:color="auto" w:fill="FFFFFF"/>
        </w:rPr>
        <w:t>якість управління ризиком</w:t>
      </w:r>
      <w:r w:rsidRPr="007B0873">
        <w:rPr>
          <w:bCs/>
          <w:szCs w:val="28"/>
          <w:shd w:val="clear" w:color="auto" w:fill="FFFFFF"/>
        </w:rPr>
        <w:t xml:space="preserve">, тобто наскільки добре здійснюється виявлення, вимірювання, контроль і моніторинг ризиків; характеризується як висока, така, що потребує вдосконалення, або низька (Методичні вказівки з інспектування банків «Система оцінки ризиків»/ </w:t>
      </w:r>
      <w:r w:rsidRPr="007B0873">
        <w:rPr>
          <w:rStyle w:val="aa"/>
          <w:bCs/>
          <w:i w:val="0"/>
          <w:iCs w:val="0"/>
          <w:szCs w:val="28"/>
        </w:rPr>
        <w:t>Національний банк</w:t>
      </w:r>
      <w:r w:rsidRPr="007B0873">
        <w:rPr>
          <w:bCs/>
          <w:szCs w:val="28"/>
        </w:rPr>
        <w:t>; Вказівки від 15.03.2004 року № </w:t>
      </w:r>
      <w:r w:rsidRPr="007B0873">
        <w:rPr>
          <w:rStyle w:val="ab"/>
          <w:b w:val="0"/>
          <w:szCs w:val="28"/>
        </w:rPr>
        <w:t>104);</w:t>
      </w:r>
    </w:p>
    <w:p w:rsidR="00105A0B" w:rsidRPr="007B0873" w:rsidRDefault="00105A0B" w:rsidP="00A52D06">
      <w:pPr>
        <w:jc w:val="both"/>
        <w:rPr>
          <w:rStyle w:val="ab"/>
          <w:b w:val="0"/>
          <w:szCs w:val="28"/>
        </w:rPr>
      </w:pPr>
      <w:r w:rsidRPr="007B0873">
        <w:rPr>
          <w:rStyle w:val="rvts44"/>
          <w:bCs/>
          <w:szCs w:val="28"/>
          <w:shd w:val="clear" w:color="auto" w:fill="FFFFFF"/>
        </w:rPr>
        <w:t xml:space="preserve">якість надання адміністративних послуг – </w:t>
      </w:r>
      <w:r w:rsidRPr="007B0873">
        <w:rPr>
          <w:bCs/>
          <w:szCs w:val="28"/>
          <w:shd w:val="clear" w:color="auto" w:fill="FFFFFF"/>
        </w:rPr>
        <w:t xml:space="preserve">рівень відповідності процедури (процесу) та умов надання адміністративних послуг установленим законодавством вимогам, зокрема Основним вимогам до якості обслуговування суб’єктів звернення, затвердженим Мінцифри, а також принципам, на яких </w:t>
      </w:r>
      <w:r w:rsidRPr="007B0873">
        <w:rPr>
          <w:bCs/>
          <w:szCs w:val="28"/>
          <w:shd w:val="clear" w:color="auto" w:fill="FFFFFF"/>
        </w:rPr>
        <w:lastRenderedPageBreak/>
        <w:t xml:space="preserve">базується державна політика у сфері надання адміністративних послуг (Питання організації моніторингу якості надання адміністративних послуг/ </w:t>
      </w:r>
      <w:r w:rsidRPr="007B0873">
        <w:rPr>
          <w:rStyle w:val="aa"/>
          <w:bCs/>
          <w:i w:val="0"/>
          <w:iCs w:val="0"/>
          <w:szCs w:val="28"/>
        </w:rPr>
        <w:t>Постанова Кабінету Міністрів України; Порядок</w:t>
      </w:r>
      <w:r w:rsidRPr="007B0873">
        <w:rPr>
          <w:bCs/>
          <w:szCs w:val="28"/>
        </w:rPr>
        <w:t> від 11.08.2021 року № </w:t>
      </w:r>
      <w:r w:rsidRPr="007B0873">
        <w:rPr>
          <w:rStyle w:val="ab"/>
          <w:b w:val="0"/>
          <w:szCs w:val="28"/>
        </w:rPr>
        <w:t>864).</w:t>
      </w:r>
    </w:p>
    <w:p w:rsidR="00105A0B" w:rsidRPr="007B0873" w:rsidRDefault="00105A0B" w:rsidP="00A52D06">
      <w:pPr>
        <w:jc w:val="both"/>
        <w:rPr>
          <w:szCs w:val="28"/>
        </w:rPr>
      </w:pPr>
      <w:r w:rsidRPr="007B0873">
        <w:rPr>
          <w:rStyle w:val="ab"/>
          <w:b w:val="0"/>
          <w:szCs w:val="28"/>
        </w:rPr>
        <w:t xml:space="preserve">На підставі доктринальних положень теорії публічного адміністрування виходимо з того, що </w:t>
      </w:r>
      <w:r w:rsidRPr="007B0873">
        <w:rPr>
          <w:szCs w:val="28"/>
        </w:rPr>
        <w:t>оцінка ефективності та якості управління територією є сукупністю оцінок результативності та оцінок ефективності діяльності органів місцевого самоврядування.</w:t>
      </w:r>
    </w:p>
    <w:p w:rsidR="00105A0B" w:rsidRPr="007B0873" w:rsidRDefault="00105A0B" w:rsidP="00A52D06">
      <w:pPr>
        <w:jc w:val="both"/>
      </w:pPr>
      <w:r w:rsidRPr="007B0873">
        <w:t xml:space="preserve">Під ефективністю діяльності </w:t>
      </w:r>
      <w:r w:rsidRPr="007B0873">
        <w:rPr>
          <w:szCs w:val="28"/>
        </w:rPr>
        <w:t xml:space="preserve">в публічному управлінню, зокрема, </w:t>
      </w:r>
      <w:r w:rsidRPr="007B0873">
        <w:t xml:space="preserve">розуміється добуток чотирьох співмножників, кожний із яких є відношенням: </w:t>
      </w:r>
    </w:p>
    <w:p w:rsidR="00105A0B" w:rsidRPr="007B0873" w:rsidRDefault="00105A0B" w:rsidP="00A52D06">
      <w:pPr>
        <w:jc w:val="both"/>
      </w:pPr>
      <w:r w:rsidRPr="007B0873">
        <w:t xml:space="preserve">– мети управління до суспільної потреби; </w:t>
      </w:r>
    </w:p>
    <w:p w:rsidR="00105A0B" w:rsidRPr="007B0873" w:rsidRDefault="00105A0B" w:rsidP="00A52D06">
      <w:pPr>
        <w:jc w:val="both"/>
      </w:pPr>
      <w:r w:rsidRPr="007B0873">
        <w:t xml:space="preserve">– результативність управління до мети управління; </w:t>
      </w:r>
    </w:p>
    <w:p w:rsidR="00105A0B" w:rsidRPr="007B0873" w:rsidRDefault="00105A0B" w:rsidP="00A52D06">
      <w:pPr>
        <w:jc w:val="both"/>
      </w:pPr>
      <w:r w:rsidRPr="007B0873">
        <w:t xml:space="preserve">– часу оптимального на досягнення результату до фактично витраченого часу; </w:t>
      </w:r>
    </w:p>
    <w:p w:rsidR="00105A0B" w:rsidRPr="007B0873" w:rsidRDefault="00105A0B" w:rsidP="00A52D06">
      <w:pPr>
        <w:jc w:val="both"/>
      </w:pPr>
      <w:r w:rsidRPr="007B0873">
        <w:t>– різниці позитивного й негативного результату до загальних витрат на досягнення результату.</w:t>
      </w:r>
    </w:p>
    <w:bookmarkStart w:id="63" w:name="_Hlk122614607"/>
    <w:bookmarkStart w:id="64" w:name="_Hlk122614529"/>
    <w:p w:rsidR="00105A0B" w:rsidRPr="007B0873" w:rsidRDefault="00844344" w:rsidP="001510C0">
      <w:pPr>
        <w:spacing w:line="480" w:lineRule="auto"/>
        <w:jc w:val="both"/>
        <w:rPr>
          <w:rFonts w:eastAsia="等?"/>
          <w:szCs w:val="28"/>
        </w:rPr>
      </w:pPr>
      <m:oMath>
        <m:sSub>
          <m:sSubPr>
            <m:ctrlPr>
              <w:rPr>
                <w:rFonts w:ascii="Cambria Math" w:hAnsi="Cambria Math"/>
                <w:i/>
                <w:iCs/>
                <w:sz w:val="44"/>
                <w:szCs w:val="44"/>
              </w:rPr>
            </m:ctrlPr>
          </m:sSubPr>
          <m:e>
            <m:r>
              <w:rPr>
                <w:rFonts w:ascii="Cambria Math" w:hAnsi="Cambria Math"/>
                <w:sz w:val="44"/>
                <w:szCs w:val="44"/>
              </w:rPr>
              <m:t>Ef</m:t>
            </m:r>
          </m:e>
          <m:sub/>
        </m:sSub>
        <m:r>
          <m:rPr>
            <m:sty m:val="p"/>
          </m:rPr>
          <w:rPr>
            <w:rFonts w:ascii="Cambria Math" w:hAnsi="Cambria Math"/>
            <w:sz w:val="44"/>
            <w:szCs w:val="44"/>
          </w:rPr>
          <m:t>=</m:t>
        </m:r>
        <m:f>
          <m:fPr>
            <m:ctrlPr>
              <w:rPr>
                <w:rFonts w:ascii="Cambria Math" w:hAnsi="Cambria Math"/>
                <w:sz w:val="44"/>
                <w:szCs w:val="44"/>
              </w:rPr>
            </m:ctrlPr>
          </m:fPr>
          <m:num>
            <m:sSub>
              <m:sSubPr>
                <m:ctrlPr>
                  <w:rPr>
                    <w:rFonts w:ascii="Cambria Math" w:hAnsi="Cambria Math"/>
                    <w:i/>
                    <w:iCs/>
                    <w:sz w:val="44"/>
                    <w:szCs w:val="44"/>
                  </w:rPr>
                </m:ctrlPr>
              </m:sSubPr>
              <m:e>
                <m:r>
                  <w:rPr>
                    <w:rFonts w:ascii="Cambria Math" w:hAnsi="Cambria Math"/>
                    <w:sz w:val="44"/>
                    <w:szCs w:val="44"/>
                  </w:rPr>
                  <m:t>P</m:t>
                </m:r>
              </m:e>
              <m:sub/>
            </m:sSub>
          </m:num>
          <m:den>
            <m:sSub>
              <m:sSubPr>
                <m:ctrlPr>
                  <w:rPr>
                    <w:rFonts w:ascii="Cambria Math" w:hAnsi="Cambria Math"/>
                    <w:i/>
                    <w:iCs/>
                    <w:sz w:val="44"/>
                    <w:szCs w:val="44"/>
                  </w:rPr>
                </m:ctrlPr>
              </m:sSubPr>
              <m:e>
                <m:r>
                  <w:rPr>
                    <w:rFonts w:ascii="Cambria Math" w:hAnsi="Cambria Math"/>
                    <w:sz w:val="44"/>
                    <w:szCs w:val="44"/>
                  </w:rPr>
                  <m:t>N</m:t>
                </m:r>
              </m:e>
              <m:sub/>
            </m:sSub>
          </m:den>
        </m:f>
        <m:r>
          <w:rPr>
            <w:rFonts w:ascii="Cambria Math" w:hAnsi="Cambria Math"/>
            <w:sz w:val="44"/>
            <w:szCs w:val="44"/>
          </w:rPr>
          <m:t>×</m:t>
        </m:r>
        <m:f>
          <m:fPr>
            <m:ctrlPr>
              <w:rPr>
                <w:rFonts w:ascii="Cambria Math" w:hAnsi="Cambria Math"/>
                <w:sz w:val="44"/>
                <w:szCs w:val="44"/>
              </w:rPr>
            </m:ctrlPr>
          </m:fPr>
          <m:num>
            <m:sSub>
              <m:sSubPr>
                <m:ctrlPr>
                  <w:rPr>
                    <w:rFonts w:ascii="Cambria Math" w:hAnsi="Cambria Math"/>
                    <w:i/>
                    <w:iCs/>
                    <w:sz w:val="44"/>
                    <w:szCs w:val="44"/>
                  </w:rPr>
                </m:ctrlPr>
              </m:sSubPr>
              <m:e>
                <m:r>
                  <w:rPr>
                    <w:rFonts w:ascii="Cambria Math" w:hAnsi="Cambria Math"/>
                    <w:sz w:val="44"/>
                    <w:szCs w:val="44"/>
                  </w:rPr>
                  <m:t>R</m:t>
                </m:r>
              </m:e>
              <m:sub/>
            </m:sSub>
          </m:num>
          <m:den>
            <m:sSub>
              <m:sSubPr>
                <m:ctrlPr>
                  <w:rPr>
                    <w:rFonts w:ascii="Cambria Math" w:hAnsi="Cambria Math"/>
                    <w:i/>
                    <w:iCs/>
                    <w:sz w:val="44"/>
                    <w:szCs w:val="44"/>
                  </w:rPr>
                </m:ctrlPr>
              </m:sSubPr>
              <m:e>
                <m:r>
                  <w:rPr>
                    <w:rFonts w:ascii="Cambria Math" w:hAnsi="Cambria Math"/>
                    <w:sz w:val="44"/>
                    <w:szCs w:val="44"/>
                  </w:rPr>
                  <m:t>P</m:t>
                </m:r>
              </m:e>
              <m:sub/>
            </m:sSub>
          </m:den>
        </m:f>
        <m:r>
          <w:rPr>
            <w:rFonts w:ascii="Cambria Math" w:hAnsi="Cambria Math"/>
            <w:sz w:val="44"/>
            <w:szCs w:val="44"/>
          </w:rPr>
          <m:t xml:space="preserve"> ×</m:t>
        </m:r>
        <m:f>
          <m:fPr>
            <m:ctrlPr>
              <w:rPr>
                <w:rFonts w:ascii="Cambria Math" w:hAnsi="Cambria Math"/>
                <w:sz w:val="44"/>
                <w:szCs w:val="44"/>
              </w:rPr>
            </m:ctrlPr>
          </m:fPr>
          <m:num>
            <m:sSub>
              <m:sSubPr>
                <m:ctrlPr>
                  <w:rPr>
                    <w:rFonts w:ascii="Cambria Math" w:hAnsi="Cambria Math"/>
                    <w:i/>
                    <w:iCs/>
                    <w:sz w:val="44"/>
                    <w:szCs w:val="44"/>
                  </w:rPr>
                </m:ctrlPr>
              </m:sSubPr>
              <m:e>
                <m:r>
                  <w:rPr>
                    <w:rFonts w:ascii="Cambria Math" w:hAnsi="Cambria Math"/>
                    <w:sz w:val="44"/>
                    <w:szCs w:val="44"/>
                  </w:rPr>
                  <m:t>T</m:t>
                </m:r>
              </m:e>
              <m:sub>
                <m:r>
                  <w:rPr>
                    <w:rFonts w:ascii="Cambria Math" w:hAnsi="Cambria Math"/>
                    <w:sz w:val="44"/>
                    <w:szCs w:val="44"/>
                  </w:rPr>
                  <m:t>opt.</m:t>
                </m:r>
              </m:sub>
            </m:sSub>
          </m:num>
          <m:den>
            <m:sSub>
              <m:sSubPr>
                <m:ctrlPr>
                  <w:rPr>
                    <w:rFonts w:ascii="Cambria Math" w:hAnsi="Cambria Math"/>
                    <w:i/>
                    <w:iCs/>
                    <w:sz w:val="44"/>
                    <w:szCs w:val="44"/>
                  </w:rPr>
                </m:ctrlPr>
              </m:sSubPr>
              <m:e>
                <m:r>
                  <w:rPr>
                    <w:rFonts w:ascii="Cambria Math" w:hAnsi="Cambria Math"/>
                    <w:sz w:val="44"/>
                    <w:szCs w:val="44"/>
                  </w:rPr>
                  <m:t>T</m:t>
                </m:r>
              </m:e>
              <m:sub>
                <m:r>
                  <w:rPr>
                    <w:rFonts w:ascii="Cambria Math" w:hAnsi="Cambria Math"/>
                    <w:sz w:val="44"/>
                    <w:szCs w:val="44"/>
                  </w:rPr>
                  <m:t>act.</m:t>
                </m:r>
              </m:sub>
            </m:sSub>
          </m:den>
        </m:f>
        <m:r>
          <w:rPr>
            <w:rFonts w:ascii="Cambria Math" w:hAnsi="Cambria Math"/>
            <w:sz w:val="44"/>
            <w:szCs w:val="44"/>
          </w:rPr>
          <m:t xml:space="preserve"> ×</m:t>
        </m:r>
        <m:f>
          <m:fPr>
            <m:ctrlPr>
              <w:rPr>
                <w:rFonts w:ascii="Cambria Math" w:hAnsi="Cambria Math"/>
                <w:sz w:val="44"/>
                <w:szCs w:val="44"/>
              </w:rPr>
            </m:ctrlPr>
          </m:fPr>
          <m:num>
            <m:sSub>
              <m:sSubPr>
                <m:ctrlPr>
                  <w:rPr>
                    <w:rFonts w:ascii="Cambria Math" w:hAnsi="Cambria Math"/>
                    <w:i/>
                    <w:iCs/>
                    <w:sz w:val="44"/>
                    <w:szCs w:val="44"/>
                  </w:rPr>
                </m:ctrlPr>
              </m:sSubPr>
              <m:e>
                <m:r>
                  <w:rPr>
                    <w:rFonts w:ascii="Cambria Math" w:hAnsi="Cambria Math"/>
                    <w:sz w:val="44"/>
                    <w:szCs w:val="44"/>
                  </w:rPr>
                  <m:t>R</m:t>
                </m:r>
              </m:e>
              <m:sub>
                <m:r>
                  <w:rPr>
                    <w:rFonts w:ascii="Cambria Math" w:hAnsi="Cambria Math"/>
                    <w:sz w:val="44"/>
                    <w:szCs w:val="44"/>
                  </w:rPr>
                  <m:t>posit.</m:t>
                </m:r>
              </m:sub>
            </m:sSub>
            <m:r>
              <w:rPr>
                <w:rFonts w:ascii="Cambria Math" w:hAnsi="Cambria Math"/>
                <w:sz w:val="44"/>
                <w:szCs w:val="44"/>
              </w:rPr>
              <m:t xml:space="preserve">- </m:t>
            </m:r>
            <m:sSub>
              <m:sSubPr>
                <m:ctrlPr>
                  <w:rPr>
                    <w:rFonts w:ascii="Cambria Math" w:hAnsi="Cambria Math"/>
                    <w:i/>
                    <w:iCs/>
                    <w:sz w:val="44"/>
                    <w:szCs w:val="44"/>
                  </w:rPr>
                </m:ctrlPr>
              </m:sSubPr>
              <m:e>
                <m:r>
                  <w:rPr>
                    <w:rFonts w:ascii="Cambria Math" w:hAnsi="Cambria Math"/>
                    <w:sz w:val="44"/>
                    <w:szCs w:val="44"/>
                  </w:rPr>
                  <m:t>R</m:t>
                </m:r>
              </m:e>
              <m:sub>
                <m:r>
                  <w:rPr>
                    <w:rFonts w:ascii="Cambria Math" w:hAnsi="Cambria Math"/>
                    <w:sz w:val="44"/>
                    <w:szCs w:val="44"/>
                  </w:rPr>
                  <m:t>negat.</m:t>
                </m:r>
              </m:sub>
            </m:sSub>
            <m:r>
              <w:rPr>
                <w:rFonts w:ascii="Cambria Math" w:hAnsi="Cambria Math"/>
                <w:sz w:val="44"/>
                <w:szCs w:val="44"/>
              </w:rPr>
              <m:t xml:space="preserve"> </m:t>
            </m:r>
          </m:num>
          <m:den>
            <m:sSub>
              <m:sSubPr>
                <m:ctrlPr>
                  <w:rPr>
                    <w:rFonts w:ascii="Cambria Math" w:hAnsi="Cambria Math"/>
                    <w:i/>
                    <w:iCs/>
                    <w:sz w:val="44"/>
                    <w:szCs w:val="44"/>
                  </w:rPr>
                </m:ctrlPr>
              </m:sSubPr>
              <m:e>
                <m:r>
                  <w:rPr>
                    <w:rFonts w:ascii="Cambria Math" w:hAnsi="Cambria Math"/>
                    <w:sz w:val="44"/>
                    <w:szCs w:val="44"/>
                  </w:rPr>
                  <m:t>C</m:t>
                </m:r>
              </m:e>
              <m:sub/>
            </m:sSub>
          </m:den>
        </m:f>
      </m:oMath>
      <w:bookmarkEnd w:id="63"/>
      <w:r w:rsidR="00105A0B" w:rsidRPr="007B0873">
        <w:rPr>
          <w:rFonts w:eastAsia="等?"/>
          <w:szCs w:val="28"/>
        </w:rPr>
        <w:t>,</w:t>
      </w:r>
      <w:r w:rsidR="00105A0B" w:rsidRPr="007B0873">
        <w:rPr>
          <w:rFonts w:eastAsia="等?"/>
          <w:sz w:val="24"/>
          <w:szCs w:val="24"/>
        </w:rPr>
        <w:t xml:space="preserve"> </w:t>
      </w:r>
      <w:r w:rsidR="00105A0B" w:rsidRPr="007B0873">
        <w:rPr>
          <w:rFonts w:eastAsia="等?"/>
          <w:szCs w:val="28"/>
        </w:rPr>
        <w:t>де</w:t>
      </w:r>
    </w:p>
    <w:tbl>
      <w:tblPr>
        <w:tblW w:w="9351" w:type="dxa"/>
        <w:tblLook w:val="00A0" w:firstRow="1" w:lastRow="0" w:firstColumn="1" w:lastColumn="0" w:noHBand="0" w:noVBand="0"/>
      </w:tblPr>
      <w:tblGrid>
        <w:gridCol w:w="1032"/>
        <w:gridCol w:w="8319"/>
      </w:tblGrid>
      <w:tr w:rsidR="000B0815" w:rsidRPr="007B0873" w:rsidTr="00E409DE">
        <w:tc>
          <w:tcPr>
            <w:tcW w:w="993" w:type="dxa"/>
          </w:tcPr>
          <w:p w:rsidR="00105A0B" w:rsidRPr="007B0873" w:rsidRDefault="00844344" w:rsidP="00E409DE">
            <w:pPr>
              <w:ind w:firstLine="0"/>
              <w:jc w:val="both"/>
              <w:rPr>
                <w:rFonts w:eastAsia="等?"/>
                <w:szCs w:val="28"/>
              </w:rPr>
            </w:pPr>
            <m:oMathPara>
              <m:oMath>
                <m:sSub>
                  <m:sSubPr>
                    <m:ctrlPr>
                      <w:rPr>
                        <w:rFonts w:ascii="Cambria Math" w:hAnsi="Cambria Math"/>
                        <w:i/>
                        <w:iCs/>
                        <w:szCs w:val="28"/>
                      </w:rPr>
                    </m:ctrlPr>
                  </m:sSubPr>
                  <m:e>
                    <m:r>
                      <w:rPr>
                        <w:rFonts w:ascii="Cambria Math" w:hAnsi="Cambria Math"/>
                        <w:szCs w:val="28"/>
                      </w:rPr>
                      <m:t>Ef</m:t>
                    </m:r>
                  </m:e>
                  <m:sub/>
                </m:sSub>
              </m:oMath>
            </m:oMathPara>
          </w:p>
        </w:tc>
        <w:tc>
          <w:tcPr>
            <w:tcW w:w="8358" w:type="dxa"/>
          </w:tcPr>
          <w:p w:rsidR="00105A0B" w:rsidRPr="007B0873" w:rsidRDefault="00105A0B" w:rsidP="00E409DE">
            <w:pPr>
              <w:ind w:firstLine="0"/>
              <w:jc w:val="both"/>
              <w:rPr>
                <w:rFonts w:eastAsia="等?"/>
                <w:szCs w:val="28"/>
              </w:rPr>
            </w:pPr>
            <w:r w:rsidRPr="007B0873">
              <w:rPr>
                <w:szCs w:val="28"/>
              </w:rPr>
              <w:t>ефективність управління</w:t>
            </w:r>
          </w:p>
        </w:tc>
      </w:tr>
      <w:tr w:rsidR="000B0815" w:rsidRPr="007B0873" w:rsidTr="00E409DE">
        <w:tc>
          <w:tcPr>
            <w:tcW w:w="993" w:type="dxa"/>
          </w:tcPr>
          <w:p w:rsidR="00105A0B" w:rsidRPr="007B0873" w:rsidRDefault="00844344" w:rsidP="00E409DE">
            <w:pPr>
              <w:ind w:firstLine="0"/>
              <w:jc w:val="both"/>
              <w:rPr>
                <w:rFonts w:eastAsia="等?"/>
                <w:szCs w:val="28"/>
              </w:rPr>
            </w:pPr>
            <m:oMathPara>
              <m:oMath>
                <m:sSub>
                  <m:sSubPr>
                    <m:ctrlPr>
                      <w:rPr>
                        <w:rFonts w:ascii="Cambria Math" w:hAnsi="Cambria Math"/>
                        <w:i/>
                        <w:iCs/>
                        <w:szCs w:val="28"/>
                      </w:rPr>
                    </m:ctrlPr>
                  </m:sSubPr>
                  <m:e>
                    <m:r>
                      <w:rPr>
                        <w:rFonts w:ascii="Cambria Math" w:hAnsi="Cambria Math"/>
                        <w:szCs w:val="28"/>
                      </w:rPr>
                      <m:t>P</m:t>
                    </m:r>
                  </m:e>
                  <m:sub/>
                </m:sSub>
              </m:oMath>
            </m:oMathPara>
          </w:p>
        </w:tc>
        <w:tc>
          <w:tcPr>
            <w:tcW w:w="8358" w:type="dxa"/>
          </w:tcPr>
          <w:p w:rsidR="00105A0B" w:rsidRPr="007B0873" w:rsidRDefault="00105A0B" w:rsidP="00E409DE">
            <w:pPr>
              <w:ind w:firstLine="0"/>
              <w:jc w:val="both"/>
              <w:rPr>
                <w:rFonts w:eastAsia="等?"/>
                <w:sz w:val="24"/>
                <w:szCs w:val="24"/>
              </w:rPr>
            </w:pPr>
            <w:r w:rsidRPr="007B0873">
              <w:rPr>
                <w:szCs w:val="28"/>
              </w:rPr>
              <w:t>мета управління</w:t>
            </w:r>
          </w:p>
        </w:tc>
      </w:tr>
      <w:tr w:rsidR="000B0815" w:rsidRPr="007B0873" w:rsidTr="00E409DE">
        <w:tc>
          <w:tcPr>
            <w:tcW w:w="993" w:type="dxa"/>
          </w:tcPr>
          <w:p w:rsidR="00105A0B" w:rsidRPr="007B0873" w:rsidRDefault="00844344" w:rsidP="00E409DE">
            <w:pPr>
              <w:ind w:firstLine="0"/>
              <w:jc w:val="both"/>
              <w:rPr>
                <w:rFonts w:eastAsia="等?"/>
                <w:i/>
                <w:szCs w:val="28"/>
              </w:rPr>
            </w:pPr>
            <m:oMathPara>
              <m:oMath>
                <m:sSub>
                  <m:sSubPr>
                    <m:ctrlPr>
                      <w:rPr>
                        <w:rFonts w:ascii="Cambria Math" w:hAnsi="Cambria Math"/>
                        <w:i/>
                        <w:iCs/>
                        <w:szCs w:val="28"/>
                      </w:rPr>
                    </m:ctrlPr>
                  </m:sSubPr>
                  <m:e>
                    <m:r>
                      <w:rPr>
                        <w:rFonts w:ascii="Cambria Math" w:hAnsi="Cambria Math"/>
                        <w:szCs w:val="28"/>
                      </w:rPr>
                      <m:t>N</m:t>
                    </m:r>
                  </m:e>
                  <m:sub/>
                </m:sSub>
              </m:oMath>
            </m:oMathPara>
          </w:p>
        </w:tc>
        <w:tc>
          <w:tcPr>
            <w:tcW w:w="8358" w:type="dxa"/>
          </w:tcPr>
          <w:p w:rsidR="00105A0B" w:rsidRPr="007B0873" w:rsidRDefault="00105A0B" w:rsidP="00E409DE">
            <w:pPr>
              <w:ind w:firstLine="0"/>
              <w:jc w:val="both"/>
              <w:rPr>
                <w:rFonts w:eastAsia="等?"/>
                <w:sz w:val="24"/>
                <w:szCs w:val="24"/>
              </w:rPr>
            </w:pPr>
            <w:r w:rsidRPr="007B0873">
              <w:rPr>
                <w:szCs w:val="28"/>
              </w:rPr>
              <w:t>суспільна потреба</w:t>
            </w:r>
          </w:p>
        </w:tc>
      </w:tr>
      <w:tr w:rsidR="000B0815" w:rsidRPr="007B0873" w:rsidTr="00E409DE">
        <w:tc>
          <w:tcPr>
            <w:tcW w:w="993" w:type="dxa"/>
          </w:tcPr>
          <w:p w:rsidR="00105A0B" w:rsidRPr="007B0873" w:rsidRDefault="00844344" w:rsidP="00E409DE">
            <w:pPr>
              <w:ind w:firstLine="0"/>
              <w:jc w:val="both"/>
              <w:rPr>
                <w:iCs/>
                <w:szCs w:val="28"/>
              </w:rPr>
            </w:pPr>
            <m:oMathPara>
              <m:oMath>
                <m:sSub>
                  <m:sSubPr>
                    <m:ctrlPr>
                      <w:rPr>
                        <w:rFonts w:ascii="Cambria Math" w:hAnsi="Cambria Math"/>
                        <w:i/>
                        <w:iCs/>
                        <w:szCs w:val="28"/>
                      </w:rPr>
                    </m:ctrlPr>
                  </m:sSubPr>
                  <m:e>
                    <m:r>
                      <w:rPr>
                        <w:rFonts w:ascii="Cambria Math" w:hAnsi="Cambria Math"/>
                        <w:szCs w:val="28"/>
                      </w:rPr>
                      <m:t>R</m:t>
                    </m:r>
                  </m:e>
                  <m:sub/>
                </m:sSub>
              </m:oMath>
            </m:oMathPara>
          </w:p>
        </w:tc>
        <w:tc>
          <w:tcPr>
            <w:tcW w:w="8358" w:type="dxa"/>
          </w:tcPr>
          <w:p w:rsidR="00105A0B" w:rsidRPr="007B0873" w:rsidRDefault="00105A0B" w:rsidP="00E409DE">
            <w:pPr>
              <w:ind w:firstLine="0"/>
              <w:jc w:val="both"/>
              <w:rPr>
                <w:rFonts w:eastAsia="等?"/>
                <w:sz w:val="24"/>
                <w:szCs w:val="24"/>
              </w:rPr>
            </w:pPr>
            <w:r w:rsidRPr="007B0873">
              <w:rPr>
                <w:szCs w:val="28"/>
              </w:rPr>
              <w:t>результат управління</w:t>
            </w:r>
          </w:p>
        </w:tc>
      </w:tr>
      <w:tr w:rsidR="000B0815" w:rsidRPr="007B0873" w:rsidTr="00E409DE">
        <w:tc>
          <w:tcPr>
            <w:tcW w:w="993" w:type="dxa"/>
          </w:tcPr>
          <w:p w:rsidR="00105A0B" w:rsidRPr="007B0873" w:rsidRDefault="00844344" w:rsidP="00E409DE">
            <w:pPr>
              <w:ind w:firstLine="0"/>
              <w:jc w:val="both"/>
              <w:rPr>
                <w:iCs/>
                <w:szCs w:val="28"/>
              </w:rPr>
            </w:pPr>
            <m:oMathPara>
              <m:oMath>
                <m:sSub>
                  <m:sSubPr>
                    <m:ctrlPr>
                      <w:rPr>
                        <w:rFonts w:ascii="Cambria Math" w:hAnsi="Cambria Math"/>
                        <w:i/>
                        <w:iCs/>
                        <w:szCs w:val="28"/>
                      </w:rPr>
                    </m:ctrlPr>
                  </m:sSubPr>
                  <m:e>
                    <m:r>
                      <w:rPr>
                        <w:rFonts w:ascii="Cambria Math" w:hAnsi="Cambria Math"/>
                        <w:szCs w:val="28"/>
                      </w:rPr>
                      <m:t>T</m:t>
                    </m:r>
                  </m:e>
                  <m:sub>
                    <m:r>
                      <w:rPr>
                        <w:rFonts w:ascii="Cambria Math" w:hAnsi="Cambria Math"/>
                        <w:szCs w:val="28"/>
                      </w:rPr>
                      <m:t>opt.</m:t>
                    </m:r>
                  </m:sub>
                </m:sSub>
              </m:oMath>
            </m:oMathPara>
          </w:p>
        </w:tc>
        <w:tc>
          <w:tcPr>
            <w:tcW w:w="8358" w:type="dxa"/>
          </w:tcPr>
          <w:p w:rsidR="00105A0B" w:rsidRPr="007B0873" w:rsidRDefault="00105A0B" w:rsidP="00E409DE">
            <w:pPr>
              <w:ind w:firstLine="0"/>
              <w:jc w:val="both"/>
              <w:rPr>
                <w:rFonts w:eastAsia="等?"/>
                <w:sz w:val="24"/>
                <w:szCs w:val="24"/>
              </w:rPr>
            </w:pPr>
            <w:r w:rsidRPr="007B0873">
              <w:rPr>
                <w:szCs w:val="28"/>
              </w:rPr>
              <w:t>час оптимальний на досягнення результату</w:t>
            </w:r>
          </w:p>
        </w:tc>
      </w:tr>
      <w:tr w:rsidR="000B0815" w:rsidRPr="007B0873" w:rsidTr="00E409DE">
        <w:tc>
          <w:tcPr>
            <w:tcW w:w="993" w:type="dxa"/>
          </w:tcPr>
          <w:p w:rsidR="00105A0B" w:rsidRPr="007B0873" w:rsidRDefault="00844344" w:rsidP="00E409DE">
            <w:pPr>
              <w:ind w:firstLine="0"/>
              <w:jc w:val="both"/>
              <w:rPr>
                <w:iCs/>
                <w:szCs w:val="28"/>
              </w:rPr>
            </w:pPr>
            <m:oMathPara>
              <m:oMath>
                <m:sSub>
                  <m:sSubPr>
                    <m:ctrlPr>
                      <w:rPr>
                        <w:rFonts w:ascii="Cambria Math" w:hAnsi="Cambria Math"/>
                        <w:i/>
                        <w:iCs/>
                        <w:szCs w:val="28"/>
                      </w:rPr>
                    </m:ctrlPr>
                  </m:sSubPr>
                  <m:e>
                    <m:r>
                      <w:rPr>
                        <w:rFonts w:ascii="Cambria Math" w:hAnsi="Cambria Math"/>
                        <w:szCs w:val="28"/>
                      </w:rPr>
                      <m:t>T</m:t>
                    </m:r>
                  </m:e>
                  <m:sub>
                    <m:r>
                      <w:rPr>
                        <w:rFonts w:ascii="Cambria Math" w:hAnsi="Cambria Math"/>
                        <w:szCs w:val="28"/>
                      </w:rPr>
                      <m:t>act.</m:t>
                    </m:r>
                  </m:sub>
                </m:sSub>
              </m:oMath>
            </m:oMathPara>
          </w:p>
        </w:tc>
        <w:tc>
          <w:tcPr>
            <w:tcW w:w="8358" w:type="dxa"/>
          </w:tcPr>
          <w:p w:rsidR="00105A0B" w:rsidRPr="007B0873" w:rsidRDefault="00105A0B" w:rsidP="00E409DE">
            <w:pPr>
              <w:ind w:firstLine="0"/>
              <w:jc w:val="both"/>
              <w:rPr>
                <w:rFonts w:eastAsia="等?"/>
                <w:sz w:val="24"/>
                <w:szCs w:val="24"/>
              </w:rPr>
            </w:pPr>
            <w:r w:rsidRPr="007B0873">
              <w:rPr>
                <w:szCs w:val="28"/>
              </w:rPr>
              <w:t>час фактичний на досягнення результату</w:t>
            </w:r>
          </w:p>
        </w:tc>
      </w:tr>
      <w:tr w:rsidR="000B0815" w:rsidRPr="007B0873" w:rsidTr="00E409DE">
        <w:tc>
          <w:tcPr>
            <w:tcW w:w="993" w:type="dxa"/>
          </w:tcPr>
          <w:p w:rsidR="00105A0B" w:rsidRPr="007B0873" w:rsidRDefault="00844344" w:rsidP="00E409DE">
            <w:pPr>
              <w:ind w:firstLine="0"/>
              <w:jc w:val="both"/>
              <w:rPr>
                <w:iCs/>
                <w:szCs w:val="28"/>
              </w:rPr>
            </w:pPr>
            <m:oMathPara>
              <m:oMath>
                <m:sSub>
                  <m:sSubPr>
                    <m:ctrlPr>
                      <w:rPr>
                        <w:rFonts w:ascii="Cambria Math" w:hAnsi="Cambria Math"/>
                        <w:i/>
                        <w:iCs/>
                        <w:szCs w:val="28"/>
                      </w:rPr>
                    </m:ctrlPr>
                  </m:sSubPr>
                  <m:e>
                    <m:r>
                      <w:rPr>
                        <w:rFonts w:ascii="Cambria Math" w:hAnsi="Cambria Math"/>
                        <w:szCs w:val="28"/>
                      </w:rPr>
                      <m:t>R</m:t>
                    </m:r>
                  </m:e>
                  <m:sub>
                    <m:r>
                      <w:rPr>
                        <w:rFonts w:ascii="Cambria Math" w:hAnsi="Cambria Math"/>
                        <w:szCs w:val="28"/>
                      </w:rPr>
                      <m:t>posit.</m:t>
                    </m:r>
                  </m:sub>
                </m:sSub>
              </m:oMath>
            </m:oMathPara>
          </w:p>
        </w:tc>
        <w:tc>
          <w:tcPr>
            <w:tcW w:w="8358" w:type="dxa"/>
          </w:tcPr>
          <w:p w:rsidR="00105A0B" w:rsidRPr="007B0873" w:rsidRDefault="00105A0B" w:rsidP="00E409DE">
            <w:pPr>
              <w:ind w:firstLine="0"/>
              <w:jc w:val="both"/>
              <w:rPr>
                <w:rFonts w:eastAsia="等?"/>
                <w:sz w:val="24"/>
                <w:szCs w:val="24"/>
              </w:rPr>
            </w:pPr>
            <w:r w:rsidRPr="007B0873">
              <w:rPr>
                <w:szCs w:val="28"/>
              </w:rPr>
              <w:t>загальний позитивний результат</w:t>
            </w:r>
          </w:p>
        </w:tc>
      </w:tr>
      <w:tr w:rsidR="000B0815" w:rsidRPr="007B0873" w:rsidTr="00E409DE">
        <w:tc>
          <w:tcPr>
            <w:tcW w:w="993" w:type="dxa"/>
          </w:tcPr>
          <w:p w:rsidR="00105A0B" w:rsidRPr="007B0873" w:rsidRDefault="00844344" w:rsidP="00E409DE">
            <w:pPr>
              <w:ind w:firstLine="0"/>
              <w:jc w:val="both"/>
              <w:rPr>
                <w:iCs/>
                <w:szCs w:val="28"/>
              </w:rPr>
            </w:pPr>
            <m:oMathPara>
              <m:oMath>
                <m:sSub>
                  <m:sSubPr>
                    <m:ctrlPr>
                      <w:rPr>
                        <w:rFonts w:ascii="Cambria Math" w:hAnsi="Cambria Math"/>
                        <w:i/>
                        <w:iCs/>
                        <w:szCs w:val="28"/>
                      </w:rPr>
                    </m:ctrlPr>
                  </m:sSubPr>
                  <m:e>
                    <m:r>
                      <w:rPr>
                        <w:rFonts w:ascii="Cambria Math" w:hAnsi="Cambria Math"/>
                        <w:szCs w:val="28"/>
                      </w:rPr>
                      <m:t>R</m:t>
                    </m:r>
                  </m:e>
                  <m:sub>
                    <m:r>
                      <w:rPr>
                        <w:rFonts w:ascii="Cambria Math" w:hAnsi="Cambria Math"/>
                        <w:szCs w:val="28"/>
                      </w:rPr>
                      <m:t>negat.</m:t>
                    </m:r>
                  </m:sub>
                </m:sSub>
              </m:oMath>
            </m:oMathPara>
          </w:p>
        </w:tc>
        <w:tc>
          <w:tcPr>
            <w:tcW w:w="8358" w:type="dxa"/>
          </w:tcPr>
          <w:p w:rsidR="00105A0B" w:rsidRPr="007B0873" w:rsidRDefault="00105A0B" w:rsidP="00E409DE">
            <w:pPr>
              <w:ind w:firstLine="0"/>
              <w:jc w:val="both"/>
              <w:rPr>
                <w:rFonts w:eastAsia="等?"/>
                <w:sz w:val="24"/>
                <w:szCs w:val="24"/>
              </w:rPr>
            </w:pPr>
            <w:r w:rsidRPr="007B0873">
              <w:rPr>
                <w:szCs w:val="28"/>
              </w:rPr>
              <w:t>загальний негативний результат</w:t>
            </w:r>
          </w:p>
        </w:tc>
      </w:tr>
      <w:tr w:rsidR="000B0815" w:rsidRPr="007B0873" w:rsidTr="00E409DE">
        <w:tc>
          <w:tcPr>
            <w:tcW w:w="993" w:type="dxa"/>
          </w:tcPr>
          <w:p w:rsidR="00105A0B" w:rsidRPr="007B0873" w:rsidRDefault="00844344" w:rsidP="00E409DE">
            <w:pPr>
              <w:ind w:firstLine="0"/>
              <w:jc w:val="both"/>
              <w:rPr>
                <w:i/>
                <w:iCs/>
                <w:szCs w:val="28"/>
              </w:rPr>
            </w:pPr>
            <m:oMathPara>
              <m:oMath>
                <m:sSub>
                  <m:sSubPr>
                    <m:ctrlPr>
                      <w:rPr>
                        <w:rFonts w:ascii="Cambria Math" w:hAnsi="Cambria Math"/>
                        <w:i/>
                        <w:iCs/>
                        <w:szCs w:val="28"/>
                      </w:rPr>
                    </m:ctrlPr>
                  </m:sSubPr>
                  <m:e>
                    <m:r>
                      <w:rPr>
                        <w:rFonts w:ascii="Cambria Math" w:hAnsi="Cambria Math"/>
                        <w:szCs w:val="28"/>
                      </w:rPr>
                      <m:t>C</m:t>
                    </m:r>
                  </m:e>
                  <m:sub/>
                </m:sSub>
              </m:oMath>
            </m:oMathPara>
          </w:p>
        </w:tc>
        <w:tc>
          <w:tcPr>
            <w:tcW w:w="8358" w:type="dxa"/>
          </w:tcPr>
          <w:p w:rsidR="00105A0B" w:rsidRPr="007B0873" w:rsidRDefault="00105A0B" w:rsidP="00E409DE">
            <w:pPr>
              <w:ind w:firstLine="0"/>
              <w:jc w:val="both"/>
              <w:rPr>
                <w:rFonts w:eastAsia="等?"/>
                <w:sz w:val="24"/>
                <w:szCs w:val="24"/>
              </w:rPr>
            </w:pPr>
            <w:r w:rsidRPr="007B0873">
              <w:rPr>
                <w:szCs w:val="28"/>
              </w:rPr>
              <w:t>загальні витрати на досягнення результату</w:t>
            </w:r>
          </w:p>
        </w:tc>
      </w:tr>
    </w:tbl>
    <w:bookmarkEnd w:id="64"/>
    <w:p w:rsidR="00105A0B" w:rsidRPr="007B0873" w:rsidRDefault="00105A0B" w:rsidP="00A52D06">
      <w:pPr>
        <w:jc w:val="both"/>
        <w:rPr>
          <w:szCs w:val="28"/>
        </w:rPr>
      </w:pPr>
      <w:r w:rsidRPr="007B0873">
        <w:rPr>
          <w:szCs w:val="28"/>
        </w:rPr>
        <w:t xml:space="preserve">Оцінювання ефективності та якості управління територією є динамічним процесом моніторингу та аналізу на постійній основі всіх організаційних структур і напрямків діяльності територіальної громади – ради (в тому числі депутатських комісій, секретаря ради, окремих депутатів), голови </w:t>
      </w:r>
      <w:r w:rsidRPr="007B0873">
        <w:rPr>
          <w:szCs w:val="28"/>
        </w:rPr>
        <w:lastRenderedPageBreak/>
        <w:t>територіальної громади, виконавчого комітету (в тому числі працюючих у виконкомі на постійній і на непостійній основі), інших виконавчих органів ради, посадових осіб органів місцевого самоврядування з метою формулювання висновків про стан і функціонування системи управління з використанням кількісних і якісних індикаторів.</w:t>
      </w:r>
    </w:p>
    <w:p w:rsidR="00105A0B" w:rsidRPr="007B0873" w:rsidRDefault="00105A0B" w:rsidP="00A52D06">
      <w:pPr>
        <w:jc w:val="both"/>
        <w:rPr>
          <w:szCs w:val="28"/>
        </w:rPr>
      </w:pPr>
      <w:r w:rsidRPr="007B0873">
        <w:rPr>
          <w:szCs w:val="28"/>
        </w:rPr>
        <w:t>Оцінювання ефективності та якості управління територією самими органами місцевого самоврядування, інститутами громадянського суспільства, жителями громади, а також органами державної влади принципово важлива для прийняття відповідних управлінських рішень, спрямованих на підвищення ефективності вирішення питань місцевого значення, підвищення якості виконуваних функцій, реалізації відповідних повноважень, а також для надання адміністративних послуг.</w:t>
      </w:r>
    </w:p>
    <w:p w:rsidR="00105A0B" w:rsidRPr="007B0873" w:rsidRDefault="00105A0B" w:rsidP="00341476">
      <w:pPr>
        <w:jc w:val="both"/>
        <w:rPr>
          <w:szCs w:val="28"/>
        </w:rPr>
      </w:pPr>
      <w:r w:rsidRPr="007B0873">
        <w:rPr>
          <w:szCs w:val="28"/>
        </w:rPr>
        <w:t>Із загальнотеоретичних позицій міські та сільські громади суттєво відрізняються за ефективністю та якістю управління територіями з кількох причин:</w:t>
      </w:r>
    </w:p>
    <w:p w:rsidR="00105A0B" w:rsidRPr="007B0873" w:rsidRDefault="00105A0B" w:rsidP="00341476">
      <w:pPr>
        <w:jc w:val="both"/>
        <w:rPr>
          <w:szCs w:val="28"/>
        </w:rPr>
      </w:pPr>
      <w:r w:rsidRPr="007B0873">
        <w:rPr>
          <w:szCs w:val="28"/>
        </w:rPr>
        <w:t>по-перше, міста мають більш складні структури управління через більшу кількість населення, різноманітність інфраструктури та сервісів, а також різноманітність економічних та соціальних процесів. Сільські громади зазвичай мають більш простіші структури управління через менший розмір населення та меншу складність інфраструктури;</w:t>
      </w:r>
    </w:p>
    <w:p w:rsidR="00105A0B" w:rsidRPr="007B0873" w:rsidRDefault="00105A0B" w:rsidP="00341476">
      <w:pPr>
        <w:jc w:val="both"/>
        <w:rPr>
          <w:szCs w:val="28"/>
        </w:rPr>
      </w:pPr>
      <w:r w:rsidRPr="007B0873">
        <w:rPr>
          <w:szCs w:val="28"/>
        </w:rPr>
        <w:t>міста мають більш доступні фінансові та людські ресурси для управління територіями завдяки більш розвиненій економіці та наявності більшої кількості платників податків. У сільських громадах бюджети зазвичай обмежені, що ускладнює ефективне управління територією;</w:t>
      </w:r>
    </w:p>
    <w:p w:rsidR="00105A0B" w:rsidRPr="007B0873" w:rsidRDefault="00105A0B" w:rsidP="00341476">
      <w:pPr>
        <w:jc w:val="both"/>
        <w:rPr>
          <w:szCs w:val="28"/>
        </w:rPr>
      </w:pPr>
    </w:p>
    <w:p w:rsidR="00105A0B" w:rsidRPr="007B0873" w:rsidRDefault="00105A0B" w:rsidP="00341476">
      <w:pPr>
        <w:jc w:val="both"/>
        <w:rPr>
          <w:szCs w:val="28"/>
        </w:rPr>
      </w:pPr>
      <w:r w:rsidRPr="007B0873">
        <w:rPr>
          <w:szCs w:val="28"/>
        </w:rPr>
        <w:t>міста мають більш розвинену інфраструктуру та доступ до сучасних технологій, що підвищує ефективність управління та надання адміністративних та комунальних послуг. У сільських громадах інфраструктура та доступ до технологій можуть бути обмежені, що ускладнює ефективне управління;</w:t>
      </w:r>
    </w:p>
    <w:p w:rsidR="00105A0B" w:rsidRPr="007B0873" w:rsidRDefault="00105A0B" w:rsidP="00341476">
      <w:pPr>
        <w:jc w:val="both"/>
        <w:rPr>
          <w:szCs w:val="28"/>
        </w:rPr>
      </w:pPr>
      <w:r w:rsidRPr="007B0873">
        <w:rPr>
          <w:szCs w:val="28"/>
        </w:rPr>
        <w:t xml:space="preserve">у містах спостерігається більш активна участь громадськості у процесі управління завдяки вищій щільності населення та кращому доступу до </w:t>
      </w:r>
      <w:r w:rsidRPr="007B0873">
        <w:rPr>
          <w:szCs w:val="28"/>
        </w:rPr>
        <w:lastRenderedPageBreak/>
        <w:t>інформації та комунікаційних засобів. Це може сприяти підвищенню якості управління. У сільських громадах, де населення розосереджено та доступ до інформації є обмежений, участь громадян є менш активною;</w:t>
      </w:r>
    </w:p>
    <w:p w:rsidR="00105A0B" w:rsidRPr="007B0873" w:rsidRDefault="00105A0B">
      <w:pPr>
        <w:rPr>
          <w:szCs w:val="28"/>
        </w:rPr>
      </w:pPr>
    </w:p>
    <w:p w:rsidR="00105A0B" w:rsidRPr="007B0873" w:rsidRDefault="00105A0B" w:rsidP="00A8003F">
      <w:pPr>
        <w:jc w:val="both"/>
        <w:rPr>
          <w:i/>
          <w:iCs/>
          <w:szCs w:val="28"/>
          <w:shd w:val="clear" w:color="auto" w:fill="FFFFFF"/>
        </w:rPr>
      </w:pPr>
      <w:r w:rsidRPr="007B0873">
        <w:rPr>
          <w:i/>
          <w:iCs/>
          <w:szCs w:val="28"/>
          <w:shd w:val="clear" w:color="auto" w:fill="FFFFFF"/>
        </w:rPr>
        <w:t xml:space="preserve">Б) Джерела </w:t>
      </w:r>
    </w:p>
    <w:p w:rsidR="00105A0B" w:rsidRPr="007B0873" w:rsidRDefault="00105A0B" w:rsidP="00A8003F">
      <w:pPr>
        <w:pStyle w:val="a6"/>
        <w:numPr>
          <w:ilvl w:val="0"/>
          <w:numId w:val="15"/>
        </w:numPr>
        <w:jc w:val="both"/>
        <w:rPr>
          <w:szCs w:val="28"/>
        </w:rPr>
      </w:pPr>
      <w:r w:rsidRPr="007B0873">
        <w:rPr>
          <w:szCs w:val="28"/>
        </w:rPr>
        <w:t>Поточна інформація виконавчих та представницьких органів місцевого самоврядування;</w:t>
      </w:r>
    </w:p>
    <w:p w:rsidR="00105A0B" w:rsidRPr="007B0873" w:rsidRDefault="00105A0B" w:rsidP="00A8003F">
      <w:pPr>
        <w:pStyle w:val="a6"/>
        <w:numPr>
          <w:ilvl w:val="0"/>
          <w:numId w:val="15"/>
        </w:numPr>
        <w:jc w:val="both"/>
        <w:rPr>
          <w:szCs w:val="28"/>
        </w:rPr>
      </w:pPr>
      <w:r w:rsidRPr="007B0873">
        <w:rPr>
          <w:szCs w:val="28"/>
        </w:rPr>
        <w:t>Спостереження в межах дослідження</w:t>
      </w:r>
    </w:p>
    <w:p w:rsidR="00105A0B" w:rsidRPr="007B0873" w:rsidRDefault="00105A0B" w:rsidP="00A8003F">
      <w:pPr>
        <w:jc w:val="both"/>
        <w:rPr>
          <w:szCs w:val="28"/>
          <w:shd w:val="clear" w:color="auto" w:fill="FFFFFF"/>
        </w:rPr>
      </w:pPr>
    </w:p>
    <w:p w:rsidR="00105A0B" w:rsidRPr="007B0873" w:rsidRDefault="00105A0B" w:rsidP="00A8003F">
      <w:pPr>
        <w:jc w:val="both"/>
        <w:rPr>
          <w:i/>
          <w:iCs/>
          <w:szCs w:val="28"/>
          <w:shd w:val="clear" w:color="auto" w:fill="FFFFFF"/>
        </w:rPr>
      </w:pPr>
      <w:r w:rsidRPr="007B0873">
        <w:rPr>
          <w:i/>
          <w:iCs/>
          <w:szCs w:val="28"/>
          <w:shd w:val="clear" w:color="auto" w:fill="FFFFFF"/>
        </w:rPr>
        <w:t xml:space="preserve">В) </w:t>
      </w:r>
      <w:r w:rsidRPr="007B0873">
        <w:rPr>
          <w:i/>
          <w:iCs/>
          <w:szCs w:val="28"/>
        </w:rPr>
        <w:t>Оцінювання ефективності та якості управління територією</w:t>
      </w:r>
      <w:r w:rsidRPr="007B0873">
        <w:rPr>
          <w:szCs w:val="28"/>
        </w:rPr>
        <w:t xml:space="preserve"> в </w:t>
      </w:r>
      <w:r w:rsidRPr="007B0873">
        <w:rPr>
          <w:i/>
          <w:iCs/>
          <w:szCs w:val="28"/>
          <w:shd w:val="clear" w:color="auto" w:fill="FFFFFF"/>
        </w:rPr>
        <w:t>Авангардівській селищній територіальній громаді</w:t>
      </w:r>
    </w:p>
    <w:p w:rsidR="00105A0B" w:rsidRPr="007B0873" w:rsidRDefault="00105A0B" w:rsidP="000C7211">
      <w:pPr>
        <w:jc w:val="both"/>
        <w:rPr>
          <w:szCs w:val="28"/>
        </w:rPr>
      </w:pPr>
      <w:r w:rsidRPr="007B0873">
        <w:rPr>
          <w:szCs w:val="28"/>
        </w:rPr>
        <w:t>Авангардівська селищна територіальна громада має досить розвинену та якісну систему управління. Загальна модель здійснення місцевого самоврядування представляє з себе сукупність органів та посадових осіб місцевого самоврядування, консультативно-дорадчих органів, а також комунальних підприємств, установ та організацій.</w:t>
      </w:r>
    </w:p>
    <w:p w:rsidR="00105A0B" w:rsidRPr="007B0873" w:rsidRDefault="00105A0B" w:rsidP="000C7211">
      <w:pPr>
        <w:spacing w:line="240" w:lineRule="auto"/>
        <w:ind w:firstLine="0"/>
        <w:jc w:val="both"/>
        <w:rPr>
          <w:b/>
          <w:bCs/>
          <w:szCs w:val="28"/>
        </w:rPr>
      </w:pPr>
    </w:p>
    <w:p w:rsidR="00105A0B" w:rsidRPr="007B0873" w:rsidRDefault="00DB45BA" w:rsidP="000C7211">
      <w:pPr>
        <w:spacing w:line="240" w:lineRule="auto"/>
        <w:ind w:firstLine="0"/>
        <w:jc w:val="both"/>
        <w:rPr>
          <w:b/>
          <w:bCs/>
          <w:szCs w:val="28"/>
        </w:rPr>
      </w:pPr>
      <w:r w:rsidRPr="007B0873">
        <w:rPr>
          <w:noProof/>
          <w:lang w:val="ru-RU" w:eastAsia="ru-RU"/>
        </w:rPr>
        <w:drawing>
          <wp:inline distT="0" distB="0" distL="0" distR="0">
            <wp:extent cx="5943600" cy="445579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p>
    <w:p w:rsidR="00105A0B" w:rsidRPr="007B0873" w:rsidRDefault="00DB45BA" w:rsidP="000C7211">
      <w:pPr>
        <w:spacing w:line="240" w:lineRule="auto"/>
        <w:ind w:firstLine="0"/>
        <w:jc w:val="both"/>
        <w:rPr>
          <w:b/>
          <w:bCs/>
          <w:szCs w:val="28"/>
        </w:rPr>
      </w:pPr>
      <w:r w:rsidRPr="007B0873">
        <w:rPr>
          <w:noProof/>
          <w:lang w:val="ru-RU" w:eastAsia="ru-RU"/>
        </w:rPr>
        <w:lastRenderedPageBreak/>
        <w:drawing>
          <wp:inline distT="0" distB="0" distL="0" distR="0">
            <wp:extent cx="5943600" cy="44557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p>
    <w:p w:rsidR="00105A0B" w:rsidRPr="007B0873" w:rsidRDefault="00105A0B" w:rsidP="000C7211">
      <w:pPr>
        <w:spacing w:line="240" w:lineRule="auto"/>
        <w:ind w:firstLine="0"/>
        <w:jc w:val="both"/>
        <w:rPr>
          <w:b/>
          <w:bCs/>
          <w:szCs w:val="28"/>
        </w:rPr>
      </w:pPr>
    </w:p>
    <w:p w:rsidR="00105A0B" w:rsidRPr="007B0873" w:rsidRDefault="00105A0B" w:rsidP="000C7211">
      <w:pPr>
        <w:jc w:val="both"/>
        <w:rPr>
          <w:szCs w:val="28"/>
          <w:shd w:val="clear" w:color="auto" w:fill="FFFFFF"/>
        </w:rPr>
      </w:pPr>
      <w:r w:rsidRPr="007B0873">
        <w:rPr>
          <w:szCs w:val="28"/>
        </w:rPr>
        <w:t xml:space="preserve">Відповідно до Методики дослідження ефективності діяльності </w:t>
      </w:r>
      <w:r w:rsidRPr="007B0873">
        <w:rPr>
          <w:szCs w:val="28"/>
          <w:shd w:val="clear" w:color="auto" w:fill="FFFFFF"/>
        </w:rPr>
        <w:t>органів та посадових осіб місцевого самоврядування, що була розроблена С.Є. Саханєнком та ін.</w:t>
      </w:r>
      <w:r w:rsidRPr="007B0873">
        <w:rPr>
          <w:rStyle w:val="af3"/>
          <w:szCs w:val="28"/>
          <w:shd w:val="clear" w:color="auto" w:fill="FFFFFF"/>
        </w:rPr>
        <w:footnoteReference w:id="2"/>
      </w:r>
      <w:r w:rsidRPr="007B0873">
        <w:rPr>
          <w:szCs w:val="28"/>
          <w:shd w:val="clear" w:color="auto" w:fill="FFFFFF"/>
        </w:rPr>
        <w:t xml:space="preserve"> в лютому-березні 2024 р. було здійснене «пілотне» дослідження ефективності та якості управління територією на рівні Авангардівської селищної територіальної громади за наступними параметрами:</w:t>
      </w:r>
    </w:p>
    <w:p w:rsidR="00105A0B" w:rsidRPr="007B0873" w:rsidRDefault="00105A0B" w:rsidP="006B0011">
      <w:pPr>
        <w:jc w:val="both"/>
        <w:rPr>
          <w:spacing w:val="-2"/>
          <w:szCs w:val="28"/>
        </w:rPr>
      </w:pPr>
      <w:r w:rsidRPr="007B0873">
        <w:rPr>
          <w:iCs/>
          <w:szCs w:val="28"/>
        </w:rPr>
        <w:t>Загальна ефективність</w:t>
      </w:r>
      <w:r w:rsidRPr="007B0873">
        <w:rPr>
          <w:szCs w:val="28"/>
        </w:rPr>
        <w:t xml:space="preserve"> діяльності органів місцевого самоврядування як </w:t>
      </w:r>
      <w:r w:rsidRPr="007B0873">
        <w:rPr>
          <w:spacing w:val="-2"/>
          <w:szCs w:val="28"/>
        </w:rPr>
        <w:t>співвідношення суспільно значущих результатів діяльності цих органів та посадових</w:t>
      </w:r>
      <w:r w:rsidRPr="007B0873">
        <w:rPr>
          <w:szCs w:val="28"/>
        </w:rPr>
        <w:t xml:space="preserve"> осіб (підсумків виконання функцій) і вартості ресурсів на їх утримання на підставі </w:t>
      </w:r>
      <w:r w:rsidRPr="007B0873">
        <w:rPr>
          <w:spacing w:val="-2"/>
          <w:szCs w:val="28"/>
        </w:rPr>
        <w:t>чого формується «Індекс загальної ефективності діяльності органів МСВ»:</w:t>
      </w:r>
    </w:p>
    <w:p w:rsidR="00105A0B" w:rsidRPr="007B0873" w:rsidRDefault="00105A0B" w:rsidP="006B0011">
      <w:pPr>
        <w:jc w:val="both"/>
        <w:rPr>
          <w:szCs w:val="28"/>
        </w:rPr>
      </w:pPr>
      <w:r w:rsidRPr="007B0873">
        <w:rPr>
          <w:szCs w:val="28"/>
        </w:rPr>
        <w:t>І</w:t>
      </w:r>
      <w:r w:rsidRPr="007B0873">
        <w:rPr>
          <w:szCs w:val="28"/>
          <w:vertAlign w:val="subscript"/>
        </w:rPr>
        <w:t>заг</w:t>
      </w:r>
      <w:r w:rsidRPr="007B0873">
        <w:rPr>
          <w:szCs w:val="28"/>
        </w:rPr>
        <w:t xml:space="preserve"> = Р</w:t>
      </w:r>
      <w:r w:rsidRPr="007B0873">
        <w:rPr>
          <w:szCs w:val="28"/>
          <w:vertAlign w:val="subscript"/>
        </w:rPr>
        <w:t>сусп</w:t>
      </w:r>
      <w:r w:rsidRPr="007B0873">
        <w:rPr>
          <w:szCs w:val="28"/>
        </w:rPr>
        <w:t xml:space="preserve"> / В  , де:</w:t>
      </w:r>
    </w:p>
    <w:p w:rsidR="00105A0B" w:rsidRPr="007B0873" w:rsidRDefault="00105A0B" w:rsidP="006B0011">
      <w:pPr>
        <w:jc w:val="both"/>
        <w:rPr>
          <w:szCs w:val="28"/>
        </w:rPr>
      </w:pPr>
      <w:r w:rsidRPr="007B0873">
        <w:rPr>
          <w:szCs w:val="28"/>
        </w:rPr>
        <w:t>Р</w:t>
      </w:r>
      <w:r w:rsidRPr="007B0873">
        <w:rPr>
          <w:szCs w:val="28"/>
          <w:vertAlign w:val="subscript"/>
        </w:rPr>
        <w:t>сусп</w:t>
      </w:r>
      <w:r w:rsidRPr="007B0873">
        <w:rPr>
          <w:szCs w:val="28"/>
        </w:rPr>
        <w:t xml:space="preserve"> – суспільно значущі результати діяльності органу МСВ в грн; </w:t>
      </w:r>
    </w:p>
    <w:p w:rsidR="00105A0B" w:rsidRPr="007B0873" w:rsidRDefault="00105A0B" w:rsidP="006B0011">
      <w:pPr>
        <w:jc w:val="both"/>
        <w:rPr>
          <w:szCs w:val="28"/>
        </w:rPr>
      </w:pPr>
      <w:r w:rsidRPr="007B0873">
        <w:rPr>
          <w:szCs w:val="28"/>
        </w:rPr>
        <w:t>В – витрати на утримання органу МСВ та його посадових осіб в грн.</w:t>
      </w:r>
    </w:p>
    <w:p w:rsidR="00105A0B" w:rsidRPr="007B0873" w:rsidRDefault="00105A0B" w:rsidP="006B0011">
      <w:pPr>
        <w:jc w:val="both"/>
        <w:rPr>
          <w:szCs w:val="28"/>
        </w:rPr>
      </w:pPr>
      <w:r w:rsidRPr="007B0873">
        <w:rPr>
          <w:szCs w:val="28"/>
        </w:rPr>
        <w:lastRenderedPageBreak/>
        <w:t xml:space="preserve">Суспільно значущий результат діяльності органів МСВ у цілому пропонується вимірювати затвердженим за підсумками фінансового року обсягом надходжень до місцевого бюджету (без урахування трансфертів). </w:t>
      </w:r>
    </w:p>
    <w:p w:rsidR="00105A0B" w:rsidRPr="007B0873" w:rsidRDefault="00105A0B" w:rsidP="006B0011">
      <w:pPr>
        <w:jc w:val="both"/>
        <w:rPr>
          <w:szCs w:val="28"/>
        </w:rPr>
      </w:pPr>
      <w:r w:rsidRPr="007B0873">
        <w:rPr>
          <w:szCs w:val="28"/>
        </w:rPr>
        <w:t xml:space="preserve">За фінансовими даними минулого 2023 року </w:t>
      </w:r>
      <w:r w:rsidRPr="007B0873">
        <w:rPr>
          <w:spacing w:val="-2"/>
          <w:szCs w:val="28"/>
        </w:rPr>
        <w:t>Індекс загальної ефективності діяльності органів МСВ Авангардівської селищної територіальної громади дорівнюється:</w:t>
      </w:r>
      <w:r w:rsidRPr="007B0873">
        <w:rPr>
          <w:szCs w:val="28"/>
        </w:rPr>
        <w:t xml:space="preserve">  </w:t>
      </w:r>
    </w:p>
    <w:p w:rsidR="00105A0B" w:rsidRPr="007B0873" w:rsidRDefault="00105A0B" w:rsidP="006B0011">
      <w:pPr>
        <w:jc w:val="both"/>
        <w:rPr>
          <w:spacing w:val="-6"/>
          <w:szCs w:val="28"/>
        </w:rPr>
      </w:pPr>
      <w:r w:rsidRPr="007B0873">
        <w:rPr>
          <w:spacing w:val="-6"/>
          <w:szCs w:val="28"/>
        </w:rPr>
        <w:t>І</w:t>
      </w:r>
      <w:r w:rsidRPr="007B0873">
        <w:rPr>
          <w:spacing w:val="-6"/>
          <w:szCs w:val="28"/>
          <w:vertAlign w:val="subscript"/>
        </w:rPr>
        <w:t xml:space="preserve">заг </w:t>
      </w:r>
      <w:r w:rsidRPr="007B0873">
        <w:rPr>
          <w:spacing w:val="-6"/>
          <w:szCs w:val="28"/>
        </w:rPr>
        <w:t>= 356 тис. грн / 25 тис. грн = 14,2.</w:t>
      </w:r>
    </w:p>
    <w:p w:rsidR="00105A0B" w:rsidRPr="007B0873" w:rsidRDefault="00105A0B" w:rsidP="004D4126">
      <w:pPr>
        <w:jc w:val="both"/>
        <w:rPr>
          <w:szCs w:val="28"/>
          <w:shd w:val="clear" w:color="auto" w:fill="FFFFFF"/>
        </w:rPr>
      </w:pPr>
      <w:r w:rsidRPr="007B0873">
        <w:rPr>
          <w:spacing w:val="-2"/>
          <w:szCs w:val="28"/>
        </w:rPr>
        <w:t>Індекс загальної ефективності управління Авангардівської селищної територіальної громади у середньому в два рази перевищує показники малих міст Одеської області.</w:t>
      </w:r>
    </w:p>
    <w:p w:rsidR="00105A0B" w:rsidRPr="007B0873" w:rsidRDefault="00105A0B" w:rsidP="004D4126">
      <w:pPr>
        <w:jc w:val="both"/>
        <w:rPr>
          <w:szCs w:val="28"/>
        </w:rPr>
      </w:pPr>
      <w:r w:rsidRPr="007B0873">
        <w:rPr>
          <w:szCs w:val="28"/>
        </w:rPr>
        <w:t xml:space="preserve">Для оцінювання ефективності діяльності органів </w:t>
      </w:r>
      <w:r w:rsidRPr="007B0873">
        <w:rPr>
          <w:spacing w:val="-2"/>
          <w:szCs w:val="28"/>
        </w:rPr>
        <w:t xml:space="preserve">Авангардівської селищної територіальної громади також </w:t>
      </w:r>
      <w:r w:rsidRPr="007B0873">
        <w:rPr>
          <w:szCs w:val="28"/>
        </w:rPr>
        <w:t>використовуватися такі індикатори:</w:t>
      </w:r>
    </w:p>
    <w:p w:rsidR="00105A0B" w:rsidRPr="007B0873" w:rsidRDefault="00105A0B" w:rsidP="004D4126">
      <w:pPr>
        <w:jc w:val="both"/>
        <w:rPr>
          <w:i/>
          <w:szCs w:val="28"/>
        </w:rPr>
      </w:pPr>
      <w:r w:rsidRPr="007B0873">
        <w:rPr>
          <w:i/>
          <w:szCs w:val="28"/>
        </w:rPr>
        <w:t>– «Індекс централізації»;</w:t>
      </w:r>
    </w:p>
    <w:p w:rsidR="00105A0B" w:rsidRPr="007B0873" w:rsidRDefault="00105A0B" w:rsidP="004D4126">
      <w:pPr>
        <w:jc w:val="both"/>
        <w:rPr>
          <w:bCs/>
          <w:szCs w:val="28"/>
        </w:rPr>
      </w:pPr>
      <w:r w:rsidRPr="007B0873">
        <w:rPr>
          <w:bCs/>
          <w:szCs w:val="28"/>
        </w:rPr>
        <w:t>Індекс рівня централізації управління І</w:t>
      </w:r>
      <w:r w:rsidRPr="007B0873">
        <w:rPr>
          <w:bCs/>
          <w:szCs w:val="28"/>
          <w:vertAlign w:val="subscript"/>
        </w:rPr>
        <w:t>ц</w:t>
      </w:r>
      <w:r w:rsidRPr="007B0873">
        <w:rPr>
          <w:bCs/>
          <w:szCs w:val="28"/>
        </w:rPr>
        <w:t xml:space="preserve"> характеризує співвідношення централізації та децентралізації. Він багато в чому визначає організаційну ефективність системи органів МСВ. Чим менший індекс централізації від 1, тим більший ступінь децентралізації в системі виконання повноважень МСВ.</w:t>
      </w:r>
    </w:p>
    <w:p w:rsidR="00105A0B" w:rsidRPr="007B0873" w:rsidRDefault="00105A0B" w:rsidP="004D4126">
      <w:pPr>
        <w:jc w:val="both"/>
        <w:rPr>
          <w:bCs/>
          <w:szCs w:val="28"/>
        </w:rPr>
      </w:pPr>
      <w:r w:rsidRPr="007B0873">
        <w:rPr>
          <w:bCs/>
          <w:szCs w:val="28"/>
        </w:rPr>
        <w:t>Індекс централізації І</w:t>
      </w:r>
      <w:r w:rsidRPr="007B0873">
        <w:rPr>
          <w:bCs/>
          <w:szCs w:val="28"/>
          <w:vertAlign w:val="subscript"/>
        </w:rPr>
        <w:t>ц</w:t>
      </w:r>
      <w:r w:rsidRPr="007B0873">
        <w:rPr>
          <w:bCs/>
          <w:szCs w:val="28"/>
        </w:rPr>
        <w:t xml:space="preserve"> визначається за формулою:</w:t>
      </w:r>
    </w:p>
    <w:p w:rsidR="00105A0B" w:rsidRPr="007B0873" w:rsidRDefault="00105A0B" w:rsidP="004D4126">
      <w:pPr>
        <w:jc w:val="both"/>
        <w:rPr>
          <w:bCs/>
          <w:szCs w:val="28"/>
        </w:rPr>
      </w:pPr>
      <w:r w:rsidRPr="007B0873">
        <w:rPr>
          <w:bCs/>
          <w:szCs w:val="28"/>
        </w:rPr>
        <w:t>І</w:t>
      </w:r>
      <w:r w:rsidRPr="007B0873">
        <w:rPr>
          <w:bCs/>
          <w:szCs w:val="28"/>
          <w:vertAlign w:val="subscript"/>
        </w:rPr>
        <w:t>ц</w:t>
      </w:r>
      <w:r w:rsidRPr="007B0873">
        <w:rPr>
          <w:bCs/>
          <w:szCs w:val="28"/>
        </w:rPr>
        <w:t xml:space="preserve"> = К</w:t>
      </w:r>
      <w:r w:rsidRPr="007B0873">
        <w:rPr>
          <w:bCs/>
          <w:szCs w:val="28"/>
          <w:vertAlign w:val="subscript"/>
        </w:rPr>
        <w:t>к</w:t>
      </w:r>
      <w:r w:rsidRPr="007B0873">
        <w:rPr>
          <w:bCs/>
          <w:szCs w:val="28"/>
        </w:rPr>
        <w:t xml:space="preserve"> / К</w:t>
      </w:r>
      <w:r w:rsidRPr="007B0873">
        <w:rPr>
          <w:bCs/>
          <w:szCs w:val="28"/>
          <w:vertAlign w:val="subscript"/>
        </w:rPr>
        <w:t>в</w:t>
      </w:r>
      <w:r w:rsidRPr="007B0873">
        <w:rPr>
          <w:bCs/>
          <w:szCs w:val="28"/>
        </w:rPr>
        <w:t>, де:</w:t>
      </w:r>
    </w:p>
    <w:p w:rsidR="00105A0B" w:rsidRPr="007B0873" w:rsidRDefault="00105A0B" w:rsidP="004D4126">
      <w:pPr>
        <w:jc w:val="both"/>
        <w:rPr>
          <w:bCs/>
          <w:szCs w:val="28"/>
        </w:rPr>
      </w:pPr>
      <w:r w:rsidRPr="007B0873">
        <w:rPr>
          <w:bCs/>
          <w:szCs w:val="28"/>
        </w:rPr>
        <w:t>К</w:t>
      </w:r>
      <w:r w:rsidRPr="007B0873">
        <w:rPr>
          <w:bCs/>
          <w:szCs w:val="28"/>
          <w:vertAlign w:val="subscript"/>
        </w:rPr>
        <w:t>к</w:t>
      </w:r>
      <w:r w:rsidRPr="007B0873">
        <w:rPr>
          <w:bCs/>
          <w:szCs w:val="28"/>
        </w:rPr>
        <w:t xml:space="preserve"> – кількість керівних посад у системі органів МСВ;</w:t>
      </w:r>
    </w:p>
    <w:p w:rsidR="00105A0B" w:rsidRPr="007B0873" w:rsidRDefault="00105A0B" w:rsidP="004D4126">
      <w:pPr>
        <w:jc w:val="both"/>
        <w:rPr>
          <w:bCs/>
          <w:szCs w:val="28"/>
        </w:rPr>
      </w:pPr>
      <w:r w:rsidRPr="007B0873">
        <w:rPr>
          <w:bCs/>
          <w:szCs w:val="28"/>
        </w:rPr>
        <w:t>К</w:t>
      </w:r>
      <w:r w:rsidRPr="007B0873">
        <w:rPr>
          <w:bCs/>
          <w:szCs w:val="28"/>
          <w:vertAlign w:val="subscript"/>
        </w:rPr>
        <w:t>в</w:t>
      </w:r>
      <w:r w:rsidRPr="007B0873">
        <w:rPr>
          <w:bCs/>
          <w:szCs w:val="28"/>
        </w:rPr>
        <w:t xml:space="preserve"> – кількість виконавців у системі органів МСВ.</w:t>
      </w:r>
    </w:p>
    <w:p w:rsidR="00105A0B" w:rsidRPr="007B0873" w:rsidRDefault="00105A0B" w:rsidP="004D4126">
      <w:pPr>
        <w:rPr>
          <w:bCs/>
          <w:szCs w:val="28"/>
        </w:rPr>
      </w:pPr>
      <w:r w:rsidRPr="007B0873">
        <w:rPr>
          <w:bCs/>
          <w:szCs w:val="28"/>
        </w:rPr>
        <w:t>І</w:t>
      </w:r>
      <w:r w:rsidRPr="007B0873">
        <w:rPr>
          <w:bCs/>
          <w:szCs w:val="28"/>
          <w:vertAlign w:val="subscript"/>
        </w:rPr>
        <w:t xml:space="preserve">ц  </w:t>
      </w:r>
      <w:r w:rsidRPr="007B0873">
        <w:rPr>
          <w:bCs/>
          <w:szCs w:val="28"/>
        </w:rPr>
        <w:t>= 4 / 94 = 0,042.</w:t>
      </w:r>
    </w:p>
    <w:p w:rsidR="00105A0B" w:rsidRPr="007B0873" w:rsidRDefault="00105A0B" w:rsidP="004D4126">
      <w:pPr>
        <w:jc w:val="both"/>
        <w:rPr>
          <w:i/>
          <w:szCs w:val="28"/>
        </w:rPr>
      </w:pPr>
    </w:p>
    <w:p w:rsidR="00105A0B" w:rsidRPr="007B0873" w:rsidRDefault="00105A0B" w:rsidP="004D4126">
      <w:pPr>
        <w:ind w:firstLine="709"/>
        <w:jc w:val="both"/>
        <w:rPr>
          <w:i/>
          <w:szCs w:val="28"/>
        </w:rPr>
      </w:pPr>
      <w:r w:rsidRPr="007B0873">
        <w:rPr>
          <w:i/>
          <w:szCs w:val="28"/>
        </w:rPr>
        <w:t>– «Індекс рівня керованості»;</w:t>
      </w:r>
    </w:p>
    <w:p w:rsidR="00105A0B" w:rsidRPr="007B0873" w:rsidRDefault="00105A0B" w:rsidP="004D4126">
      <w:pPr>
        <w:pStyle w:val="21"/>
        <w:spacing w:before="0" w:after="0" w:line="360" w:lineRule="auto"/>
        <w:ind w:firstLine="709"/>
        <w:jc w:val="both"/>
        <w:rPr>
          <w:bCs/>
          <w:iCs/>
          <w:sz w:val="28"/>
          <w:szCs w:val="28"/>
          <w:lang w:val="uk-UA"/>
        </w:rPr>
      </w:pPr>
      <w:r w:rsidRPr="007B0873">
        <w:rPr>
          <w:bCs/>
          <w:iCs/>
          <w:sz w:val="28"/>
          <w:szCs w:val="28"/>
          <w:lang w:val="uk-UA"/>
        </w:rPr>
        <w:t>Індекс рівня керованості І</w:t>
      </w:r>
      <w:r w:rsidRPr="007B0873">
        <w:rPr>
          <w:bCs/>
          <w:iCs/>
          <w:sz w:val="28"/>
          <w:szCs w:val="28"/>
          <w:vertAlign w:val="subscript"/>
          <w:lang w:val="uk-UA"/>
        </w:rPr>
        <w:t>к</w:t>
      </w:r>
      <w:r w:rsidRPr="007B0873">
        <w:rPr>
          <w:bCs/>
          <w:iCs/>
          <w:sz w:val="28"/>
          <w:szCs w:val="28"/>
          <w:lang w:val="uk-UA"/>
        </w:rPr>
        <w:t xml:space="preserve"> характеризує ефективність використання управлінського персоналу. При значенні І</w:t>
      </w:r>
      <w:r w:rsidRPr="007B0873">
        <w:rPr>
          <w:bCs/>
          <w:iCs/>
          <w:sz w:val="28"/>
          <w:szCs w:val="28"/>
          <w:vertAlign w:val="subscript"/>
          <w:lang w:val="uk-UA"/>
        </w:rPr>
        <w:t>к</w:t>
      </w:r>
      <w:r w:rsidRPr="007B0873">
        <w:rPr>
          <w:bCs/>
          <w:iCs/>
          <w:sz w:val="28"/>
          <w:szCs w:val="28"/>
          <w:lang w:val="uk-UA"/>
        </w:rPr>
        <w:t> &lt; 1 у виконавчих органах місцевого МСВ відчувається нестача управлінських кадрів, оскільки управлінське навантаження на діючі кадри є завищеним. І</w:t>
      </w:r>
      <w:r w:rsidRPr="007B0873">
        <w:rPr>
          <w:bCs/>
          <w:iCs/>
          <w:sz w:val="28"/>
          <w:szCs w:val="28"/>
          <w:vertAlign w:val="subscript"/>
          <w:lang w:val="uk-UA"/>
        </w:rPr>
        <w:t>к</w:t>
      </w:r>
      <w:r w:rsidRPr="007B0873">
        <w:rPr>
          <w:rStyle w:val="apple-converted-space"/>
          <w:bCs/>
          <w:iCs/>
          <w:sz w:val="28"/>
          <w:szCs w:val="28"/>
          <w:lang w:val="uk-UA"/>
        </w:rPr>
        <w:t> </w:t>
      </w:r>
      <w:r w:rsidRPr="007B0873">
        <w:rPr>
          <w:bCs/>
          <w:iCs/>
          <w:sz w:val="28"/>
          <w:szCs w:val="28"/>
          <w:lang w:val="uk-UA"/>
        </w:rPr>
        <w:t xml:space="preserve">&gt;1 свідчить про надто розгалужений управлінський апарат, оскільки кожен управлінець у своєму підпорядкуванні має невелику кількість підлеглих. Індекс керованості </w:t>
      </w:r>
      <w:r w:rsidRPr="007B0873">
        <w:rPr>
          <w:bCs/>
          <w:sz w:val="28"/>
          <w:szCs w:val="28"/>
          <w:lang w:val="uk-UA"/>
        </w:rPr>
        <w:t>визначається за формулою:</w:t>
      </w:r>
    </w:p>
    <w:p w:rsidR="00105A0B" w:rsidRPr="007B0873" w:rsidRDefault="00105A0B" w:rsidP="004D4126">
      <w:pPr>
        <w:rPr>
          <w:bCs/>
          <w:szCs w:val="28"/>
        </w:rPr>
      </w:pPr>
      <w:r w:rsidRPr="007B0873">
        <w:rPr>
          <w:bCs/>
          <w:szCs w:val="28"/>
        </w:rPr>
        <w:lastRenderedPageBreak/>
        <w:t>І</w:t>
      </w:r>
      <w:r w:rsidRPr="007B0873">
        <w:rPr>
          <w:bCs/>
          <w:szCs w:val="28"/>
          <w:vertAlign w:val="subscript"/>
        </w:rPr>
        <w:t>к</w:t>
      </w:r>
      <w:r w:rsidRPr="007B0873">
        <w:rPr>
          <w:bCs/>
          <w:szCs w:val="28"/>
        </w:rPr>
        <w:t xml:space="preserve"> = К</w:t>
      </w:r>
      <w:r w:rsidRPr="007B0873">
        <w:rPr>
          <w:bCs/>
          <w:szCs w:val="28"/>
          <w:vertAlign w:val="subscript"/>
        </w:rPr>
        <w:t>ф</w:t>
      </w:r>
      <w:r w:rsidRPr="007B0873">
        <w:rPr>
          <w:bCs/>
          <w:szCs w:val="28"/>
        </w:rPr>
        <w:t xml:space="preserve"> / К</w:t>
      </w:r>
      <w:r w:rsidRPr="007B0873">
        <w:rPr>
          <w:bCs/>
          <w:szCs w:val="28"/>
          <w:vertAlign w:val="subscript"/>
        </w:rPr>
        <w:t>о</w:t>
      </w:r>
      <w:r w:rsidRPr="007B0873">
        <w:rPr>
          <w:bCs/>
          <w:szCs w:val="28"/>
        </w:rPr>
        <w:t xml:space="preserve">  , де:</w:t>
      </w:r>
    </w:p>
    <w:p w:rsidR="00105A0B" w:rsidRPr="007B0873" w:rsidRDefault="00105A0B" w:rsidP="004D4126">
      <w:pPr>
        <w:ind w:firstLine="709"/>
        <w:rPr>
          <w:bCs/>
          <w:szCs w:val="28"/>
        </w:rPr>
      </w:pPr>
      <w:r w:rsidRPr="007B0873">
        <w:rPr>
          <w:bCs/>
          <w:szCs w:val="28"/>
        </w:rPr>
        <w:t>К</w:t>
      </w:r>
      <w:r w:rsidRPr="007B0873">
        <w:rPr>
          <w:bCs/>
          <w:szCs w:val="28"/>
          <w:vertAlign w:val="subscript"/>
        </w:rPr>
        <w:t>ф</w:t>
      </w:r>
      <w:r w:rsidRPr="007B0873">
        <w:rPr>
          <w:bCs/>
          <w:szCs w:val="28"/>
        </w:rPr>
        <w:t xml:space="preserve"> – фактичний рівень керованості;</w:t>
      </w:r>
    </w:p>
    <w:p w:rsidR="00105A0B" w:rsidRPr="007B0873" w:rsidRDefault="00105A0B" w:rsidP="004D4126">
      <w:pPr>
        <w:ind w:firstLine="709"/>
        <w:rPr>
          <w:bCs/>
          <w:szCs w:val="28"/>
        </w:rPr>
      </w:pPr>
      <w:r w:rsidRPr="007B0873">
        <w:rPr>
          <w:bCs/>
          <w:szCs w:val="28"/>
        </w:rPr>
        <w:t>К</w:t>
      </w:r>
      <w:r w:rsidRPr="007B0873">
        <w:rPr>
          <w:bCs/>
          <w:szCs w:val="28"/>
          <w:vertAlign w:val="subscript"/>
        </w:rPr>
        <w:t>о</w:t>
      </w:r>
      <w:r w:rsidRPr="007B0873">
        <w:rPr>
          <w:bCs/>
          <w:szCs w:val="28"/>
        </w:rPr>
        <w:t xml:space="preserve"> – оптимальний рівень керованості. </w:t>
      </w:r>
    </w:p>
    <w:p w:rsidR="00105A0B" w:rsidRPr="007B0873" w:rsidRDefault="00105A0B" w:rsidP="004D4126">
      <w:pPr>
        <w:ind w:firstLine="709"/>
        <w:jc w:val="both"/>
        <w:rPr>
          <w:bCs/>
          <w:szCs w:val="28"/>
        </w:rPr>
      </w:pPr>
      <w:r w:rsidRPr="007B0873">
        <w:rPr>
          <w:bCs/>
          <w:szCs w:val="28"/>
        </w:rPr>
        <w:t xml:space="preserve">Оптимальний рівень керованості для голови громади та його заступників складає 6-8 посадових осіб МСВ, для керівників виконавчих органів МСВ – 8-10, для керівників структурних підрозділів виконавчого органу МСВ ‒ до 20 посадових осіб МСВ. </w:t>
      </w:r>
    </w:p>
    <w:p w:rsidR="00105A0B" w:rsidRPr="007B0873" w:rsidRDefault="00105A0B" w:rsidP="004D4126">
      <w:pPr>
        <w:ind w:firstLine="709"/>
        <w:jc w:val="both"/>
        <w:rPr>
          <w:bCs/>
          <w:szCs w:val="28"/>
        </w:rPr>
      </w:pPr>
      <w:r w:rsidRPr="007B0873">
        <w:rPr>
          <w:bCs/>
          <w:szCs w:val="28"/>
        </w:rPr>
        <w:t>Індекс керованості виконавчих органів Авангардівської селищної ради дорівнюється:</w:t>
      </w:r>
    </w:p>
    <w:p w:rsidR="00105A0B" w:rsidRPr="007B0873" w:rsidRDefault="00105A0B" w:rsidP="004D4126">
      <w:pPr>
        <w:spacing w:after="120" w:line="264" w:lineRule="auto"/>
        <w:ind w:firstLine="709"/>
        <w:rPr>
          <w:bCs/>
          <w:szCs w:val="28"/>
        </w:rPr>
      </w:pPr>
      <w:r w:rsidRPr="007B0873">
        <w:rPr>
          <w:bCs/>
          <w:iCs/>
          <w:szCs w:val="28"/>
        </w:rPr>
        <w:t>І</w:t>
      </w:r>
      <w:r w:rsidRPr="007B0873">
        <w:rPr>
          <w:bCs/>
          <w:iCs/>
          <w:szCs w:val="28"/>
          <w:vertAlign w:val="subscript"/>
        </w:rPr>
        <w:t xml:space="preserve">к  </w:t>
      </w:r>
      <w:r w:rsidRPr="007B0873">
        <w:rPr>
          <w:bCs/>
          <w:szCs w:val="28"/>
        </w:rPr>
        <w:t>= 7 / 8 = 0,88</w:t>
      </w:r>
    </w:p>
    <w:p w:rsidR="00105A0B" w:rsidRPr="007B0873" w:rsidRDefault="00105A0B" w:rsidP="00CC4926">
      <w:pPr>
        <w:spacing w:after="120" w:line="264" w:lineRule="auto"/>
        <w:ind w:firstLine="709"/>
        <w:jc w:val="both"/>
        <w:rPr>
          <w:i/>
          <w:szCs w:val="28"/>
        </w:rPr>
      </w:pPr>
    </w:p>
    <w:p w:rsidR="00105A0B" w:rsidRPr="007B0873" w:rsidRDefault="00105A0B" w:rsidP="0061387A">
      <w:pPr>
        <w:ind w:firstLine="709"/>
        <w:jc w:val="both"/>
        <w:rPr>
          <w:i/>
          <w:szCs w:val="28"/>
        </w:rPr>
      </w:pPr>
      <w:r w:rsidRPr="007B0873">
        <w:rPr>
          <w:i/>
          <w:szCs w:val="28"/>
        </w:rPr>
        <w:t>– «Індекс зайнятості у системі управління»;</w:t>
      </w:r>
    </w:p>
    <w:p w:rsidR="00105A0B" w:rsidRPr="007B0873" w:rsidRDefault="00105A0B" w:rsidP="0061387A">
      <w:pPr>
        <w:pStyle w:val="21"/>
        <w:spacing w:before="0" w:after="0" w:line="360" w:lineRule="auto"/>
        <w:ind w:firstLine="720"/>
        <w:jc w:val="both"/>
        <w:rPr>
          <w:bCs/>
          <w:sz w:val="28"/>
          <w:szCs w:val="28"/>
          <w:lang w:val="uk-UA"/>
        </w:rPr>
      </w:pPr>
      <w:r w:rsidRPr="007B0873">
        <w:rPr>
          <w:bCs/>
          <w:sz w:val="28"/>
          <w:szCs w:val="28"/>
          <w:lang w:val="uk-UA"/>
        </w:rPr>
        <w:t>Індекс зайнятості в системі управління І</w:t>
      </w:r>
      <w:r w:rsidRPr="007B0873">
        <w:rPr>
          <w:bCs/>
          <w:sz w:val="28"/>
          <w:szCs w:val="28"/>
          <w:vertAlign w:val="subscript"/>
          <w:lang w:val="uk-UA"/>
        </w:rPr>
        <w:t>з</w:t>
      </w:r>
      <w:r w:rsidRPr="007B0873">
        <w:rPr>
          <w:bCs/>
          <w:sz w:val="28"/>
          <w:szCs w:val="28"/>
          <w:lang w:val="uk-UA"/>
        </w:rPr>
        <w:t xml:space="preserve"> характеризує питому вагу посадових осіб МСВ серед усіх працівників, які працюють в системі МСВ, у т.ч. в </w:t>
      </w:r>
      <w:r w:rsidRPr="007B0873">
        <w:rPr>
          <w:bCs/>
          <w:spacing w:val="-2"/>
          <w:sz w:val="28"/>
          <w:szCs w:val="28"/>
          <w:lang w:val="uk-UA"/>
        </w:rPr>
        <w:t xml:space="preserve">комунальних установах, організаціях, підприємствах. </w:t>
      </w:r>
      <w:r w:rsidRPr="007B0873">
        <w:rPr>
          <w:bCs/>
          <w:iCs/>
          <w:spacing w:val="-2"/>
          <w:sz w:val="28"/>
          <w:szCs w:val="28"/>
          <w:lang w:val="uk-UA"/>
        </w:rPr>
        <w:t xml:space="preserve">Індекс зайнятості </w:t>
      </w:r>
      <w:r w:rsidRPr="007B0873">
        <w:rPr>
          <w:bCs/>
          <w:spacing w:val="-2"/>
          <w:sz w:val="28"/>
          <w:szCs w:val="28"/>
          <w:lang w:val="uk-UA"/>
        </w:rPr>
        <w:t>визначається</w:t>
      </w:r>
      <w:r w:rsidRPr="007B0873">
        <w:rPr>
          <w:bCs/>
          <w:sz w:val="28"/>
          <w:szCs w:val="28"/>
          <w:lang w:val="uk-UA"/>
        </w:rPr>
        <w:t xml:space="preserve"> за формулою:</w:t>
      </w:r>
    </w:p>
    <w:p w:rsidR="00105A0B" w:rsidRPr="007B0873" w:rsidRDefault="00105A0B" w:rsidP="0061387A">
      <w:pPr>
        <w:rPr>
          <w:bCs/>
          <w:szCs w:val="28"/>
        </w:rPr>
      </w:pPr>
      <w:r w:rsidRPr="007B0873">
        <w:rPr>
          <w:bCs/>
          <w:szCs w:val="28"/>
        </w:rPr>
        <w:t>І</w:t>
      </w:r>
      <w:r w:rsidRPr="007B0873">
        <w:rPr>
          <w:bCs/>
          <w:szCs w:val="28"/>
          <w:vertAlign w:val="subscript"/>
        </w:rPr>
        <w:t>з</w:t>
      </w:r>
      <w:r w:rsidRPr="007B0873">
        <w:rPr>
          <w:bCs/>
          <w:szCs w:val="28"/>
        </w:rPr>
        <w:t xml:space="preserve"> = Ч</w:t>
      </w:r>
      <w:r w:rsidRPr="007B0873">
        <w:rPr>
          <w:bCs/>
          <w:szCs w:val="28"/>
          <w:vertAlign w:val="subscript"/>
        </w:rPr>
        <w:t>сл</w:t>
      </w:r>
      <w:r w:rsidRPr="007B0873">
        <w:rPr>
          <w:bCs/>
          <w:szCs w:val="28"/>
        </w:rPr>
        <w:t xml:space="preserve"> /Ч</w:t>
      </w:r>
      <w:r w:rsidRPr="007B0873">
        <w:rPr>
          <w:bCs/>
          <w:szCs w:val="28"/>
          <w:vertAlign w:val="subscript"/>
        </w:rPr>
        <w:t>пр</w:t>
      </w:r>
      <w:r w:rsidRPr="007B0873">
        <w:rPr>
          <w:bCs/>
          <w:szCs w:val="28"/>
        </w:rPr>
        <w:t>, де:</w:t>
      </w:r>
    </w:p>
    <w:p w:rsidR="00105A0B" w:rsidRPr="007B0873" w:rsidRDefault="00105A0B" w:rsidP="0061387A">
      <w:pPr>
        <w:rPr>
          <w:bCs/>
          <w:szCs w:val="28"/>
        </w:rPr>
      </w:pPr>
      <w:r w:rsidRPr="007B0873">
        <w:rPr>
          <w:bCs/>
          <w:szCs w:val="28"/>
        </w:rPr>
        <w:t>Ч</w:t>
      </w:r>
      <w:r w:rsidRPr="007B0873">
        <w:rPr>
          <w:bCs/>
          <w:szCs w:val="28"/>
          <w:vertAlign w:val="subscript"/>
        </w:rPr>
        <w:t>сл</w:t>
      </w:r>
      <w:r w:rsidRPr="007B0873">
        <w:rPr>
          <w:bCs/>
          <w:szCs w:val="28"/>
        </w:rPr>
        <w:t xml:space="preserve"> – чисельність посадових осіб МСВ;</w:t>
      </w:r>
    </w:p>
    <w:p w:rsidR="00105A0B" w:rsidRPr="007B0873" w:rsidRDefault="00105A0B" w:rsidP="0061387A">
      <w:pPr>
        <w:rPr>
          <w:bCs/>
          <w:szCs w:val="28"/>
        </w:rPr>
      </w:pPr>
      <w:r w:rsidRPr="007B0873">
        <w:rPr>
          <w:bCs/>
          <w:szCs w:val="28"/>
        </w:rPr>
        <w:t>Ч</w:t>
      </w:r>
      <w:r w:rsidRPr="007B0873">
        <w:rPr>
          <w:bCs/>
          <w:szCs w:val="28"/>
          <w:vertAlign w:val="subscript"/>
        </w:rPr>
        <w:t>пр</w:t>
      </w:r>
      <w:r w:rsidRPr="007B0873">
        <w:rPr>
          <w:bCs/>
          <w:szCs w:val="28"/>
        </w:rPr>
        <w:t xml:space="preserve"> – чисельність працюючих в органах МСВ, у комунальних підприємствах, установах, організаціях, що не є посадовими особами МСВ. </w:t>
      </w:r>
    </w:p>
    <w:p w:rsidR="00105A0B" w:rsidRPr="007B0873" w:rsidRDefault="00105A0B" w:rsidP="0061387A">
      <w:pPr>
        <w:ind w:firstLine="709"/>
        <w:jc w:val="both"/>
        <w:rPr>
          <w:bCs/>
          <w:szCs w:val="28"/>
        </w:rPr>
      </w:pPr>
      <w:r w:rsidRPr="007B0873">
        <w:rPr>
          <w:bCs/>
          <w:szCs w:val="28"/>
        </w:rPr>
        <w:t>Індекс зайнятості Авангардівської селищної територіальної громади дорівнюється:</w:t>
      </w:r>
    </w:p>
    <w:p w:rsidR="00105A0B" w:rsidRPr="007B0873" w:rsidRDefault="00105A0B" w:rsidP="0061387A">
      <w:pPr>
        <w:rPr>
          <w:bCs/>
          <w:szCs w:val="28"/>
        </w:rPr>
      </w:pPr>
      <w:r w:rsidRPr="007B0873">
        <w:rPr>
          <w:bCs/>
          <w:szCs w:val="28"/>
        </w:rPr>
        <w:t>І</w:t>
      </w:r>
      <w:r w:rsidRPr="007B0873">
        <w:rPr>
          <w:bCs/>
          <w:szCs w:val="28"/>
          <w:vertAlign w:val="subscript"/>
        </w:rPr>
        <w:t xml:space="preserve">з  </w:t>
      </w:r>
      <w:r w:rsidRPr="007B0873">
        <w:rPr>
          <w:bCs/>
          <w:szCs w:val="28"/>
        </w:rPr>
        <w:t>= 94/1000 = 0,094.</w:t>
      </w:r>
    </w:p>
    <w:p w:rsidR="00105A0B" w:rsidRPr="007B0873" w:rsidRDefault="00105A0B" w:rsidP="0061387A">
      <w:pPr>
        <w:jc w:val="both"/>
        <w:rPr>
          <w:bCs/>
          <w:i/>
          <w:szCs w:val="28"/>
        </w:rPr>
      </w:pPr>
    </w:p>
    <w:p w:rsidR="00105A0B" w:rsidRPr="007B0873" w:rsidRDefault="00105A0B" w:rsidP="0061387A">
      <w:pPr>
        <w:jc w:val="both"/>
        <w:rPr>
          <w:rStyle w:val="ab"/>
          <w:i/>
          <w:iCs/>
          <w:szCs w:val="28"/>
        </w:rPr>
      </w:pPr>
      <w:r w:rsidRPr="007B0873">
        <w:rPr>
          <w:i/>
          <w:szCs w:val="28"/>
        </w:rPr>
        <w:t xml:space="preserve">– </w:t>
      </w:r>
      <w:r w:rsidRPr="007B0873">
        <w:rPr>
          <w:rStyle w:val="ab"/>
          <w:b w:val="0"/>
          <w:bCs w:val="0"/>
          <w:i/>
          <w:iCs/>
          <w:szCs w:val="28"/>
        </w:rPr>
        <w:t>«Індекс</w:t>
      </w:r>
      <w:r w:rsidRPr="007B0873">
        <w:rPr>
          <w:rStyle w:val="ab"/>
          <w:i/>
          <w:iCs/>
          <w:szCs w:val="28"/>
        </w:rPr>
        <w:t xml:space="preserve"> </w:t>
      </w:r>
      <w:r w:rsidRPr="007B0873">
        <w:rPr>
          <w:i/>
          <w:szCs w:val="28"/>
        </w:rPr>
        <w:t>організаційно-правового оформлення діяльності органів МСВ</w:t>
      </w:r>
      <w:r w:rsidRPr="007B0873">
        <w:rPr>
          <w:rStyle w:val="ab"/>
          <w:i/>
          <w:iCs/>
          <w:szCs w:val="28"/>
        </w:rPr>
        <w:t>»</w:t>
      </w:r>
    </w:p>
    <w:p w:rsidR="00105A0B" w:rsidRPr="007B0873" w:rsidRDefault="00105A0B" w:rsidP="0061387A">
      <w:pPr>
        <w:jc w:val="both"/>
        <w:rPr>
          <w:szCs w:val="28"/>
        </w:rPr>
      </w:pPr>
      <w:r w:rsidRPr="007B0873">
        <w:rPr>
          <w:szCs w:val="28"/>
        </w:rPr>
        <w:t>Індекс організаційно-правового оформлення діяльності органів місцевого самоврядування І</w:t>
      </w:r>
      <w:r w:rsidRPr="007B0873">
        <w:rPr>
          <w:szCs w:val="28"/>
          <w:vertAlign w:val="subscript"/>
        </w:rPr>
        <w:t xml:space="preserve">орг-прав. </w:t>
      </w:r>
      <w:r w:rsidRPr="007B0873">
        <w:rPr>
          <w:szCs w:val="28"/>
        </w:rPr>
        <w:t>визначається за формулою:</w:t>
      </w:r>
    </w:p>
    <w:p w:rsidR="00105A0B" w:rsidRPr="007B0873" w:rsidRDefault="00105A0B" w:rsidP="0061387A">
      <w:pPr>
        <w:rPr>
          <w:szCs w:val="28"/>
        </w:rPr>
      </w:pPr>
      <w:r w:rsidRPr="007B0873">
        <w:rPr>
          <w:spacing w:val="-4"/>
          <w:szCs w:val="28"/>
        </w:rPr>
        <w:t>І</w:t>
      </w:r>
      <w:r w:rsidRPr="007B0873">
        <w:rPr>
          <w:spacing w:val="-4"/>
          <w:szCs w:val="28"/>
          <w:vertAlign w:val="subscript"/>
        </w:rPr>
        <w:t>орг-прав.</w:t>
      </w:r>
      <w:r w:rsidRPr="007B0873">
        <w:rPr>
          <w:spacing w:val="-4"/>
          <w:szCs w:val="28"/>
        </w:rPr>
        <w:t xml:space="preserve"> = [(Стат. + Страт.) / 2 + (К</w:t>
      </w:r>
      <w:r w:rsidRPr="007B0873">
        <w:rPr>
          <w:spacing w:val="-4"/>
          <w:szCs w:val="28"/>
          <w:vertAlign w:val="subscript"/>
        </w:rPr>
        <w:t>по</w:t>
      </w:r>
      <w:r w:rsidRPr="007B0873">
        <w:rPr>
          <w:spacing w:val="-4"/>
          <w:szCs w:val="28"/>
        </w:rPr>
        <w:t xml:space="preserve"> / К</w:t>
      </w:r>
      <w:r w:rsidRPr="007B0873">
        <w:rPr>
          <w:spacing w:val="-4"/>
          <w:szCs w:val="28"/>
          <w:vertAlign w:val="subscript"/>
        </w:rPr>
        <w:t>посад.інст.</w:t>
      </w:r>
      <w:r w:rsidRPr="007B0873">
        <w:rPr>
          <w:spacing w:val="-4"/>
          <w:szCs w:val="28"/>
        </w:rPr>
        <w:t>) + (К</w:t>
      </w:r>
      <w:r w:rsidRPr="007B0873">
        <w:rPr>
          <w:spacing w:val="-4"/>
          <w:szCs w:val="28"/>
          <w:vertAlign w:val="subscript"/>
        </w:rPr>
        <w:t>орг.</w:t>
      </w:r>
      <w:r w:rsidRPr="007B0873">
        <w:rPr>
          <w:spacing w:val="-4"/>
          <w:szCs w:val="28"/>
        </w:rPr>
        <w:t xml:space="preserve"> / К</w:t>
      </w:r>
      <w:r w:rsidRPr="007B0873">
        <w:rPr>
          <w:spacing w:val="-4"/>
          <w:szCs w:val="28"/>
          <w:vertAlign w:val="subscript"/>
        </w:rPr>
        <w:t>полож.</w:t>
      </w:r>
      <w:r w:rsidRPr="007B0873">
        <w:rPr>
          <w:spacing w:val="-4"/>
          <w:szCs w:val="28"/>
        </w:rPr>
        <w:t xml:space="preserve">)] / 3),  </w:t>
      </w:r>
      <w:r w:rsidRPr="007B0873">
        <w:rPr>
          <w:szCs w:val="28"/>
        </w:rPr>
        <w:t xml:space="preserve">де: </w:t>
      </w:r>
    </w:p>
    <w:p w:rsidR="00105A0B" w:rsidRPr="007B0873" w:rsidRDefault="00105A0B" w:rsidP="0061387A">
      <w:pPr>
        <w:rPr>
          <w:szCs w:val="28"/>
        </w:rPr>
      </w:pPr>
    </w:p>
    <w:p w:rsidR="00105A0B" w:rsidRPr="007B0873" w:rsidRDefault="00105A0B" w:rsidP="0061387A">
      <w:pPr>
        <w:rPr>
          <w:szCs w:val="28"/>
        </w:rPr>
      </w:pPr>
      <w:r w:rsidRPr="007B0873">
        <w:rPr>
          <w:szCs w:val="28"/>
        </w:rPr>
        <w:t>Стат. – наявність Статуту ТГ (наявність = 1, відсутність = 0);</w:t>
      </w:r>
    </w:p>
    <w:p w:rsidR="00105A0B" w:rsidRPr="007B0873" w:rsidRDefault="00105A0B" w:rsidP="0061387A">
      <w:pPr>
        <w:rPr>
          <w:spacing w:val="-2"/>
          <w:szCs w:val="28"/>
        </w:rPr>
      </w:pPr>
      <w:r w:rsidRPr="007B0873">
        <w:rPr>
          <w:spacing w:val="-2"/>
          <w:szCs w:val="28"/>
        </w:rPr>
        <w:t xml:space="preserve">Страт. – наявність Стратегії розвитку ТГ (наявність = 1, </w:t>
      </w:r>
      <w:r w:rsidRPr="007B0873">
        <w:rPr>
          <w:szCs w:val="28"/>
        </w:rPr>
        <w:t>відсутність = 0</w:t>
      </w:r>
      <w:r w:rsidRPr="007B0873">
        <w:rPr>
          <w:spacing w:val="-2"/>
          <w:szCs w:val="28"/>
        </w:rPr>
        <w:t>);</w:t>
      </w:r>
    </w:p>
    <w:p w:rsidR="00105A0B" w:rsidRPr="007B0873" w:rsidRDefault="00105A0B" w:rsidP="0061387A">
      <w:pPr>
        <w:rPr>
          <w:rStyle w:val="ab"/>
          <w:iCs/>
          <w:szCs w:val="28"/>
        </w:rPr>
      </w:pPr>
      <w:r w:rsidRPr="007B0873">
        <w:rPr>
          <w:szCs w:val="28"/>
        </w:rPr>
        <w:lastRenderedPageBreak/>
        <w:t>К</w:t>
      </w:r>
      <w:r w:rsidRPr="007B0873">
        <w:rPr>
          <w:szCs w:val="28"/>
          <w:vertAlign w:val="subscript"/>
        </w:rPr>
        <w:t xml:space="preserve">по </w:t>
      </w:r>
      <w:r w:rsidRPr="007B0873">
        <w:rPr>
          <w:szCs w:val="28"/>
        </w:rPr>
        <w:t>– кількість посадових осіб МСВ;</w:t>
      </w:r>
    </w:p>
    <w:p w:rsidR="00105A0B" w:rsidRPr="007B0873" w:rsidRDefault="00105A0B" w:rsidP="0061387A">
      <w:pPr>
        <w:rPr>
          <w:szCs w:val="28"/>
        </w:rPr>
      </w:pPr>
      <w:r w:rsidRPr="007B0873">
        <w:rPr>
          <w:szCs w:val="28"/>
        </w:rPr>
        <w:t>К</w:t>
      </w:r>
      <w:r w:rsidRPr="007B0873">
        <w:rPr>
          <w:szCs w:val="28"/>
          <w:vertAlign w:val="subscript"/>
        </w:rPr>
        <w:t>посад.інст.</w:t>
      </w:r>
      <w:r w:rsidRPr="007B0873">
        <w:rPr>
          <w:szCs w:val="28"/>
        </w:rPr>
        <w:t>– кількість затверджених посадових інструкцій;</w:t>
      </w:r>
    </w:p>
    <w:p w:rsidR="00105A0B" w:rsidRPr="007B0873" w:rsidRDefault="00105A0B" w:rsidP="0061387A">
      <w:pPr>
        <w:rPr>
          <w:szCs w:val="28"/>
        </w:rPr>
      </w:pPr>
      <w:r w:rsidRPr="007B0873">
        <w:rPr>
          <w:szCs w:val="28"/>
        </w:rPr>
        <w:t>К</w:t>
      </w:r>
      <w:r w:rsidRPr="007B0873">
        <w:rPr>
          <w:szCs w:val="28"/>
          <w:vertAlign w:val="subscript"/>
        </w:rPr>
        <w:t xml:space="preserve">орг. </w:t>
      </w:r>
      <w:r w:rsidRPr="007B0873">
        <w:rPr>
          <w:szCs w:val="28"/>
        </w:rPr>
        <w:t>– кількість органів МСВ та їх структурних підрозділів;</w:t>
      </w:r>
    </w:p>
    <w:p w:rsidR="00105A0B" w:rsidRPr="007B0873" w:rsidRDefault="00105A0B" w:rsidP="0061387A">
      <w:pPr>
        <w:rPr>
          <w:szCs w:val="28"/>
        </w:rPr>
      </w:pPr>
      <w:r w:rsidRPr="007B0873">
        <w:rPr>
          <w:szCs w:val="28"/>
        </w:rPr>
        <w:t>К</w:t>
      </w:r>
      <w:r w:rsidRPr="007B0873">
        <w:rPr>
          <w:szCs w:val="28"/>
          <w:vertAlign w:val="subscript"/>
        </w:rPr>
        <w:t xml:space="preserve">полож. </w:t>
      </w:r>
      <w:r w:rsidRPr="007B0873">
        <w:rPr>
          <w:szCs w:val="28"/>
        </w:rPr>
        <w:t xml:space="preserve">– кількість положень про органи МСВ та їх структурні підрозділи. </w:t>
      </w:r>
    </w:p>
    <w:p w:rsidR="00105A0B" w:rsidRPr="007B0873" w:rsidRDefault="00105A0B" w:rsidP="0061387A">
      <w:pPr>
        <w:jc w:val="both"/>
        <w:rPr>
          <w:szCs w:val="28"/>
        </w:rPr>
      </w:pPr>
      <w:r w:rsidRPr="007B0873">
        <w:rPr>
          <w:szCs w:val="28"/>
        </w:rPr>
        <w:t xml:space="preserve">Індекс організаційно-правового оформлення діяльності органів місцевого самоврядування </w:t>
      </w:r>
      <w:r w:rsidRPr="007B0873">
        <w:rPr>
          <w:bCs/>
          <w:szCs w:val="28"/>
        </w:rPr>
        <w:t>Авангардівської селищної територіальної громади</w:t>
      </w:r>
    </w:p>
    <w:p w:rsidR="00105A0B" w:rsidRPr="007B0873" w:rsidRDefault="00105A0B" w:rsidP="0061387A">
      <w:pPr>
        <w:rPr>
          <w:szCs w:val="28"/>
        </w:rPr>
      </w:pPr>
      <w:r w:rsidRPr="007B0873">
        <w:rPr>
          <w:szCs w:val="28"/>
        </w:rPr>
        <w:t>І</w:t>
      </w:r>
      <w:r w:rsidRPr="007B0873">
        <w:rPr>
          <w:szCs w:val="28"/>
          <w:vertAlign w:val="subscript"/>
        </w:rPr>
        <w:t xml:space="preserve">орг-прав. </w:t>
      </w:r>
      <w:r w:rsidRPr="007B0873">
        <w:rPr>
          <w:szCs w:val="28"/>
        </w:rPr>
        <w:t>= 2,5.</w:t>
      </w:r>
    </w:p>
    <w:p w:rsidR="00105A0B" w:rsidRPr="007B0873" w:rsidRDefault="00105A0B" w:rsidP="0055383C">
      <w:pPr>
        <w:jc w:val="both"/>
        <w:rPr>
          <w:i/>
          <w:szCs w:val="28"/>
        </w:rPr>
      </w:pPr>
    </w:p>
    <w:p w:rsidR="00105A0B" w:rsidRPr="007B0873" w:rsidRDefault="00105A0B" w:rsidP="0055383C">
      <w:pPr>
        <w:jc w:val="both"/>
        <w:rPr>
          <w:rStyle w:val="ab"/>
          <w:b w:val="0"/>
          <w:bCs w:val="0"/>
          <w:i/>
          <w:iCs/>
          <w:szCs w:val="28"/>
        </w:rPr>
      </w:pPr>
      <w:r w:rsidRPr="007B0873">
        <w:rPr>
          <w:i/>
          <w:szCs w:val="28"/>
        </w:rPr>
        <w:t xml:space="preserve">– </w:t>
      </w:r>
      <w:r w:rsidRPr="007B0873">
        <w:rPr>
          <w:rStyle w:val="ab"/>
          <w:b w:val="0"/>
          <w:bCs w:val="0"/>
          <w:i/>
          <w:iCs/>
          <w:szCs w:val="28"/>
        </w:rPr>
        <w:t>«Інтегрований індекс ефективності організаційної структури»;</w:t>
      </w:r>
    </w:p>
    <w:p w:rsidR="00105A0B" w:rsidRPr="007B0873" w:rsidRDefault="00105A0B" w:rsidP="0055383C">
      <w:pPr>
        <w:rPr>
          <w:szCs w:val="28"/>
        </w:rPr>
      </w:pPr>
      <w:r w:rsidRPr="007B0873">
        <w:rPr>
          <w:rStyle w:val="ab"/>
          <w:b w:val="0"/>
          <w:bCs w:val="0"/>
          <w:iCs/>
          <w:szCs w:val="28"/>
        </w:rPr>
        <w:t>Інтегральний індекс соціальної ефективності організаційної структури І</w:t>
      </w:r>
      <w:r w:rsidRPr="007B0873">
        <w:rPr>
          <w:rStyle w:val="ab"/>
          <w:b w:val="0"/>
          <w:bCs w:val="0"/>
          <w:iCs/>
          <w:szCs w:val="28"/>
          <w:vertAlign w:val="subscript"/>
        </w:rPr>
        <w:t xml:space="preserve">і.орг.стр. </w:t>
      </w:r>
      <w:r w:rsidRPr="007B0873">
        <w:rPr>
          <w:rStyle w:val="ab"/>
          <w:b w:val="0"/>
          <w:bCs w:val="0"/>
          <w:iCs/>
          <w:szCs w:val="28"/>
        </w:rPr>
        <w:t xml:space="preserve">визначається </w:t>
      </w:r>
      <w:r w:rsidRPr="007B0873">
        <w:rPr>
          <w:szCs w:val="28"/>
        </w:rPr>
        <w:t>за формулою:</w:t>
      </w:r>
    </w:p>
    <w:p w:rsidR="00105A0B" w:rsidRPr="007B0873" w:rsidRDefault="00105A0B" w:rsidP="0055383C">
      <w:pPr>
        <w:rPr>
          <w:szCs w:val="28"/>
        </w:rPr>
      </w:pPr>
      <w:r w:rsidRPr="007B0873">
        <w:rPr>
          <w:rStyle w:val="ab"/>
          <w:b w:val="0"/>
          <w:bCs w:val="0"/>
          <w:iCs/>
          <w:szCs w:val="28"/>
        </w:rPr>
        <w:t>І</w:t>
      </w:r>
      <w:r w:rsidRPr="007B0873">
        <w:rPr>
          <w:rStyle w:val="ab"/>
          <w:b w:val="0"/>
          <w:bCs w:val="0"/>
          <w:iCs/>
          <w:szCs w:val="28"/>
          <w:vertAlign w:val="subscript"/>
        </w:rPr>
        <w:t>орг.стр.</w:t>
      </w:r>
      <w:r w:rsidRPr="007B0873">
        <w:rPr>
          <w:szCs w:val="28"/>
        </w:rPr>
        <w:t xml:space="preserve"> = 1 – [(В</w:t>
      </w:r>
      <w:r w:rsidRPr="007B0873">
        <w:rPr>
          <w:szCs w:val="28"/>
          <w:vertAlign w:val="subscript"/>
        </w:rPr>
        <w:t xml:space="preserve">у </w:t>
      </w:r>
      <w:r w:rsidRPr="007B0873">
        <w:rPr>
          <w:szCs w:val="28"/>
        </w:rPr>
        <w:t>/ Р</w:t>
      </w:r>
      <w:r w:rsidRPr="007B0873">
        <w:rPr>
          <w:szCs w:val="28"/>
          <w:vertAlign w:val="subscript"/>
        </w:rPr>
        <w:t>бж</w:t>
      </w:r>
      <w:r w:rsidRPr="007B0873">
        <w:rPr>
          <w:szCs w:val="28"/>
        </w:rPr>
        <w:t>) / (Ч</w:t>
      </w:r>
      <w:r w:rsidRPr="007B0873">
        <w:rPr>
          <w:szCs w:val="28"/>
          <w:vertAlign w:val="subscript"/>
        </w:rPr>
        <w:t>ж</w:t>
      </w:r>
      <w:r w:rsidRPr="007B0873">
        <w:rPr>
          <w:szCs w:val="28"/>
        </w:rPr>
        <w:t xml:space="preserve"> / Ч</w:t>
      </w:r>
      <w:r w:rsidRPr="007B0873">
        <w:rPr>
          <w:szCs w:val="28"/>
          <w:vertAlign w:val="subscript"/>
        </w:rPr>
        <w:t>пр</w:t>
      </w:r>
      <w:r w:rsidRPr="007B0873">
        <w:rPr>
          <w:szCs w:val="28"/>
        </w:rPr>
        <w:t>)]  , де:</w:t>
      </w:r>
    </w:p>
    <w:p w:rsidR="00105A0B" w:rsidRPr="007B0873" w:rsidRDefault="00105A0B" w:rsidP="0055383C">
      <w:pPr>
        <w:rPr>
          <w:spacing w:val="-4"/>
          <w:szCs w:val="28"/>
        </w:rPr>
      </w:pPr>
      <w:r w:rsidRPr="007B0873">
        <w:rPr>
          <w:spacing w:val="-4"/>
          <w:szCs w:val="28"/>
        </w:rPr>
        <w:t>В</w:t>
      </w:r>
      <w:r w:rsidRPr="007B0873">
        <w:rPr>
          <w:spacing w:val="-4"/>
          <w:szCs w:val="28"/>
          <w:vertAlign w:val="subscript"/>
        </w:rPr>
        <w:t>у</w:t>
      </w:r>
      <w:r w:rsidRPr="007B0873">
        <w:rPr>
          <w:spacing w:val="-4"/>
          <w:szCs w:val="28"/>
        </w:rPr>
        <w:t xml:space="preserve"> – витрати на управління, що припадають на одну посадову особу МСВ, грн;</w:t>
      </w:r>
    </w:p>
    <w:p w:rsidR="00105A0B" w:rsidRPr="007B0873" w:rsidRDefault="00105A0B" w:rsidP="0055383C">
      <w:pPr>
        <w:rPr>
          <w:szCs w:val="28"/>
        </w:rPr>
      </w:pPr>
      <w:r w:rsidRPr="007B0873">
        <w:rPr>
          <w:szCs w:val="28"/>
        </w:rPr>
        <w:t>Р</w:t>
      </w:r>
      <w:r w:rsidRPr="007B0873">
        <w:rPr>
          <w:szCs w:val="28"/>
          <w:vertAlign w:val="subscript"/>
        </w:rPr>
        <w:t>бж</w:t>
      </w:r>
      <w:r w:rsidRPr="007B0873">
        <w:rPr>
          <w:szCs w:val="28"/>
        </w:rPr>
        <w:t xml:space="preserve"> – розмір місцевого бюджету на одного жителя, грн; </w:t>
      </w:r>
    </w:p>
    <w:p w:rsidR="00105A0B" w:rsidRPr="007B0873" w:rsidRDefault="00105A0B" w:rsidP="0055383C">
      <w:pPr>
        <w:rPr>
          <w:szCs w:val="28"/>
        </w:rPr>
      </w:pPr>
      <w:r w:rsidRPr="007B0873">
        <w:rPr>
          <w:szCs w:val="28"/>
        </w:rPr>
        <w:t>Ч</w:t>
      </w:r>
      <w:r w:rsidRPr="007B0873">
        <w:rPr>
          <w:szCs w:val="28"/>
          <w:vertAlign w:val="subscript"/>
        </w:rPr>
        <w:t>ж</w:t>
      </w:r>
      <w:r w:rsidRPr="007B0873">
        <w:rPr>
          <w:szCs w:val="28"/>
        </w:rPr>
        <w:t xml:space="preserve"> – чисельність жителів територіальної громади; </w:t>
      </w:r>
    </w:p>
    <w:p w:rsidR="00105A0B" w:rsidRPr="007B0873" w:rsidRDefault="00105A0B" w:rsidP="0055383C">
      <w:pPr>
        <w:rPr>
          <w:spacing w:val="-2"/>
          <w:szCs w:val="28"/>
        </w:rPr>
      </w:pPr>
      <w:r w:rsidRPr="007B0873">
        <w:rPr>
          <w:spacing w:val="-2"/>
          <w:szCs w:val="28"/>
        </w:rPr>
        <w:t>Ч</w:t>
      </w:r>
      <w:r w:rsidRPr="007B0873">
        <w:rPr>
          <w:spacing w:val="-2"/>
          <w:szCs w:val="28"/>
          <w:vertAlign w:val="subscript"/>
        </w:rPr>
        <w:t>пр</w:t>
      </w:r>
      <w:r w:rsidRPr="007B0873">
        <w:rPr>
          <w:spacing w:val="-2"/>
          <w:szCs w:val="28"/>
        </w:rPr>
        <w:t xml:space="preserve"> – чисельність жителів ТГ, що отримують заробітну плату з бюджету ТГ.</w:t>
      </w:r>
    </w:p>
    <w:p w:rsidR="00105A0B" w:rsidRPr="007B0873" w:rsidRDefault="00105A0B" w:rsidP="0055383C">
      <w:pPr>
        <w:rPr>
          <w:spacing w:val="-2"/>
          <w:szCs w:val="28"/>
        </w:rPr>
      </w:pPr>
      <w:r w:rsidRPr="007B0873">
        <w:rPr>
          <w:spacing w:val="-2"/>
          <w:szCs w:val="28"/>
        </w:rPr>
        <w:t>І</w:t>
      </w:r>
      <w:r w:rsidRPr="007B0873">
        <w:rPr>
          <w:rStyle w:val="ab"/>
          <w:b w:val="0"/>
          <w:bCs w:val="0"/>
          <w:iCs/>
          <w:szCs w:val="28"/>
          <w:vertAlign w:val="subscript"/>
        </w:rPr>
        <w:t xml:space="preserve"> орг.стр.</w:t>
      </w:r>
      <w:r w:rsidRPr="007B0873">
        <w:rPr>
          <w:spacing w:val="-2"/>
          <w:szCs w:val="28"/>
        </w:rPr>
        <w:t xml:space="preserve"> </w:t>
      </w:r>
      <w:r w:rsidRPr="007B0873">
        <w:rPr>
          <w:spacing w:val="-2"/>
          <w:szCs w:val="28"/>
          <w:vertAlign w:val="subscript"/>
        </w:rPr>
        <w:t>Доброславської ТГ</w:t>
      </w:r>
      <w:r w:rsidRPr="007B0873">
        <w:rPr>
          <w:spacing w:val="-2"/>
          <w:szCs w:val="28"/>
        </w:rPr>
        <w:t xml:space="preserve"> = 1 – [(250 тис. грн / 33 тис. грн) / (20500 / 400)] = 0,86.</w:t>
      </w:r>
    </w:p>
    <w:p w:rsidR="00105A0B" w:rsidRPr="007B0873" w:rsidRDefault="00105A0B" w:rsidP="0055383C">
      <w:pPr>
        <w:jc w:val="both"/>
        <w:rPr>
          <w:i/>
          <w:szCs w:val="28"/>
        </w:rPr>
      </w:pPr>
    </w:p>
    <w:p w:rsidR="00105A0B" w:rsidRPr="007B0873" w:rsidRDefault="00105A0B" w:rsidP="0055383C">
      <w:pPr>
        <w:jc w:val="both"/>
        <w:rPr>
          <w:iCs/>
          <w:szCs w:val="28"/>
        </w:rPr>
      </w:pPr>
      <w:r w:rsidRPr="007B0873">
        <w:rPr>
          <w:iCs/>
          <w:szCs w:val="28"/>
        </w:rPr>
        <w:t>У подальшому додаткового аналізу вимагають наступні індекси:</w:t>
      </w:r>
    </w:p>
    <w:p w:rsidR="00105A0B" w:rsidRPr="007B0873" w:rsidRDefault="00105A0B" w:rsidP="0055383C">
      <w:pPr>
        <w:jc w:val="both"/>
        <w:rPr>
          <w:i/>
          <w:iCs/>
          <w:szCs w:val="28"/>
        </w:rPr>
      </w:pPr>
      <w:r w:rsidRPr="007B0873">
        <w:rPr>
          <w:i/>
          <w:iCs/>
          <w:szCs w:val="28"/>
        </w:rPr>
        <w:t>– «Індекс надійності»;</w:t>
      </w:r>
    </w:p>
    <w:p w:rsidR="00105A0B" w:rsidRPr="007B0873" w:rsidRDefault="00105A0B" w:rsidP="0055383C">
      <w:pPr>
        <w:jc w:val="both"/>
        <w:rPr>
          <w:szCs w:val="28"/>
        </w:rPr>
      </w:pPr>
      <w:r w:rsidRPr="007B0873">
        <w:rPr>
          <w:szCs w:val="28"/>
        </w:rPr>
        <w:t>Надійність характеризується безвідмовним функціонуванням органу місцевого самоврядування. Надійність визначається за допомогою індексу надійності (Інад) за формулою № 12:</w:t>
      </w:r>
    </w:p>
    <w:p w:rsidR="00105A0B" w:rsidRPr="007B0873" w:rsidRDefault="00105A0B" w:rsidP="0055383C">
      <w:pPr>
        <w:jc w:val="both"/>
        <w:rPr>
          <w:szCs w:val="28"/>
        </w:rPr>
      </w:pPr>
      <w:r w:rsidRPr="007B0873">
        <w:rPr>
          <w:szCs w:val="28"/>
        </w:rPr>
        <w:t>Інад = 1 – Р</w:t>
      </w:r>
      <w:r w:rsidRPr="007B0873">
        <w:rPr>
          <w:szCs w:val="28"/>
          <w:vertAlign w:val="subscript"/>
        </w:rPr>
        <w:t>н</w:t>
      </w:r>
      <w:r w:rsidRPr="007B0873">
        <w:rPr>
          <w:szCs w:val="28"/>
        </w:rPr>
        <w:t xml:space="preserve"> / Р</w:t>
      </w:r>
      <w:r w:rsidRPr="007B0873">
        <w:rPr>
          <w:szCs w:val="28"/>
          <w:vertAlign w:val="subscript"/>
        </w:rPr>
        <w:t>заг</w:t>
      </w:r>
      <w:r w:rsidRPr="007B0873">
        <w:rPr>
          <w:szCs w:val="28"/>
        </w:rPr>
        <w:t>, де:</w:t>
      </w:r>
    </w:p>
    <w:p w:rsidR="00105A0B" w:rsidRPr="007B0873" w:rsidRDefault="00105A0B" w:rsidP="0055383C">
      <w:pPr>
        <w:jc w:val="both"/>
        <w:rPr>
          <w:szCs w:val="28"/>
        </w:rPr>
      </w:pPr>
      <w:r w:rsidRPr="007B0873">
        <w:rPr>
          <w:szCs w:val="28"/>
        </w:rPr>
        <w:t>Рн – кількість нереалізованих рішень, прийнятих органом місцевого самоврядування;</w:t>
      </w:r>
    </w:p>
    <w:p w:rsidR="00105A0B" w:rsidRPr="007B0873" w:rsidRDefault="00105A0B" w:rsidP="0055383C">
      <w:pPr>
        <w:jc w:val="both"/>
        <w:rPr>
          <w:szCs w:val="28"/>
        </w:rPr>
      </w:pPr>
      <w:r w:rsidRPr="007B0873">
        <w:rPr>
          <w:szCs w:val="28"/>
        </w:rPr>
        <w:t>Р</w:t>
      </w:r>
      <w:r w:rsidRPr="007B0873">
        <w:rPr>
          <w:szCs w:val="28"/>
          <w:vertAlign w:val="subscript"/>
        </w:rPr>
        <w:t>заг</w:t>
      </w:r>
      <w:r w:rsidRPr="007B0873">
        <w:rPr>
          <w:szCs w:val="28"/>
        </w:rPr>
        <w:t xml:space="preserve"> – загальна кількість рішень, прийнятих органом місцевого самоврядування.</w:t>
      </w:r>
    </w:p>
    <w:p w:rsidR="00105A0B" w:rsidRPr="007B0873" w:rsidRDefault="00105A0B" w:rsidP="0055383C">
      <w:pPr>
        <w:jc w:val="both"/>
        <w:rPr>
          <w:i/>
          <w:iCs/>
          <w:szCs w:val="28"/>
        </w:rPr>
      </w:pPr>
    </w:p>
    <w:p w:rsidR="00105A0B" w:rsidRPr="007B0873" w:rsidRDefault="00105A0B" w:rsidP="0055383C">
      <w:pPr>
        <w:jc w:val="both"/>
        <w:rPr>
          <w:i/>
          <w:iCs/>
          <w:szCs w:val="28"/>
        </w:rPr>
      </w:pPr>
      <w:r w:rsidRPr="007B0873">
        <w:rPr>
          <w:i/>
          <w:iCs/>
          <w:szCs w:val="28"/>
        </w:rPr>
        <w:t>– «Індекс ланковості»</w:t>
      </w:r>
    </w:p>
    <w:p w:rsidR="00105A0B" w:rsidRPr="007B0873" w:rsidRDefault="00105A0B" w:rsidP="0055383C">
      <w:pPr>
        <w:pStyle w:val="21"/>
        <w:spacing w:before="0" w:after="0" w:line="360" w:lineRule="auto"/>
        <w:ind w:firstLine="720"/>
        <w:jc w:val="both"/>
        <w:rPr>
          <w:sz w:val="28"/>
          <w:szCs w:val="28"/>
          <w:lang w:val="uk-UA"/>
        </w:rPr>
      </w:pPr>
      <w:r w:rsidRPr="007B0873">
        <w:rPr>
          <w:sz w:val="28"/>
          <w:szCs w:val="28"/>
          <w:lang w:val="uk-UA"/>
        </w:rPr>
        <w:lastRenderedPageBreak/>
        <w:t>Кількість рівнів управління визначає «ланковість» у системі виконання функцій та повноважень місцевого самоврядування. «Ланковість» зворотно пропорційна загальній ефективності. Якщо індекс ланковості</w:t>
      </w:r>
      <w:r w:rsidRPr="007B0873">
        <w:rPr>
          <w:rStyle w:val="apple-converted-space"/>
          <w:sz w:val="28"/>
          <w:szCs w:val="28"/>
          <w:lang w:val="uk-UA"/>
        </w:rPr>
        <w:t xml:space="preserve"> </w:t>
      </w:r>
      <w:r w:rsidRPr="007B0873">
        <w:rPr>
          <w:sz w:val="28"/>
          <w:szCs w:val="28"/>
          <w:lang w:val="uk-UA"/>
        </w:rPr>
        <w:t xml:space="preserve">(Іл) </w:t>
      </w:r>
      <w:r w:rsidRPr="007B0873">
        <w:rPr>
          <w:iCs/>
          <w:sz w:val="28"/>
          <w:szCs w:val="28"/>
          <w:lang w:val="uk-UA"/>
        </w:rPr>
        <w:t>менше 1</w:t>
      </w:r>
      <w:r w:rsidRPr="007B0873">
        <w:rPr>
          <w:sz w:val="28"/>
          <w:szCs w:val="28"/>
          <w:lang w:val="uk-UA"/>
        </w:rPr>
        <w:t xml:space="preserve">, то це свідчить про те, що ланки виконують занадто велику кількість функцій, що може негативно впливати на діяльність системи виконавчих органів місцевого самоврядування. </w:t>
      </w:r>
    </w:p>
    <w:p w:rsidR="00105A0B" w:rsidRPr="007B0873" w:rsidRDefault="00105A0B" w:rsidP="0055383C">
      <w:pPr>
        <w:pStyle w:val="21"/>
        <w:spacing w:before="0" w:after="0" w:line="360" w:lineRule="auto"/>
        <w:ind w:firstLine="720"/>
        <w:jc w:val="both"/>
        <w:rPr>
          <w:sz w:val="28"/>
          <w:szCs w:val="28"/>
          <w:lang w:val="uk-UA"/>
        </w:rPr>
      </w:pPr>
      <w:r w:rsidRPr="007B0873">
        <w:rPr>
          <w:sz w:val="28"/>
          <w:szCs w:val="28"/>
          <w:lang w:val="uk-UA"/>
        </w:rPr>
        <w:t>Виходячи з цього, необхідно збільшити кількість ланок через поділ великих підрозділів на більш дрібні. Якщо індекс ланковості</w:t>
      </w:r>
      <w:r w:rsidRPr="007B0873">
        <w:rPr>
          <w:rStyle w:val="apple-converted-space"/>
          <w:sz w:val="28"/>
          <w:szCs w:val="28"/>
          <w:lang w:val="uk-UA"/>
        </w:rPr>
        <w:t xml:space="preserve"> </w:t>
      </w:r>
      <w:r w:rsidRPr="007B0873">
        <w:rPr>
          <w:iCs/>
          <w:sz w:val="28"/>
          <w:szCs w:val="28"/>
          <w:lang w:val="uk-UA"/>
        </w:rPr>
        <w:t>перевищує 1</w:t>
      </w:r>
      <w:r w:rsidRPr="007B0873">
        <w:rPr>
          <w:sz w:val="28"/>
          <w:szCs w:val="28"/>
          <w:lang w:val="uk-UA"/>
        </w:rPr>
        <w:t>, то система виконавчих органів значно занадто розгалужена, ланки високоспеціалізовані; у такій ситуації доцільним стане об'єднання певних дрібних ланок, що дозволить коефіцієнту ланковості наблизитись до 1.</w:t>
      </w:r>
    </w:p>
    <w:p w:rsidR="00105A0B" w:rsidRPr="007B0873" w:rsidRDefault="00105A0B" w:rsidP="0055383C">
      <w:pPr>
        <w:jc w:val="both"/>
        <w:rPr>
          <w:szCs w:val="28"/>
        </w:rPr>
      </w:pPr>
      <w:r w:rsidRPr="007B0873">
        <w:rPr>
          <w:szCs w:val="28"/>
        </w:rPr>
        <w:t>Індекс ланковості визначають по кожній функції за формулою:</w:t>
      </w:r>
    </w:p>
    <w:p w:rsidR="00105A0B" w:rsidRPr="007B0873" w:rsidRDefault="00105A0B" w:rsidP="0055383C">
      <w:pPr>
        <w:jc w:val="both"/>
        <w:rPr>
          <w:szCs w:val="28"/>
        </w:rPr>
      </w:pPr>
      <w:r w:rsidRPr="007B0873">
        <w:rPr>
          <w:szCs w:val="28"/>
        </w:rPr>
        <w:t>Іланк = Лф / Ло,  де:</w:t>
      </w:r>
    </w:p>
    <w:p w:rsidR="00105A0B" w:rsidRPr="007B0873" w:rsidRDefault="00105A0B" w:rsidP="0055383C">
      <w:pPr>
        <w:jc w:val="both"/>
        <w:rPr>
          <w:szCs w:val="28"/>
        </w:rPr>
      </w:pPr>
      <w:r w:rsidRPr="007B0873">
        <w:rPr>
          <w:szCs w:val="28"/>
        </w:rPr>
        <w:t>Лф – кількість ланок існуючої оргструктури в межах певної функції;</w:t>
      </w:r>
    </w:p>
    <w:p w:rsidR="00105A0B" w:rsidRPr="007B0873" w:rsidRDefault="00105A0B" w:rsidP="0055383C">
      <w:pPr>
        <w:jc w:val="both"/>
        <w:rPr>
          <w:szCs w:val="28"/>
        </w:rPr>
      </w:pPr>
      <w:r w:rsidRPr="007B0873">
        <w:rPr>
          <w:szCs w:val="28"/>
        </w:rPr>
        <w:t>Ло – оптимальна кількість ланок оргструктури в межах певної функції, яка обрана керівництвом як базовий варіант.</w:t>
      </w:r>
    </w:p>
    <w:p w:rsidR="00105A0B" w:rsidRPr="007B0873" w:rsidRDefault="00105A0B" w:rsidP="0055383C">
      <w:pPr>
        <w:jc w:val="both"/>
        <w:rPr>
          <w:szCs w:val="28"/>
        </w:rPr>
      </w:pPr>
    </w:p>
    <w:p w:rsidR="00105A0B" w:rsidRPr="007B0873" w:rsidRDefault="00105A0B" w:rsidP="0055383C">
      <w:pPr>
        <w:jc w:val="both"/>
        <w:rPr>
          <w:i/>
          <w:iCs/>
          <w:szCs w:val="28"/>
        </w:rPr>
      </w:pPr>
      <w:r w:rsidRPr="007B0873">
        <w:rPr>
          <w:i/>
          <w:iCs/>
          <w:szCs w:val="28"/>
        </w:rPr>
        <w:t>– «Індекс дублювання повноважень»;</w:t>
      </w:r>
    </w:p>
    <w:p w:rsidR="00105A0B" w:rsidRPr="007B0873" w:rsidRDefault="00105A0B" w:rsidP="0055383C">
      <w:pPr>
        <w:pStyle w:val="21"/>
        <w:spacing w:before="0" w:after="0" w:line="360" w:lineRule="auto"/>
        <w:ind w:firstLine="720"/>
        <w:jc w:val="both"/>
        <w:rPr>
          <w:iCs/>
          <w:sz w:val="28"/>
          <w:szCs w:val="28"/>
          <w:lang w:val="uk-UA"/>
        </w:rPr>
      </w:pPr>
      <w:r w:rsidRPr="007B0873">
        <w:rPr>
          <w:sz w:val="28"/>
          <w:szCs w:val="28"/>
          <w:lang w:val="uk-UA"/>
        </w:rPr>
        <w:t xml:space="preserve">Дублювання функцій та повноважень призводить до зменшення організаційної ефективності діяльності органу місцевого самоврядування, створенню системи безвідповідальності за прийняття рішень. </w:t>
      </w:r>
      <w:bookmarkStart w:id="65" w:name="toppp"/>
      <w:r w:rsidRPr="007B0873">
        <w:rPr>
          <w:sz w:val="28"/>
          <w:szCs w:val="28"/>
          <w:lang w:val="uk-UA"/>
        </w:rPr>
        <w:t xml:space="preserve">Індекс дублювання функцій (Ідубл) </w:t>
      </w:r>
      <w:r w:rsidRPr="007B0873">
        <w:rPr>
          <w:iCs/>
          <w:sz w:val="28"/>
          <w:szCs w:val="28"/>
          <w:lang w:val="uk-UA"/>
        </w:rPr>
        <w:t>відображає рівень дублювання функцій в системі виконавчих органів місцевого самоврядування. Чим ближче цей коефіцієнт до 1, тим небезпечніша ситуація в системі виконавчих органів місцевого самоврядування, оскільки декілька підрозділів виконують одну і ту саму функцію, неефективно витрачаючи ресурси.</w:t>
      </w:r>
    </w:p>
    <w:bookmarkEnd w:id="65"/>
    <w:p w:rsidR="00105A0B" w:rsidRPr="007B0873" w:rsidRDefault="00105A0B" w:rsidP="0055383C">
      <w:pPr>
        <w:jc w:val="both"/>
        <w:rPr>
          <w:szCs w:val="28"/>
        </w:rPr>
      </w:pPr>
      <w:r w:rsidRPr="007B0873">
        <w:rPr>
          <w:szCs w:val="28"/>
        </w:rPr>
        <w:t>Індекс дублювання функцій визначають по кожній функції за формулою № 14:</w:t>
      </w:r>
    </w:p>
    <w:p w:rsidR="00105A0B" w:rsidRPr="007B0873" w:rsidRDefault="00105A0B" w:rsidP="0055383C">
      <w:pPr>
        <w:jc w:val="both"/>
        <w:rPr>
          <w:szCs w:val="28"/>
        </w:rPr>
      </w:pPr>
      <w:r w:rsidRPr="007B0873">
        <w:rPr>
          <w:szCs w:val="28"/>
        </w:rPr>
        <w:t>Ідубл = К</w:t>
      </w:r>
      <w:r w:rsidRPr="007B0873">
        <w:rPr>
          <w:szCs w:val="28"/>
          <w:vertAlign w:val="subscript"/>
        </w:rPr>
        <w:t>дф</w:t>
      </w:r>
      <w:r w:rsidRPr="007B0873">
        <w:rPr>
          <w:szCs w:val="28"/>
        </w:rPr>
        <w:t xml:space="preserve"> / К</w:t>
      </w:r>
      <w:r w:rsidRPr="007B0873">
        <w:rPr>
          <w:szCs w:val="28"/>
          <w:vertAlign w:val="subscript"/>
        </w:rPr>
        <w:t>ф</w:t>
      </w:r>
      <w:r w:rsidRPr="007B0873">
        <w:rPr>
          <w:szCs w:val="28"/>
        </w:rPr>
        <w:t>,  {14}, де:</w:t>
      </w:r>
    </w:p>
    <w:p w:rsidR="00105A0B" w:rsidRPr="007B0873" w:rsidRDefault="00105A0B" w:rsidP="0055383C">
      <w:pPr>
        <w:jc w:val="both"/>
        <w:rPr>
          <w:szCs w:val="28"/>
        </w:rPr>
      </w:pPr>
      <w:r w:rsidRPr="007B0873">
        <w:rPr>
          <w:szCs w:val="28"/>
        </w:rPr>
        <w:t>К</w:t>
      </w:r>
      <w:r w:rsidRPr="007B0873">
        <w:rPr>
          <w:szCs w:val="28"/>
          <w:vertAlign w:val="subscript"/>
        </w:rPr>
        <w:t>дф</w:t>
      </w:r>
      <w:r w:rsidRPr="007B0873">
        <w:rPr>
          <w:szCs w:val="28"/>
        </w:rPr>
        <w:t xml:space="preserve"> – кількість функцій, що закріплені за кількома органами місцевого самоврядування</w:t>
      </w:r>
    </w:p>
    <w:p w:rsidR="00105A0B" w:rsidRPr="007B0873" w:rsidRDefault="00105A0B" w:rsidP="0055383C">
      <w:pPr>
        <w:jc w:val="both"/>
        <w:rPr>
          <w:szCs w:val="28"/>
        </w:rPr>
      </w:pPr>
      <w:r w:rsidRPr="007B0873">
        <w:rPr>
          <w:szCs w:val="28"/>
        </w:rPr>
        <w:lastRenderedPageBreak/>
        <w:t>К</w:t>
      </w:r>
      <w:r w:rsidRPr="007B0873">
        <w:rPr>
          <w:szCs w:val="28"/>
          <w:vertAlign w:val="subscript"/>
        </w:rPr>
        <w:t>ф</w:t>
      </w:r>
      <w:r w:rsidRPr="007B0873">
        <w:rPr>
          <w:szCs w:val="28"/>
        </w:rPr>
        <w:t xml:space="preserve"> – загальна кількість функцій органу місцевого самоврядування.</w:t>
      </w:r>
    </w:p>
    <w:p w:rsidR="00105A0B" w:rsidRPr="007B0873" w:rsidRDefault="00105A0B" w:rsidP="0055383C">
      <w:pPr>
        <w:jc w:val="both"/>
        <w:rPr>
          <w:szCs w:val="28"/>
        </w:rPr>
      </w:pPr>
    </w:p>
    <w:p w:rsidR="00105A0B" w:rsidRPr="007B0873" w:rsidRDefault="00105A0B" w:rsidP="0055383C">
      <w:pPr>
        <w:jc w:val="both"/>
        <w:rPr>
          <w:i/>
          <w:iCs/>
          <w:szCs w:val="28"/>
        </w:rPr>
      </w:pPr>
      <w:r w:rsidRPr="007B0873">
        <w:rPr>
          <w:i/>
          <w:iCs/>
          <w:szCs w:val="28"/>
        </w:rPr>
        <w:t>– «Індекс територіальної концентрації органів місцевого самоврядування»</w:t>
      </w:r>
    </w:p>
    <w:p w:rsidR="00105A0B" w:rsidRPr="007B0873" w:rsidRDefault="00105A0B" w:rsidP="0055383C">
      <w:pPr>
        <w:jc w:val="both"/>
        <w:rPr>
          <w:szCs w:val="28"/>
        </w:rPr>
      </w:pPr>
      <w:r w:rsidRPr="007B0873">
        <w:rPr>
          <w:szCs w:val="28"/>
        </w:rPr>
        <w:t xml:space="preserve">Якість здійснення функцій у системі місцевого самоврядування багато в чому залежатиме від територіального розміщення органів місцевого самоврядування. В громаді, що складається з одного поселення розміщення органів місцевого самоврядування в одному адміністративному будинку або в суміжних будинках підвищує організаційну ефективність. В громаді, що </w:t>
      </w:r>
      <w:r w:rsidRPr="007B0873">
        <w:rPr>
          <w:spacing w:val="-2"/>
          <w:szCs w:val="28"/>
        </w:rPr>
        <w:t>складається з кількох поселень, наявність можливості отримати муніципальну</w:t>
      </w:r>
      <w:r w:rsidRPr="007B0873">
        <w:rPr>
          <w:szCs w:val="28"/>
        </w:rPr>
        <w:t xml:space="preserve"> послугу в адміністративному будинку за місцем проживання також підвищує організаційну ефективність. Індекс територіальної концентрації органів місцевого самоврядування (Ітк) визначається за формулою:</w:t>
      </w:r>
    </w:p>
    <w:p w:rsidR="00105A0B" w:rsidRPr="007B0873" w:rsidRDefault="00105A0B" w:rsidP="0055383C">
      <w:pPr>
        <w:jc w:val="both"/>
        <w:rPr>
          <w:szCs w:val="28"/>
        </w:rPr>
      </w:pPr>
      <w:r w:rsidRPr="007B0873">
        <w:rPr>
          <w:szCs w:val="28"/>
        </w:rPr>
        <w:t>Ітк = (Кб / S) × n,  де:</w:t>
      </w:r>
    </w:p>
    <w:p w:rsidR="00105A0B" w:rsidRPr="007B0873" w:rsidRDefault="00105A0B" w:rsidP="0055383C">
      <w:pPr>
        <w:jc w:val="both"/>
        <w:rPr>
          <w:szCs w:val="28"/>
        </w:rPr>
      </w:pPr>
      <w:r w:rsidRPr="007B0873">
        <w:rPr>
          <w:szCs w:val="28"/>
        </w:rPr>
        <w:t>Кб – кількість адміністративних будинків, у яких розміщені органи місцевого самоврядування;</w:t>
      </w:r>
    </w:p>
    <w:p w:rsidR="00105A0B" w:rsidRPr="007B0873" w:rsidRDefault="00105A0B" w:rsidP="0055383C">
      <w:pPr>
        <w:jc w:val="both"/>
        <w:rPr>
          <w:szCs w:val="28"/>
        </w:rPr>
      </w:pPr>
      <w:r w:rsidRPr="007B0873">
        <w:rPr>
          <w:szCs w:val="28"/>
        </w:rPr>
        <w:t>S – площа громади;</w:t>
      </w:r>
    </w:p>
    <w:p w:rsidR="00105A0B" w:rsidRPr="007B0873" w:rsidRDefault="00105A0B" w:rsidP="0055383C">
      <w:pPr>
        <w:jc w:val="both"/>
        <w:rPr>
          <w:szCs w:val="28"/>
        </w:rPr>
      </w:pPr>
      <w:r w:rsidRPr="007B0873">
        <w:rPr>
          <w:szCs w:val="28"/>
        </w:rPr>
        <w:t>n – кількість поселень в громаді.</w:t>
      </w:r>
    </w:p>
    <w:p w:rsidR="00105A0B" w:rsidRPr="007B0873" w:rsidRDefault="00105A0B" w:rsidP="0055383C">
      <w:pPr>
        <w:jc w:val="both"/>
        <w:rPr>
          <w:szCs w:val="28"/>
        </w:rPr>
      </w:pPr>
    </w:p>
    <w:p w:rsidR="00105A0B" w:rsidRPr="007B0873" w:rsidRDefault="00105A0B" w:rsidP="0055383C">
      <w:pPr>
        <w:jc w:val="both"/>
        <w:rPr>
          <w:i/>
          <w:iCs/>
          <w:szCs w:val="28"/>
        </w:rPr>
      </w:pPr>
      <w:r w:rsidRPr="007B0873">
        <w:rPr>
          <w:i/>
          <w:iCs/>
          <w:szCs w:val="28"/>
        </w:rPr>
        <w:t>– «Індекс оперативності прийняття рішень»</w:t>
      </w:r>
    </w:p>
    <w:p w:rsidR="00105A0B" w:rsidRPr="007B0873" w:rsidRDefault="00105A0B" w:rsidP="0055383C">
      <w:pPr>
        <w:jc w:val="both"/>
        <w:rPr>
          <w:i/>
          <w:iCs/>
          <w:szCs w:val="28"/>
        </w:rPr>
      </w:pPr>
    </w:p>
    <w:p w:rsidR="00105A0B" w:rsidRPr="007B0873" w:rsidRDefault="00105A0B" w:rsidP="0055383C">
      <w:pPr>
        <w:jc w:val="both"/>
        <w:rPr>
          <w:szCs w:val="28"/>
        </w:rPr>
      </w:pPr>
      <w:r w:rsidRPr="007B0873">
        <w:rPr>
          <w:rStyle w:val="ab"/>
          <w:b w:val="0"/>
          <w:bCs w:val="0"/>
          <w:iCs/>
          <w:szCs w:val="28"/>
        </w:rPr>
        <w:t>Індекс оперативності прийняття рішення (Іопер.п.р.) характеризує своєчасність прийняття рішення. Індекс оперативності прийняття рішення</w:t>
      </w:r>
      <w:r w:rsidRPr="007B0873">
        <w:rPr>
          <w:szCs w:val="28"/>
        </w:rPr>
        <w:t xml:space="preserve"> визначається за формулою:</w:t>
      </w:r>
    </w:p>
    <w:p w:rsidR="00105A0B" w:rsidRPr="007B0873" w:rsidRDefault="00105A0B" w:rsidP="0055383C">
      <w:pPr>
        <w:jc w:val="both"/>
        <w:rPr>
          <w:rStyle w:val="ab"/>
          <w:b w:val="0"/>
          <w:bCs w:val="0"/>
          <w:iCs/>
          <w:szCs w:val="28"/>
        </w:rPr>
      </w:pPr>
      <w:r w:rsidRPr="007B0873">
        <w:rPr>
          <w:rStyle w:val="ab"/>
          <w:b w:val="0"/>
          <w:bCs w:val="0"/>
          <w:iCs/>
          <w:szCs w:val="28"/>
        </w:rPr>
        <w:t>Іопер.п.р. = (Тм</w:t>
      </w:r>
      <w:r w:rsidRPr="007B0873">
        <w:rPr>
          <w:rStyle w:val="ab"/>
          <w:b w:val="0"/>
          <w:bCs w:val="0"/>
          <w:iCs/>
          <w:szCs w:val="28"/>
          <w:vertAlign w:val="subscript"/>
        </w:rPr>
        <w:t>1</w:t>
      </w:r>
      <w:r w:rsidRPr="007B0873">
        <w:rPr>
          <w:rStyle w:val="ab"/>
          <w:b w:val="0"/>
          <w:bCs w:val="0"/>
          <w:iCs/>
          <w:szCs w:val="28"/>
        </w:rPr>
        <w:t xml:space="preserve"> + Тм</w:t>
      </w:r>
      <w:r w:rsidRPr="007B0873">
        <w:rPr>
          <w:rStyle w:val="ab"/>
          <w:b w:val="0"/>
          <w:bCs w:val="0"/>
          <w:iCs/>
          <w:szCs w:val="28"/>
          <w:vertAlign w:val="subscript"/>
        </w:rPr>
        <w:t>2</w:t>
      </w:r>
      <w:r w:rsidRPr="007B0873">
        <w:rPr>
          <w:rStyle w:val="ab"/>
          <w:b w:val="0"/>
          <w:bCs w:val="0"/>
          <w:iCs/>
          <w:szCs w:val="28"/>
        </w:rPr>
        <w:t>…. / n) + (Тф</w:t>
      </w:r>
      <w:r w:rsidRPr="007B0873">
        <w:rPr>
          <w:rStyle w:val="ab"/>
          <w:b w:val="0"/>
          <w:bCs w:val="0"/>
          <w:iCs/>
          <w:szCs w:val="28"/>
          <w:vertAlign w:val="subscript"/>
        </w:rPr>
        <w:t>1</w:t>
      </w:r>
      <w:r w:rsidRPr="007B0873">
        <w:rPr>
          <w:rStyle w:val="ab"/>
          <w:b w:val="0"/>
          <w:bCs w:val="0"/>
          <w:iCs/>
          <w:szCs w:val="28"/>
        </w:rPr>
        <w:t xml:space="preserve"> + Тф</w:t>
      </w:r>
      <w:r w:rsidRPr="007B0873">
        <w:rPr>
          <w:rStyle w:val="ab"/>
          <w:b w:val="0"/>
          <w:bCs w:val="0"/>
          <w:iCs/>
          <w:szCs w:val="28"/>
          <w:vertAlign w:val="subscript"/>
        </w:rPr>
        <w:t>2</w:t>
      </w:r>
      <w:r w:rsidRPr="007B0873">
        <w:rPr>
          <w:rStyle w:val="ab"/>
          <w:b w:val="0"/>
          <w:bCs w:val="0"/>
          <w:iCs/>
          <w:szCs w:val="28"/>
        </w:rPr>
        <w:t xml:space="preserve">…. / n) / 2 </w:t>
      </w:r>
      <w:r w:rsidRPr="007B0873">
        <w:rPr>
          <w:szCs w:val="28"/>
        </w:rPr>
        <w:t xml:space="preserve">{19}, </w:t>
      </w:r>
      <w:r w:rsidRPr="007B0873">
        <w:rPr>
          <w:rStyle w:val="ab"/>
          <w:b w:val="0"/>
          <w:bCs w:val="0"/>
          <w:iCs/>
          <w:szCs w:val="28"/>
        </w:rPr>
        <w:t>де</w:t>
      </w:r>
    </w:p>
    <w:p w:rsidR="00105A0B" w:rsidRPr="007B0873" w:rsidRDefault="00105A0B" w:rsidP="0055383C">
      <w:pPr>
        <w:jc w:val="both"/>
        <w:rPr>
          <w:rStyle w:val="ab"/>
          <w:b w:val="0"/>
          <w:bCs w:val="0"/>
          <w:iCs/>
          <w:szCs w:val="28"/>
        </w:rPr>
      </w:pPr>
      <w:r w:rsidRPr="007B0873">
        <w:rPr>
          <w:rStyle w:val="ab"/>
          <w:b w:val="0"/>
          <w:bCs w:val="0"/>
          <w:iCs/>
          <w:szCs w:val="28"/>
        </w:rPr>
        <w:t>Тм – максимальний строк на прийняття рішення;</w:t>
      </w:r>
    </w:p>
    <w:p w:rsidR="00105A0B" w:rsidRPr="007B0873" w:rsidRDefault="00105A0B" w:rsidP="0055383C">
      <w:pPr>
        <w:jc w:val="both"/>
        <w:rPr>
          <w:rStyle w:val="ab"/>
          <w:b w:val="0"/>
          <w:bCs w:val="0"/>
          <w:iCs/>
          <w:szCs w:val="28"/>
        </w:rPr>
      </w:pPr>
      <w:r w:rsidRPr="007B0873">
        <w:rPr>
          <w:rStyle w:val="ab"/>
          <w:b w:val="0"/>
          <w:bCs w:val="0"/>
          <w:iCs/>
          <w:szCs w:val="28"/>
        </w:rPr>
        <w:t>Тф – фактичний строк прийняття рішення;</w:t>
      </w:r>
    </w:p>
    <w:p w:rsidR="00105A0B" w:rsidRPr="007B0873" w:rsidRDefault="00105A0B" w:rsidP="0055383C">
      <w:pPr>
        <w:jc w:val="both"/>
        <w:rPr>
          <w:rStyle w:val="ab"/>
          <w:b w:val="0"/>
          <w:bCs w:val="0"/>
          <w:iCs/>
          <w:szCs w:val="28"/>
        </w:rPr>
      </w:pPr>
      <w:r w:rsidRPr="007B0873">
        <w:rPr>
          <w:rStyle w:val="ab"/>
          <w:b w:val="0"/>
          <w:bCs w:val="0"/>
          <w:iCs/>
          <w:szCs w:val="28"/>
        </w:rPr>
        <w:t>n – загальна кількість рішень.</w:t>
      </w:r>
    </w:p>
    <w:p w:rsidR="00105A0B" w:rsidRPr="007B0873" w:rsidRDefault="00105A0B" w:rsidP="0055383C">
      <w:pPr>
        <w:jc w:val="both"/>
        <w:rPr>
          <w:szCs w:val="28"/>
        </w:rPr>
      </w:pPr>
    </w:p>
    <w:p w:rsidR="00105A0B" w:rsidRPr="007B0873" w:rsidRDefault="00105A0B" w:rsidP="0055383C">
      <w:pPr>
        <w:jc w:val="both"/>
        <w:rPr>
          <w:i/>
          <w:iCs/>
          <w:szCs w:val="28"/>
        </w:rPr>
      </w:pPr>
      <w:r w:rsidRPr="007B0873">
        <w:rPr>
          <w:i/>
          <w:iCs/>
          <w:szCs w:val="28"/>
        </w:rPr>
        <w:t>– «Індекс оперативності виконання рішень»</w:t>
      </w:r>
    </w:p>
    <w:p w:rsidR="00105A0B" w:rsidRPr="007B0873" w:rsidRDefault="00105A0B" w:rsidP="0055383C">
      <w:pPr>
        <w:jc w:val="both"/>
        <w:rPr>
          <w:szCs w:val="28"/>
        </w:rPr>
      </w:pPr>
      <w:r w:rsidRPr="007B0873">
        <w:rPr>
          <w:rStyle w:val="ab"/>
          <w:b w:val="0"/>
          <w:bCs w:val="0"/>
          <w:iCs/>
          <w:szCs w:val="28"/>
        </w:rPr>
        <w:lastRenderedPageBreak/>
        <w:t>Індекс оперативності виконання рішення (Іопер.в.р.) характеризує своєчасність виконання рішення. Індекс оперативності виконання рішення</w:t>
      </w:r>
      <w:r w:rsidRPr="007B0873">
        <w:rPr>
          <w:szCs w:val="28"/>
        </w:rPr>
        <w:t xml:space="preserve"> визначається за формулою:</w:t>
      </w:r>
    </w:p>
    <w:p w:rsidR="00105A0B" w:rsidRPr="007B0873" w:rsidRDefault="00105A0B" w:rsidP="0055383C">
      <w:pPr>
        <w:jc w:val="both"/>
        <w:rPr>
          <w:rStyle w:val="ab"/>
          <w:b w:val="0"/>
          <w:bCs w:val="0"/>
          <w:iCs/>
          <w:szCs w:val="28"/>
        </w:rPr>
      </w:pPr>
      <w:r w:rsidRPr="007B0873">
        <w:rPr>
          <w:rStyle w:val="ab"/>
          <w:b w:val="0"/>
          <w:bCs w:val="0"/>
          <w:iCs/>
          <w:szCs w:val="28"/>
        </w:rPr>
        <w:t xml:space="preserve">Іопер.п.р. = (Тм1 + Тм2…. / n) + (Тф + Тф2…. / n) / 2 </w:t>
      </w:r>
      <w:r w:rsidRPr="007B0873">
        <w:rPr>
          <w:szCs w:val="28"/>
        </w:rPr>
        <w:t xml:space="preserve">, </w:t>
      </w:r>
      <w:r w:rsidRPr="007B0873">
        <w:rPr>
          <w:rStyle w:val="ab"/>
          <w:b w:val="0"/>
          <w:bCs w:val="0"/>
          <w:iCs/>
          <w:szCs w:val="28"/>
        </w:rPr>
        <w:t>де</w:t>
      </w:r>
    </w:p>
    <w:p w:rsidR="00105A0B" w:rsidRPr="007B0873" w:rsidRDefault="00105A0B" w:rsidP="0055383C">
      <w:pPr>
        <w:jc w:val="both"/>
        <w:rPr>
          <w:rStyle w:val="ab"/>
          <w:b w:val="0"/>
          <w:bCs w:val="0"/>
          <w:iCs/>
          <w:szCs w:val="28"/>
        </w:rPr>
      </w:pPr>
      <w:r w:rsidRPr="007B0873">
        <w:rPr>
          <w:rStyle w:val="ab"/>
          <w:b w:val="0"/>
          <w:bCs w:val="0"/>
          <w:iCs/>
          <w:szCs w:val="28"/>
        </w:rPr>
        <w:t>Тм – максимальний строк виконання рішення;</w:t>
      </w:r>
    </w:p>
    <w:p w:rsidR="00105A0B" w:rsidRPr="007B0873" w:rsidRDefault="00105A0B" w:rsidP="0055383C">
      <w:pPr>
        <w:jc w:val="both"/>
        <w:rPr>
          <w:rStyle w:val="ab"/>
          <w:b w:val="0"/>
          <w:bCs w:val="0"/>
          <w:iCs/>
          <w:szCs w:val="28"/>
        </w:rPr>
      </w:pPr>
      <w:r w:rsidRPr="007B0873">
        <w:rPr>
          <w:rStyle w:val="ab"/>
          <w:b w:val="0"/>
          <w:bCs w:val="0"/>
          <w:iCs/>
          <w:szCs w:val="28"/>
        </w:rPr>
        <w:t>Тф – фактичний строк виконання рішення;</w:t>
      </w:r>
    </w:p>
    <w:p w:rsidR="00105A0B" w:rsidRPr="007B0873" w:rsidRDefault="00105A0B" w:rsidP="0055383C">
      <w:pPr>
        <w:jc w:val="both"/>
        <w:rPr>
          <w:rStyle w:val="ab"/>
          <w:b w:val="0"/>
          <w:bCs w:val="0"/>
          <w:iCs/>
          <w:szCs w:val="28"/>
        </w:rPr>
      </w:pPr>
      <w:r w:rsidRPr="007B0873">
        <w:rPr>
          <w:rStyle w:val="ab"/>
          <w:b w:val="0"/>
          <w:bCs w:val="0"/>
          <w:iCs/>
          <w:szCs w:val="28"/>
        </w:rPr>
        <w:t>n – загальна кількість рішень.</w:t>
      </w:r>
    </w:p>
    <w:p w:rsidR="00105A0B" w:rsidRPr="007B0873" w:rsidRDefault="00105A0B" w:rsidP="0055383C">
      <w:pPr>
        <w:jc w:val="both"/>
        <w:rPr>
          <w:szCs w:val="28"/>
        </w:rPr>
      </w:pPr>
    </w:p>
    <w:p w:rsidR="00105A0B" w:rsidRPr="007B0873" w:rsidRDefault="00105A0B" w:rsidP="0055383C">
      <w:pPr>
        <w:jc w:val="both"/>
        <w:rPr>
          <w:rStyle w:val="ab"/>
          <w:b w:val="0"/>
          <w:bCs w:val="0"/>
          <w:i/>
          <w:iCs/>
          <w:szCs w:val="28"/>
        </w:rPr>
      </w:pPr>
      <w:r w:rsidRPr="007B0873">
        <w:rPr>
          <w:i/>
          <w:iCs/>
          <w:szCs w:val="28"/>
        </w:rPr>
        <w:t xml:space="preserve">– </w:t>
      </w:r>
      <w:r w:rsidRPr="007B0873">
        <w:rPr>
          <w:rStyle w:val="ab"/>
          <w:b w:val="0"/>
          <w:bCs w:val="0"/>
          <w:i/>
          <w:iCs/>
          <w:szCs w:val="28"/>
        </w:rPr>
        <w:t>«Індекс охоплення повноважень»;</w:t>
      </w:r>
    </w:p>
    <w:p w:rsidR="00105A0B" w:rsidRPr="007B0873" w:rsidRDefault="00105A0B" w:rsidP="0055383C">
      <w:pPr>
        <w:jc w:val="both"/>
        <w:rPr>
          <w:rStyle w:val="ab"/>
          <w:b w:val="0"/>
          <w:bCs w:val="0"/>
          <w:iCs/>
          <w:szCs w:val="28"/>
        </w:rPr>
      </w:pPr>
      <w:r w:rsidRPr="007B0873">
        <w:rPr>
          <w:rStyle w:val="ab"/>
          <w:b w:val="0"/>
          <w:bCs w:val="0"/>
          <w:iCs/>
          <w:szCs w:val="28"/>
        </w:rPr>
        <w:t xml:space="preserve">Індекс охоплення повноважень (Іо.п.) з відповідної функції місцевого самоврядування </w:t>
      </w:r>
      <w:r w:rsidRPr="007B0873">
        <w:rPr>
          <w:szCs w:val="28"/>
        </w:rPr>
        <w:t>визначається за формулою № 21:</w:t>
      </w:r>
    </w:p>
    <w:p w:rsidR="00105A0B" w:rsidRPr="007B0873" w:rsidRDefault="00105A0B" w:rsidP="0055383C">
      <w:pPr>
        <w:jc w:val="both"/>
        <w:rPr>
          <w:szCs w:val="28"/>
        </w:rPr>
      </w:pPr>
      <w:r w:rsidRPr="007B0873">
        <w:rPr>
          <w:rStyle w:val="ab"/>
          <w:b w:val="0"/>
          <w:bCs w:val="0"/>
          <w:iCs/>
          <w:szCs w:val="28"/>
        </w:rPr>
        <w:t>Іо.п.</w:t>
      </w:r>
      <w:r w:rsidRPr="007B0873">
        <w:rPr>
          <w:szCs w:val="28"/>
        </w:rPr>
        <w:t xml:space="preserve"> = Пф / Пн {21}, де:</w:t>
      </w:r>
    </w:p>
    <w:p w:rsidR="00105A0B" w:rsidRPr="007B0873" w:rsidRDefault="00105A0B" w:rsidP="0055383C">
      <w:pPr>
        <w:jc w:val="both"/>
        <w:rPr>
          <w:szCs w:val="28"/>
        </w:rPr>
      </w:pPr>
      <w:r w:rsidRPr="007B0873">
        <w:rPr>
          <w:szCs w:val="28"/>
        </w:rPr>
        <w:t>Пф – фактична кількість повноважень в межах функції;</w:t>
      </w:r>
    </w:p>
    <w:p w:rsidR="00105A0B" w:rsidRPr="007B0873" w:rsidRDefault="00105A0B" w:rsidP="0055383C">
      <w:pPr>
        <w:jc w:val="both"/>
        <w:rPr>
          <w:szCs w:val="28"/>
        </w:rPr>
      </w:pPr>
      <w:r w:rsidRPr="007B0873">
        <w:rPr>
          <w:szCs w:val="28"/>
        </w:rPr>
        <w:t xml:space="preserve">Пн – необхідна кількість повноважень щодо ефективного забезпечення певної функції місцевого самоврядування. </w:t>
      </w:r>
    </w:p>
    <w:p w:rsidR="00105A0B" w:rsidRPr="007B0873" w:rsidRDefault="00105A0B" w:rsidP="00F311C1">
      <w:pPr>
        <w:jc w:val="both"/>
        <w:rPr>
          <w:szCs w:val="28"/>
        </w:rPr>
      </w:pPr>
    </w:p>
    <w:p w:rsidR="00105A0B" w:rsidRPr="007B0873" w:rsidRDefault="00105A0B" w:rsidP="00F311C1">
      <w:pPr>
        <w:jc w:val="both"/>
        <w:rPr>
          <w:szCs w:val="28"/>
        </w:rPr>
      </w:pPr>
      <w:r w:rsidRPr="007B0873">
        <w:rPr>
          <w:szCs w:val="28"/>
        </w:rPr>
        <w:t xml:space="preserve">У цілому управлінський аудит Авангардівської селищної ради засвідчив, що наявні виконавчі органи місцевого самоврядування, загальна чисельність працівників штату, чітка структура без дублювань, паралелізму та надлишкових функцій мають наслідком якісний розподіл функціональних обов’язків та належний рівень управління у громаді з організаційно-функціональної позиції. При цьому, варто зазначити, що також у громаді наявна виокремлена посада проєктного менеджера, що на разі є свідченням також ефективного підходу до розвитку громади та залучення ресурсів, що є ознакою належного та євроорієнтованого управління. Система управління у громаді відповідає необхідній для міської громади. </w:t>
      </w:r>
    </w:p>
    <w:p w:rsidR="00105A0B" w:rsidRPr="007B0873" w:rsidRDefault="00105A0B" w:rsidP="00F311C1">
      <w:pPr>
        <w:jc w:val="both"/>
        <w:rPr>
          <w:szCs w:val="28"/>
        </w:rPr>
      </w:pPr>
      <w:r w:rsidRPr="007B0873">
        <w:rPr>
          <w:szCs w:val="28"/>
        </w:rPr>
        <w:t xml:space="preserve">Свідченням ефективності та якості управління є прийняті управлінські рішення, так з початку 2023 року в Авангардівській громаді діє місцева Програма щодо виплати разової грошової допомоги при народженні дитини. Так, грошову допомогу в розмірі 25 тисяч гривень на кожну новонароджену дитину отримують родини цивільних батьків або 35 тисяч гривень на кожну </w:t>
      </w:r>
      <w:r w:rsidRPr="007B0873">
        <w:rPr>
          <w:szCs w:val="28"/>
        </w:rPr>
        <w:lastRenderedPageBreak/>
        <w:t>новонароджену дитину в родині, в якій хоча б один із батьків – військовослужбовець. Зазначене є також показником соціальної орієнтованості у громаді та роботи щодо створення високого рівня благополуччя мешканців.</w:t>
      </w:r>
    </w:p>
    <w:p w:rsidR="00105A0B" w:rsidRPr="007B0873" w:rsidRDefault="00105A0B" w:rsidP="00F311C1">
      <w:pPr>
        <w:shd w:val="clear" w:color="auto" w:fill="FFFFFF"/>
        <w:jc w:val="both"/>
        <w:rPr>
          <w:szCs w:val="28"/>
        </w:rPr>
      </w:pPr>
      <w:r w:rsidRPr="007B0873">
        <w:rPr>
          <w:szCs w:val="28"/>
        </w:rPr>
        <w:t>З метою сприяння залученню іноземних і внутрішніх інвестицій, грантів для розвитку економічного потенціалу, пошуку потенційних інвесторів протягом 2020 року було проведено дуже важливу роботу з завершення розробки та прийняття Стратегії розвитку Авангардівської громади на 2020-2027 роки. Цим документом визначено найважливіші соціальні, економічні, інфраструктурні та екологічні проєкти, включаючи напрями розподілу ресурсів, які повинні найкращим чином сприяти розвитку громади.</w:t>
      </w:r>
    </w:p>
    <w:p w:rsidR="00105A0B" w:rsidRPr="007B0873" w:rsidRDefault="00105A0B" w:rsidP="00F311C1">
      <w:pPr>
        <w:shd w:val="clear" w:color="auto" w:fill="FFFFFF"/>
        <w:jc w:val="both"/>
        <w:rPr>
          <w:szCs w:val="28"/>
        </w:rPr>
      </w:pPr>
      <w:r w:rsidRPr="007B0873">
        <w:rPr>
          <w:szCs w:val="28"/>
        </w:rPr>
        <w:t>Стратегія громади налічує 96 проєктів, які заплановано реалізувати у період з 2020 – 2027 роки. Один з таких проєктів - “Реконструкція приміщень Будинку культури та мистецтв. Для втілення проєкту необхідно 85,538 млн грн”. Проєкт “Будівництво дитячого садка на 240 місць”. Загальна кошторисна вартість будівництва – 120 901,193 тис. грн.</w:t>
      </w:r>
    </w:p>
    <w:p w:rsidR="00105A0B" w:rsidRPr="007B0873" w:rsidRDefault="00105A0B" w:rsidP="00F311C1">
      <w:pPr>
        <w:shd w:val="clear" w:color="auto" w:fill="FFFFFF"/>
        <w:jc w:val="both"/>
        <w:rPr>
          <w:szCs w:val="28"/>
        </w:rPr>
      </w:pPr>
      <w:r w:rsidRPr="007B0873">
        <w:rPr>
          <w:szCs w:val="28"/>
        </w:rPr>
        <w:t>Ведеться активна діяльність з розроблення Комплексного плану просторового розвитку територіальної громади.</w:t>
      </w:r>
    </w:p>
    <w:p w:rsidR="00105A0B" w:rsidRPr="007B0873" w:rsidRDefault="00105A0B" w:rsidP="00F311C1">
      <w:pPr>
        <w:jc w:val="both"/>
        <w:rPr>
          <w:szCs w:val="28"/>
        </w:rPr>
      </w:pPr>
      <w:r w:rsidRPr="007B0873">
        <w:rPr>
          <w:szCs w:val="28"/>
        </w:rPr>
        <w:t xml:space="preserve">З метою брендингу території розроблено логотип громади. </w:t>
      </w:r>
    </w:p>
    <w:p w:rsidR="00105A0B" w:rsidRPr="007B0873" w:rsidRDefault="00105A0B" w:rsidP="00F311C1">
      <w:pPr>
        <w:jc w:val="both"/>
        <w:rPr>
          <w:szCs w:val="28"/>
        </w:rPr>
      </w:pPr>
      <w:r w:rsidRPr="007B0873">
        <w:rPr>
          <w:szCs w:val="28"/>
        </w:rPr>
        <w:t xml:space="preserve">Наявний інвестиційний паспорт громади, також ведеться активна робота із залучення інвестицій для реалізації різних проєктів. </w:t>
      </w:r>
    </w:p>
    <w:p w:rsidR="00105A0B" w:rsidRPr="007B0873" w:rsidRDefault="00105A0B" w:rsidP="0055383C">
      <w:pPr>
        <w:jc w:val="both"/>
        <w:rPr>
          <w:szCs w:val="28"/>
        </w:rPr>
      </w:pPr>
      <w:r w:rsidRPr="007B0873">
        <w:rPr>
          <w:szCs w:val="28"/>
        </w:rPr>
        <w:t>Так, лише за 2022-2023 рр. громаді вдалося доєднатися до низки проєктів, програм, грантів, залучивши при цьому значну кількість додаткових ресурсів:</w:t>
      </w:r>
    </w:p>
    <w:p w:rsidR="00105A0B" w:rsidRPr="007B0873" w:rsidRDefault="00105A0B" w:rsidP="0055383C">
      <w:pPr>
        <w:pStyle w:val="a6"/>
        <w:numPr>
          <w:ilvl w:val="0"/>
          <w:numId w:val="19"/>
        </w:numPr>
        <w:ind w:left="0" w:firstLine="720"/>
        <w:jc w:val="both"/>
        <w:rPr>
          <w:szCs w:val="28"/>
        </w:rPr>
      </w:pPr>
      <w:r w:rsidRPr="007B0873">
        <w:rPr>
          <w:szCs w:val="28"/>
        </w:rPr>
        <w:t>DECIDE Summer Clubs – «Ми вдома – в Україні»;</w:t>
      </w:r>
    </w:p>
    <w:p w:rsidR="00105A0B" w:rsidRPr="007B0873" w:rsidRDefault="00105A0B" w:rsidP="0055383C">
      <w:pPr>
        <w:pStyle w:val="a6"/>
        <w:numPr>
          <w:ilvl w:val="0"/>
          <w:numId w:val="19"/>
        </w:numPr>
        <w:ind w:left="0" w:firstLine="720"/>
        <w:jc w:val="both"/>
        <w:rPr>
          <w:szCs w:val="28"/>
        </w:rPr>
      </w:pPr>
      <w:r w:rsidRPr="007B0873">
        <w:rPr>
          <w:szCs w:val="28"/>
        </w:rPr>
        <w:t>«НАДЗВИЧАЙНА КРЕДИТНА ПРОГРАМА ДЛЯ ВІДНОВЛЕННЯ УКРАЇНИ»;</w:t>
      </w:r>
    </w:p>
    <w:p w:rsidR="00105A0B" w:rsidRPr="007B0873" w:rsidRDefault="00105A0B" w:rsidP="0055383C">
      <w:pPr>
        <w:pStyle w:val="a6"/>
        <w:numPr>
          <w:ilvl w:val="0"/>
          <w:numId w:val="19"/>
        </w:numPr>
        <w:ind w:left="0" w:firstLine="720"/>
        <w:jc w:val="both"/>
        <w:rPr>
          <w:szCs w:val="28"/>
        </w:rPr>
      </w:pPr>
      <w:r w:rsidRPr="007B0873">
        <w:rPr>
          <w:szCs w:val="28"/>
        </w:rPr>
        <w:t>Проєктна ініціатива Міністерства соціальної політики України «Будуємо країну без бар’єрів разом»;</w:t>
      </w:r>
    </w:p>
    <w:p w:rsidR="00105A0B" w:rsidRPr="007B0873" w:rsidRDefault="00105A0B" w:rsidP="0055383C">
      <w:pPr>
        <w:pStyle w:val="a6"/>
        <w:numPr>
          <w:ilvl w:val="0"/>
          <w:numId w:val="19"/>
        </w:numPr>
        <w:ind w:left="0" w:firstLine="720"/>
        <w:jc w:val="both"/>
        <w:rPr>
          <w:szCs w:val="28"/>
        </w:rPr>
      </w:pPr>
      <w:r w:rsidRPr="007B0873">
        <w:rPr>
          <w:szCs w:val="28"/>
        </w:rPr>
        <w:t>ПРОЄКТ «UKRAINE RECOVERY CASE CHAMPIONSHIP»;</w:t>
      </w:r>
    </w:p>
    <w:p w:rsidR="00105A0B" w:rsidRPr="007B0873" w:rsidRDefault="00105A0B" w:rsidP="0055383C">
      <w:pPr>
        <w:pStyle w:val="a6"/>
        <w:numPr>
          <w:ilvl w:val="0"/>
          <w:numId w:val="19"/>
        </w:numPr>
        <w:ind w:left="0" w:firstLine="720"/>
        <w:jc w:val="both"/>
        <w:rPr>
          <w:szCs w:val="28"/>
        </w:rPr>
      </w:pPr>
      <w:r w:rsidRPr="007B0873">
        <w:rPr>
          <w:szCs w:val="28"/>
        </w:rPr>
        <w:t>DECIDE: ВІДБУДОВА. Ініціатива з відновлення шкіл;</w:t>
      </w:r>
    </w:p>
    <w:p w:rsidR="00105A0B" w:rsidRPr="007B0873" w:rsidRDefault="00105A0B" w:rsidP="0055383C">
      <w:pPr>
        <w:pStyle w:val="a6"/>
        <w:numPr>
          <w:ilvl w:val="0"/>
          <w:numId w:val="19"/>
        </w:numPr>
        <w:ind w:left="0" w:firstLine="720"/>
        <w:jc w:val="both"/>
        <w:rPr>
          <w:szCs w:val="28"/>
        </w:rPr>
      </w:pPr>
      <w:r w:rsidRPr="007B0873">
        <w:rPr>
          <w:szCs w:val="28"/>
        </w:rPr>
        <w:t>Щорічний обласний конкурс «Найкращий сільський населений пункт із благоустрою Одеської області»;</w:t>
      </w:r>
    </w:p>
    <w:p w:rsidR="00105A0B" w:rsidRPr="007B0873" w:rsidRDefault="00105A0B" w:rsidP="0055383C">
      <w:pPr>
        <w:pStyle w:val="a6"/>
        <w:numPr>
          <w:ilvl w:val="0"/>
          <w:numId w:val="19"/>
        </w:numPr>
        <w:ind w:left="0" w:firstLine="720"/>
        <w:jc w:val="both"/>
        <w:rPr>
          <w:szCs w:val="28"/>
        </w:rPr>
      </w:pPr>
      <w:r w:rsidRPr="007B0873">
        <w:rPr>
          <w:szCs w:val="28"/>
        </w:rPr>
        <w:t>Проєкт «Програма підтримки продовольчої безпеки «Згуртовані громади»;</w:t>
      </w:r>
    </w:p>
    <w:p w:rsidR="00105A0B" w:rsidRPr="007B0873" w:rsidRDefault="00105A0B" w:rsidP="0055383C">
      <w:pPr>
        <w:pStyle w:val="a6"/>
        <w:numPr>
          <w:ilvl w:val="0"/>
          <w:numId w:val="19"/>
        </w:numPr>
        <w:ind w:left="0" w:firstLine="720"/>
        <w:jc w:val="both"/>
        <w:rPr>
          <w:szCs w:val="28"/>
        </w:rPr>
      </w:pPr>
      <w:r w:rsidRPr="007B0873">
        <w:rPr>
          <w:szCs w:val="28"/>
        </w:rPr>
        <w:t>Cities 4 Cities | United 4 Ukraine.</w:t>
      </w:r>
    </w:p>
    <w:p w:rsidR="00105A0B" w:rsidRPr="007B0873" w:rsidRDefault="00105A0B" w:rsidP="00F311C1">
      <w:pPr>
        <w:jc w:val="both"/>
        <w:rPr>
          <w:szCs w:val="28"/>
        </w:rPr>
      </w:pPr>
      <w:r w:rsidRPr="007B0873">
        <w:rPr>
          <w:szCs w:val="28"/>
        </w:rPr>
        <w:t xml:space="preserve">Свідченням ефективного управління є використання керівництвом громади також потенціалу співробітництва територіальних громад. Так, наявні </w:t>
      </w:r>
      <w:r w:rsidRPr="007B0873">
        <w:rPr>
          <w:szCs w:val="28"/>
        </w:rPr>
        <w:lastRenderedPageBreak/>
        <w:t xml:space="preserve">договори з Маяківською сільською радою Одеського району Одеської області «Співробітництво у сфері інклюзивної освіти та соціальних послуг (ФСР)»; Таїровською селищною радою Одеського району Одеської області «Співробітництво у сфері соціальних послуг»; Овідіопольською селищною радою Одеського району Одеської області «Співробітництво щодо надання жителям Авангардівської громади послуг комунальною установою Овідіопольської селищної ради». </w:t>
      </w:r>
    </w:p>
    <w:p w:rsidR="00105A0B" w:rsidRPr="007B0873" w:rsidRDefault="00105A0B" w:rsidP="00F311C1">
      <w:pPr>
        <w:ind w:firstLine="567"/>
        <w:jc w:val="both"/>
      </w:pPr>
      <w:r w:rsidRPr="007B0873">
        <w:t>Окремо варто зазначити, що містами-побратимами громади є Тиргу-Окна (Румунія) і Сленік (Румунія), які є містами, та з якими вибудувано рівну та якісну взаємодію. Наявна партнерська угода між селищем Авангард Одеської області, Україна та містом Кріково, Муніципій Кішенеу, Республіка Молдова радою селища Авангард Одеської області та міською радою міста Кріково Муніципій Кішенеу, Республіка Молдова. Укладена у 2012 році на невизначений термін з метою обміну інформацією та досвідом у сферах освіти, культури, торгівлі, розвитку промисловості, телекомунікацій, туризму, спорту, а також інших напрямів. Також наявна угода (договір) про співробітництво між містом Тиргу Окна, Жудецул Бакеу, Румунія і селищем Авангард, Одеська область, Україні</w:t>
      </w:r>
      <w:r w:rsidRPr="007B0873">
        <w:tab/>
        <w:t>Місто Тиргу Окна, Жудецул Бакеу, Румунія. Укладений у 2017 році на невизначений період часу з метою обміну досвідом та інформацією щодо таких сфер інтересу: місцеве управління, культура, спорт, туризм, освіта та професійне навчання, соціальне забезпечення і захист, економіка.</w:t>
      </w:r>
    </w:p>
    <w:p w:rsidR="00105A0B" w:rsidRPr="007B0873" w:rsidRDefault="00105A0B" w:rsidP="00F311C1">
      <w:pPr>
        <w:ind w:firstLine="567"/>
        <w:jc w:val="both"/>
      </w:pPr>
      <w:r w:rsidRPr="007B0873">
        <w:t>У 2019 році розпочато перемовини щодо співробітництва у сфері освіти, культури, молодіжної політики, спорту між гміною Жгув, Республіка Польща та Авангардівською селищною радою. Підготовлено та погоджено проект угоди. Підписанню завадили карантині обмеження.</w:t>
      </w:r>
    </w:p>
    <w:p w:rsidR="00105A0B" w:rsidRPr="007B0873" w:rsidRDefault="00105A0B" w:rsidP="00F311C1">
      <w:pPr>
        <w:ind w:firstLine="567"/>
        <w:jc w:val="both"/>
      </w:pPr>
      <w:r w:rsidRPr="007B0873">
        <w:t>14.09.2021 року Авангардівським селищним головою та головою муніципалітету Юршинці, Республіка Словенія підписано спільний лист про наміри щодо співпраці у сфері місцевого розвитку.</w:t>
      </w:r>
    </w:p>
    <w:p w:rsidR="00105A0B" w:rsidRPr="007B0873" w:rsidRDefault="00105A0B" w:rsidP="00F311C1">
      <w:pPr>
        <w:ind w:firstLine="567"/>
        <w:jc w:val="both"/>
      </w:pPr>
      <w:r w:rsidRPr="007B0873">
        <w:t xml:space="preserve">В травні 2022 року, з метою започаткування співробітництва між муніципалітетами для втілення спільних проєктів розвитку делегація від громади Авангарду відвідала німецьке місто Бад-Верісгофен, земля Баварія. </w:t>
      </w:r>
      <w:r w:rsidRPr="007B0873">
        <w:lastRenderedPageBreak/>
        <w:t>Мешканці Бад-Верісгофену, переймаючись ситуацією в Україні, ініціювали збір гуманітарної допомоги, яку передали для внутрішньо переміщених осіб, постраждалих від російської агресії.</w:t>
      </w:r>
    </w:p>
    <w:p w:rsidR="00105A0B" w:rsidRPr="007B0873" w:rsidRDefault="00105A0B" w:rsidP="00F311C1">
      <w:pPr>
        <w:ind w:firstLine="567"/>
        <w:jc w:val="both"/>
      </w:pPr>
      <w:r w:rsidRPr="007B0873">
        <w:t xml:space="preserve">Зазначене свідчить про активну євроорієнтовану діяльність громади, а співробітництво з містами – про належний рівень управління та сприйняття партнерами Авангардівської територіальної громади, як міської. </w:t>
      </w:r>
    </w:p>
    <w:p w:rsidR="00105A0B" w:rsidRPr="007B0873" w:rsidRDefault="00105A0B" w:rsidP="00F311C1">
      <w:pPr>
        <w:ind w:firstLine="567"/>
        <w:jc w:val="both"/>
      </w:pPr>
      <w:r w:rsidRPr="007B0873">
        <w:t>Сучасною і притаманною для міст є практика наявного на сайті кабінету мешканця, який надає змогу фіксувати звернення громадян та відслідковувати їх вирішення. Також наявні окремо розділи для соціально незахищених верств населення та внутрішньопереміщених осіб, що свідчить про динамічний рух у напрямку діджиталізації.</w:t>
      </w:r>
    </w:p>
    <w:p w:rsidR="00105A0B" w:rsidRPr="007B0873" w:rsidRDefault="00105A0B" w:rsidP="00F311C1">
      <w:pPr>
        <w:ind w:firstLine="567"/>
        <w:jc w:val="both"/>
      </w:pPr>
      <w:r w:rsidRPr="007B0873">
        <w:t>Селище Авангард неодноразово ставало переможцем обласного та Всеукраїнського конкурсів сільських та селищних рад з розвитку соціальної інфраструктури та благоустрою території. Авангардівська селищна територіальна громада є переможцем Всеукраїнського конкурсу «Кращі практики місцевого самоврядування у 2021 році», у номінації «Селищні ради», за проєкт: «Інвестиції в майбутнє: дитячий садок «Мадагаскар» як успішна практика будівництва об`єкта соціальної інфраструктури при співфінансуванні з трьох джерел: державного, обласного та селищного бюджетів (Диплом ІІ ступеня).</w:t>
      </w:r>
    </w:p>
    <w:p w:rsidR="00105A0B" w:rsidRPr="007B0873" w:rsidRDefault="00105A0B" w:rsidP="00F311C1">
      <w:pPr>
        <w:ind w:firstLine="567"/>
        <w:jc w:val="both"/>
      </w:pPr>
      <w:r w:rsidRPr="007B0873">
        <w:t>У 2021 році Авангардівський центр надання адміністративних послуг визначено переможцем Всеукраїнського конкурсу «Кращі практики управління персоналом» у номінації «Краща практика формування та підтримки комфортного середовища на робочому місці».</w:t>
      </w:r>
    </w:p>
    <w:p w:rsidR="00105A0B" w:rsidRPr="007B0873" w:rsidRDefault="00105A0B" w:rsidP="00F311C1">
      <w:pPr>
        <w:ind w:firstLine="567"/>
        <w:jc w:val="both"/>
      </w:pPr>
      <w:r w:rsidRPr="007B0873">
        <w:t xml:space="preserve">Елементом управлінської ефективності Авангардівської селищної територіальної громади є 71 зареєстрованих громадських організацій. </w:t>
      </w:r>
    </w:p>
    <w:p w:rsidR="00105A0B" w:rsidRPr="007B0873" w:rsidRDefault="00105A0B" w:rsidP="00F311C1">
      <w:pPr>
        <w:jc w:val="both"/>
        <w:rPr>
          <w:i/>
          <w:iCs/>
          <w:szCs w:val="28"/>
          <w:lang w:eastAsia="uk-UA"/>
        </w:rPr>
      </w:pPr>
    </w:p>
    <w:p w:rsidR="00105A0B" w:rsidRPr="007B0873" w:rsidRDefault="00105A0B" w:rsidP="00F311C1">
      <w:pPr>
        <w:jc w:val="both"/>
        <w:rPr>
          <w:i/>
          <w:iCs/>
          <w:szCs w:val="28"/>
          <w:lang w:eastAsia="uk-UA"/>
        </w:rPr>
      </w:pPr>
      <w:r w:rsidRPr="007B0873">
        <w:rPr>
          <w:i/>
          <w:iCs/>
          <w:szCs w:val="28"/>
          <w:lang w:eastAsia="uk-UA"/>
        </w:rPr>
        <w:t>Висновок</w:t>
      </w:r>
    </w:p>
    <w:p w:rsidR="00105A0B" w:rsidRPr="007B0873" w:rsidRDefault="00105A0B" w:rsidP="00F311C1">
      <w:pPr>
        <w:jc w:val="both"/>
      </w:pPr>
      <w:r w:rsidRPr="007B0873">
        <w:t xml:space="preserve">Система управління Авангардівської територіальної громади є комплексною, побудована за функціонально-галузевим та територіальним підходам, що є притаманне містам. Якість управлінських рішень є високою, </w:t>
      </w:r>
      <w:r w:rsidRPr="007B0873">
        <w:lastRenderedPageBreak/>
        <w:t xml:space="preserve">система управління сучасною та інноваційною, громада динамічно реагує на виклики воєнного часу, вміє швидко адаптуватися до змінних умов. Наявна значна кількість комунікативних каналів в межах міжмуніципального та міжнародного співробітництва. За напрямом ефективність та якість управління та з врахуванням інших чинників розвитку населених пунктів Авангардівської селищної територіальної громади вважаємо за можливе внесення пропозиції з боку Авангардівської селищної ради до відповідних органів державної влади на підставі Закону України № 3285-IX «Про порядок вирішення окремих питань адміністративно-територіального устрою України» щодо надання селищу Авангард статусу міста. Щодо інших населених пунктів Авангардівської селищної територіальної громади показник </w:t>
      </w:r>
      <w:r w:rsidRPr="007B0873">
        <w:rPr>
          <w:szCs w:val="28"/>
          <w:lang w:eastAsia="uk-UA"/>
        </w:rPr>
        <w:t>«ефективність та якість управління» дозволяє зберегти існуючий статус</w:t>
      </w:r>
      <w:r w:rsidRPr="007B0873">
        <w:t>.</w:t>
      </w:r>
    </w:p>
    <w:p w:rsidR="00105A0B" w:rsidRPr="007B0873" w:rsidRDefault="00105A0B" w:rsidP="00F311C1">
      <w:pPr>
        <w:ind w:firstLine="0"/>
      </w:pPr>
    </w:p>
    <w:p w:rsidR="00105A0B" w:rsidRPr="007B0873" w:rsidRDefault="00105A0B" w:rsidP="00EE1FB5">
      <w:pPr>
        <w:spacing w:line="240" w:lineRule="auto"/>
        <w:ind w:firstLine="0"/>
        <w:jc w:val="both"/>
        <w:rPr>
          <w:b/>
          <w:bCs/>
          <w:szCs w:val="28"/>
        </w:rPr>
      </w:pPr>
      <w:r w:rsidRPr="007B0873">
        <w:rPr>
          <w:b/>
          <w:bCs/>
          <w:szCs w:val="28"/>
        </w:rPr>
        <w:br w:type="page"/>
      </w:r>
    </w:p>
    <w:p w:rsidR="00105A0B" w:rsidRPr="007B0873" w:rsidRDefault="00105A0B" w:rsidP="00315A15">
      <w:pPr>
        <w:jc w:val="center"/>
        <w:rPr>
          <w:b/>
          <w:bCs/>
          <w:szCs w:val="28"/>
        </w:rPr>
      </w:pPr>
      <w:r w:rsidRPr="007B0873">
        <w:rPr>
          <w:b/>
          <w:bCs/>
          <w:szCs w:val="28"/>
        </w:rPr>
        <w:lastRenderedPageBreak/>
        <w:t>Розділ 16</w:t>
      </w:r>
    </w:p>
    <w:p w:rsidR="00105A0B" w:rsidRPr="007B0873" w:rsidRDefault="00105A0B" w:rsidP="000F7DBF">
      <w:pPr>
        <w:jc w:val="center"/>
        <w:rPr>
          <w:b/>
          <w:bCs/>
          <w:szCs w:val="28"/>
        </w:rPr>
      </w:pPr>
      <w:r w:rsidRPr="007B0873">
        <w:rPr>
          <w:b/>
          <w:bCs/>
          <w:szCs w:val="28"/>
        </w:rPr>
        <w:t>проєкт звернення селищної ради до Кабінету Міністрів</w:t>
      </w:r>
    </w:p>
    <w:p w:rsidR="00105A0B" w:rsidRPr="007B0873" w:rsidRDefault="00105A0B">
      <w:pPr>
        <w:rPr>
          <w:b/>
          <w:bCs/>
          <w:szCs w:val="28"/>
        </w:rPr>
      </w:pPr>
    </w:p>
    <w:p w:rsidR="00105A0B" w:rsidRPr="007B0873" w:rsidRDefault="00105A0B" w:rsidP="00B85032">
      <w:pPr>
        <w:jc w:val="right"/>
        <w:rPr>
          <w:szCs w:val="28"/>
        </w:rPr>
      </w:pPr>
      <w:r w:rsidRPr="007B0873">
        <w:rPr>
          <w:szCs w:val="28"/>
        </w:rPr>
        <w:t>Про звернення</w:t>
      </w:r>
    </w:p>
    <w:p w:rsidR="00105A0B" w:rsidRPr="007B0873" w:rsidRDefault="00105A0B" w:rsidP="00B85032">
      <w:pPr>
        <w:jc w:val="right"/>
        <w:rPr>
          <w:szCs w:val="28"/>
        </w:rPr>
      </w:pPr>
      <w:r w:rsidRPr="007B0873">
        <w:rPr>
          <w:szCs w:val="28"/>
        </w:rPr>
        <w:t>Авангардівської  селищної ради</w:t>
      </w:r>
    </w:p>
    <w:p w:rsidR="00105A0B" w:rsidRPr="007B0873" w:rsidRDefault="00105A0B" w:rsidP="00B85032">
      <w:pPr>
        <w:jc w:val="right"/>
        <w:rPr>
          <w:szCs w:val="28"/>
        </w:rPr>
      </w:pPr>
      <w:r w:rsidRPr="007B0873">
        <w:rPr>
          <w:szCs w:val="28"/>
        </w:rPr>
        <w:t>до Кабінету Міністрів України</w:t>
      </w:r>
    </w:p>
    <w:p w:rsidR="00105A0B" w:rsidRPr="007B0873" w:rsidRDefault="00105A0B" w:rsidP="00B85032">
      <w:pPr>
        <w:rPr>
          <w:szCs w:val="28"/>
        </w:rPr>
      </w:pPr>
    </w:p>
    <w:p w:rsidR="00105A0B" w:rsidRPr="007B0873" w:rsidRDefault="00105A0B" w:rsidP="00B85032">
      <w:pPr>
        <w:spacing w:line="240" w:lineRule="auto"/>
        <w:rPr>
          <w:szCs w:val="28"/>
        </w:rPr>
      </w:pPr>
    </w:p>
    <w:p w:rsidR="00105A0B" w:rsidRPr="007B0873" w:rsidRDefault="00105A0B" w:rsidP="00B85032">
      <w:pPr>
        <w:spacing w:line="240" w:lineRule="auto"/>
        <w:jc w:val="both"/>
        <w:rPr>
          <w:szCs w:val="28"/>
        </w:rPr>
      </w:pPr>
      <w:r w:rsidRPr="007B0873">
        <w:rPr>
          <w:szCs w:val="28"/>
        </w:rPr>
        <w:t>Відповідно до ст. 5, п. 29. ст. 85, 140, 143, 144 Конституції України, ст. 25, 26 Закону України «Про місцеве самоврядування в Україні», ст. 10, 13 Закону України «Про порядок вирішення окремих питань адміністративно-територіального устрою України», Регламенту Авангардівської селищної ради Одеського району Одеської області, затвердженого рішенням Авангардівської селищної ради  від 06.11.2020 №12-VIII, селищна рада</w:t>
      </w:r>
    </w:p>
    <w:p w:rsidR="00105A0B" w:rsidRPr="007B0873" w:rsidRDefault="00105A0B" w:rsidP="00B85032">
      <w:pPr>
        <w:spacing w:line="240" w:lineRule="auto"/>
        <w:rPr>
          <w:szCs w:val="28"/>
        </w:rPr>
      </w:pPr>
    </w:p>
    <w:p w:rsidR="00105A0B" w:rsidRPr="007B0873" w:rsidRDefault="00105A0B" w:rsidP="00B85032">
      <w:pPr>
        <w:spacing w:line="240" w:lineRule="auto"/>
        <w:rPr>
          <w:szCs w:val="28"/>
        </w:rPr>
      </w:pPr>
      <w:r w:rsidRPr="007B0873">
        <w:rPr>
          <w:szCs w:val="28"/>
        </w:rPr>
        <w:t>ВИРІШИЛА:</w:t>
      </w:r>
    </w:p>
    <w:p w:rsidR="00105A0B" w:rsidRPr="007B0873" w:rsidRDefault="00105A0B" w:rsidP="00B85032">
      <w:pPr>
        <w:spacing w:line="240" w:lineRule="auto"/>
        <w:rPr>
          <w:szCs w:val="28"/>
        </w:rPr>
      </w:pPr>
    </w:p>
    <w:p w:rsidR="00105A0B" w:rsidRPr="007B0873" w:rsidRDefault="00105A0B" w:rsidP="00B85032">
      <w:pPr>
        <w:widowControl w:val="0"/>
        <w:shd w:val="clear" w:color="auto" w:fill="FFFFFF"/>
        <w:suppressAutoHyphens/>
        <w:spacing w:line="240" w:lineRule="auto"/>
        <w:jc w:val="both"/>
        <w:textAlignment w:val="baseline"/>
        <w:rPr>
          <w:szCs w:val="28"/>
        </w:rPr>
      </w:pPr>
      <w:r w:rsidRPr="007B0873">
        <w:rPr>
          <w:rFonts w:eastAsia="WenQuanYi Micro Hei"/>
          <w:szCs w:val="28"/>
          <w:lang w:eastAsia="zh-CN" w:bidi="hi-IN"/>
        </w:rPr>
        <w:t xml:space="preserve">1. Схвалити текст Звернення </w:t>
      </w:r>
      <w:r w:rsidRPr="007B0873">
        <w:rPr>
          <w:szCs w:val="28"/>
        </w:rPr>
        <w:t xml:space="preserve">Авангардівської </w:t>
      </w:r>
      <w:r w:rsidRPr="007B0873">
        <w:rPr>
          <w:rFonts w:eastAsia="WenQuanYi Micro Hei"/>
          <w:szCs w:val="28"/>
          <w:lang w:eastAsia="zh-CN" w:bidi="hi-IN"/>
        </w:rPr>
        <w:t xml:space="preserve">селищної ради до </w:t>
      </w:r>
      <w:r w:rsidRPr="007B0873">
        <w:rPr>
          <w:szCs w:val="28"/>
        </w:rPr>
        <w:t>Кабінету Міністрів України щодо надання у відповідності до Закону України «Про порядок вирішення окремих питань адміністративно-територіального устрою України» селищу Авангард статусу міста (далі – Звернення), що додається.</w:t>
      </w:r>
    </w:p>
    <w:p w:rsidR="00105A0B" w:rsidRPr="007B0873" w:rsidRDefault="00105A0B" w:rsidP="00B85032">
      <w:pPr>
        <w:widowControl w:val="0"/>
        <w:shd w:val="clear" w:color="auto" w:fill="FFFFFF"/>
        <w:suppressAutoHyphens/>
        <w:spacing w:line="240" w:lineRule="auto"/>
        <w:jc w:val="both"/>
        <w:textAlignment w:val="baseline"/>
        <w:rPr>
          <w:szCs w:val="28"/>
        </w:rPr>
      </w:pPr>
      <w:r w:rsidRPr="007B0873">
        <w:rPr>
          <w:szCs w:val="28"/>
        </w:rPr>
        <w:t xml:space="preserve">2. Надіслати Звернення до Кабінету Міністрів України. </w:t>
      </w:r>
    </w:p>
    <w:p w:rsidR="00105A0B" w:rsidRPr="007B0873" w:rsidRDefault="00105A0B" w:rsidP="00B85032">
      <w:pPr>
        <w:widowControl w:val="0"/>
        <w:shd w:val="clear" w:color="auto" w:fill="FFFFFF"/>
        <w:suppressAutoHyphens/>
        <w:spacing w:line="240" w:lineRule="auto"/>
        <w:jc w:val="both"/>
        <w:textAlignment w:val="baseline"/>
        <w:rPr>
          <w:rFonts w:eastAsia="WenQuanYi Micro Hei"/>
          <w:szCs w:val="28"/>
          <w:lang w:eastAsia="zh-CN" w:bidi="hi-IN"/>
        </w:rPr>
      </w:pPr>
      <w:r w:rsidRPr="007B0873">
        <w:rPr>
          <w:szCs w:val="28"/>
        </w:rPr>
        <w:t xml:space="preserve">3. Оприлюднити Звернення на офіційному сайті Авангардівської </w:t>
      </w:r>
      <w:r w:rsidRPr="007B0873">
        <w:rPr>
          <w:rFonts w:eastAsia="WenQuanYi Micro Hei"/>
          <w:szCs w:val="28"/>
          <w:lang w:eastAsia="zh-CN" w:bidi="hi-IN"/>
        </w:rPr>
        <w:t>селищної ради.</w:t>
      </w:r>
    </w:p>
    <w:p w:rsidR="00105A0B" w:rsidRPr="007B0873" w:rsidRDefault="00105A0B" w:rsidP="00B85032">
      <w:pPr>
        <w:widowControl w:val="0"/>
        <w:shd w:val="clear" w:color="auto" w:fill="FFFFFF"/>
        <w:suppressAutoHyphens/>
        <w:spacing w:line="240" w:lineRule="auto"/>
        <w:jc w:val="both"/>
        <w:textAlignment w:val="baseline"/>
        <w:rPr>
          <w:bCs/>
          <w:szCs w:val="28"/>
        </w:rPr>
      </w:pPr>
      <w:r w:rsidRPr="007B0873">
        <w:rPr>
          <w:szCs w:val="28"/>
          <w:lang w:eastAsia="ar-SA"/>
        </w:rPr>
        <w:t>4.</w:t>
      </w:r>
      <w:r w:rsidRPr="007B0873">
        <w:rPr>
          <w:szCs w:val="28"/>
        </w:rPr>
        <w:t xml:space="preserve"> Контроль за виконанням цього рішення покласти на Авангардівського селищного голову С.Г. Хрустовського </w:t>
      </w:r>
      <w:r w:rsidRPr="007B0873">
        <w:rPr>
          <w:bCs/>
          <w:szCs w:val="28"/>
        </w:rPr>
        <w:t xml:space="preserve">. </w:t>
      </w:r>
    </w:p>
    <w:p w:rsidR="00105A0B" w:rsidRPr="007B0873" w:rsidRDefault="00105A0B" w:rsidP="00B85032">
      <w:pPr>
        <w:spacing w:line="240" w:lineRule="auto"/>
        <w:ind w:firstLine="567"/>
        <w:jc w:val="both"/>
        <w:rPr>
          <w:bCs/>
          <w:szCs w:val="28"/>
        </w:rPr>
      </w:pPr>
    </w:p>
    <w:p w:rsidR="00105A0B" w:rsidRPr="007B0873" w:rsidRDefault="00105A0B" w:rsidP="00B85032">
      <w:pPr>
        <w:spacing w:line="240" w:lineRule="auto"/>
        <w:rPr>
          <w:b/>
          <w:szCs w:val="28"/>
        </w:rPr>
      </w:pPr>
    </w:p>
    <w:p w:rsidR="00105A0B" w:rsidRPr="007B0873" w:rsidRDefault="00105A0B" w:rsidP="00B85032">
      <w:pPr>
        <w:spacing w:line="240" w:lineRule="auto"/>
        <w:rPr>
          <w:b/>
          <w:szCs w:val="28"/>
        </w:rPr>
      </w:pPr>
      <w:r w:rsidRPr="007B0873">
        <w:rPr>
          <w:b/>
          <w:szCs w:val="28"/>
        </w:rPr>
        <w:t>Cелищний голова</w:t>
      </w:r>
      <w:r w:rsidRPr="007B0873">
        <w:rPr>
          <w:b/>
          <w:szCs w:val="28"/>
        </w:rPr>
        <w:tab/>
      </w:r>
      <w:r w:rsidRPr="007B0873">
        <w:rPr>
          <w:b/>
          <w:szCs w:val="28"/>
        </w:rPr>
        <w:tab/>
      </w:r>
      <w:r w:rsidRPr="007B0873">
        <w:rPr>
          <w:b/>
          <w:szCs w:val="28"/>
        </w:rPr>
        <w:tab/>
      </w:r>
      <w:r w:rsidRPr="007B0873">
        <w:rPr>
          <w:b/>
          <w:szCs w:val="28"/>
        </w:rPr>
        <w:tab/>
        <w:t>Сергій ХРУСТОВСЬКИЙ</w:t>
      </w:r>
    </w:p>
    <w:p w:rsidR="00105A0B" w:rsidRPr="007B0873" w:rsidRDefault="00105A0B" w:rsidP="00B85032">
      <w:pPr>
        <w:spacing w:line="240" w:lineRule="auto"/>
        <w:rPr>
          <w:szCs w:val="28"/>
        </w:rPr>
      </w:pPr>
    </w:p>
    <w:p w:rsidR="00105A0B" w:rsidRPr="007B0873" w:rsidRDefault="00105A0B" w:rsidP="00B85032">
      <w:pPr>
        <w:spacing w:line="240" w:lineRule="auto"/>
        <w:jc w:val="both"/>
        <w:rPr>
          <w:b/>
          <w:spacing w:val="-1"/>
          <w:szCs w:val="28"/>
        </w:rPr>
      </w:pPr>
    </w:p>
    <w:p w:rsidR="00105A0B" w:rsidRPr="007B0873" w:rsidRDefault="00105A0B" w:rsidP="00B85032">
      <w:pPr>
        <w:spacing w:line="240" w:lineRule="auto"/>
        <w:jc w:val="both"/>
        <w:rPr>
          <w:b/>
          <w:spacing w:val="-1"/>
          <w:szCs w:val="28"/>
        </w:rPr>
      </w:pPr>
    </w:p>
    <w:p w:rsidR="00105A0B" w:rsidRPr="007B0873" w:rsidRDefault="00105A0B" w:rsidP="00B85032">
      <w:pPr>
        <w:pStyle w:val="af4"/>
        <w:jc w:val="both"/>
        <w:rPr>
          <w:b/>
          <w:sz w:val="28"/>
          <w:szCs w:val="28"/>
          <w:lang w:val="uk-UA"/>
        </w:rPr>
      </w:pPr>
      <w:r w:rsidRPr="007B0873">
        <w:rPr>
          <w:b/>
          <w:sz w:val="28"/>
          <w:szCs w:val="28"/>
          <w:lang w:val="uk-UA"/>
        </w:rPr>
        <w:t>№     -VІІІ</w:t>
      </w:r>
    </w:p>
    <w:p w:rsidR="00105A0B" w:rsidRPr="007B0873" w:rsidRDefault="00105A0B" w:rsidP="00B85032">
      <w:pPr>
        <w:pStyle w:val="af4"/>
        <w:jc w:val="both"/>
        <w:rPr>
          <w:b/>
          <w:sz w:val="28"/>
          <w:szCs w:val="28"/>
          <w:lang w:val="uk-UA"/>
        </w:rPr>
      </w:pPr>
      <w:r w:rsidRPr="007B0873">
        <w:rPr>
          <w:b/>
          <w:sz w:val="28"/>
          <w:szCs w:val="28"/>
          <w:lang w:val="uk-UA"/>
        </w:rPr>
        <w:t>від ___.___.2024</w:t>
      </w:r>
    </w:p>
    <w:p w:rsidR="00105A0B" w:rsidRPr="007B0873" w:rsidRDefault="00105A0B" w:rsidP="00B85032">
      <w:pPr>
        <w:ind w:left="3780"/>
        <w:rPr>
          <w:b/>
          <w:spacing w:val="-1"/>
          <w:szCs w:val="28"/>
        </w:rPr>
      </w:pPr>
    </w:p>
    <w:p w:rsidR="00105A0B" w:rsidRPr="007B0873" w:rsidRDefault="00105A0B" w:rsidP="00B85032">
      <w:pPr>
        <w:ind w:left="3780"/>
        <w:jc w:val="both"/>
        <w:rPr>
          <w:b/>
          <w:spacing w:val="-1"/>
          <w:szCs w:val="28"/>
        </w:rPr>
      </w:pPr>
    </w:p>
    <w:p w:rsidR="00105A0B" w:rsidRPr="007B0873" w:rsidRDefault="00105A0B" w:rsidP="00B85032">
      <w:pPr>
        <w:ind w:left="3780"/>
        <w:jc w:val="both"/>
        <w:rPr>
          <w:b/>
          <w:spacing w:val="-1"/>
          <w:szCs w:val="28"/>
        </w:rPr>
      </w:pPr>
    </w:p>
    <w:p w:rsidR="00105A0B" w:rsidRPr="007B0873" w:rsidRDefault="00105A0B" w:rsidP="00B85032">
      <w:pPr>
        <w:ind w:left="4395"/>
        <w:jc w:val="center"/>
        <w:rPr>
          <w:szCs w:val="28"/>
        </w:rPr>
      </w:pPr>
    </w:p>
    <w:p w:rsidR="00105A0B" w:rsidRPr="007B0873" w:rsidRDefault="00105A0B" w:rsidP="00B85032">
      <w:pPr>
        <w:spacing w:line="240" w:lineRule="auto"/>
        <w:ind w:firstLine="0"/>
        <w:jc w:val="center"/>
        <w:rPr>
          <w:szCs w:val="28"/>
        </w:rPr>
      </w:pPr>
      <w:r w:rsidRPr="007B0873">
        <w:rPr>
          <w:szCs w:val="28"/>
        </w:rPr>
        <w:t>Додаток</w:t>
      </w:r>
    </w:p>
    <w:p w:rsidR="00105A0B" w:rsidRPr="007B0873" w:rsidRDefault="00105A0B" w:rsidP="00B85032">
      <w:pPr>
        <w:spacing w:line="240" w:lineRule="auto"/>
        <w:ind w:firstLine="0"/>
        <w:jc w:val="center"/>
        <w:rPr>
          <w:szCs w:val="28"/>
        </w:rPr>
      </w:pPr>
    </w:p>
    <w:p w:rsidR="00105A0B" w:rsidRPr="007B0873" w:rsidRDefault="00105A0B" w:rsidP="00B85032">
      <w:pPr>
        <w:spacing w:line="240" w:lineRule="auto"/>
        <w:ind w:firstLine="0"/>
        <w:jc w:val="right"/>
        <w:rPr>
          <w:szCs w:val="28"/>
        </w:rPr>
      </w:pPr>
      <w:r w:rsidRPr="007B0873">
        <w:rPr>
          <w:szCs w:val="28"/>
        </w:rPr>
        <w:t xml:space="preserve">до рішення Авангардівської селищної </w:t>
      </w:r>
    </w:p>
    <w:p w:rsidR="00105A0B" w:rsidRPr="007B0873" w:rsidRDefault="00105A0B" w:rsidP="00B85032">
      <w:pPr>
        <w:spacing w:line="240" w:lineRule="auto"/>
        <w:ind w:firstLine="0"/>
        <w:jc w:val="right"/>
        <w:rPr>
          <w:szCs w:val="28"/>
        </w:rPr>
      </w:pPr>
      <w:r w:rsidRPr="007B0873">
        <w:rPr>
          <w:szCs w:val="28"/>
        </w:rPr>
        <w:lastRenderedPageBreak/>
        <w:t>ради Одеського району Одеської області</w:t>
      </w:r>
    </w:p>
    <w:p w:rsidR="00105A0B" w:rsidRPr="007B0873" w:rsidRDefault="00105A0B" w:rsidP="00B85032">
      <w:pPr>
        <w:pStyle w:val="af4"/>
        <w:jc w:val="right"/>
        <w:rPr>
          <w:sz w:val="28"/>
          <w:szCs w:val="28"/>
          <w:lang w:val="uk-UA"/>
        </w:rPr>
      </w:pPr>
      <w:r w:rsidRPr="007B0873">
        <w:rPr>
          <w:sz w:val="28"/>
          <w:szCs w:val="28"/>
          <w:lang w:val="uk-UA"/>
        </w:rPr>
        <w:t xml:space="preserve">        від __.__.2024р. №     -VІІІ</w:t>
      </w:r>
    </w:p>
    <w:p w:rsidR="00105A0B" w:rsidRPr="007B0873" w:rsidRDefault="00105A0B" w:rsidP="00B85032">
      <w:pPr>
        <w:pStyle w:val="af4"/>
        <w:rPr>
          <w:sz w:val="28"/>
          <w:szCs w:val="28"/>
          <w:lang w:val="uk-UA"/>
        </w:rPr>
      </w:pPr>
    </w:p>
    <w:p w:rsidR="00105A0B" w:rsidRPr="007B0873" w:rsidRDefault="00105A0B" w:rsidP="00B85032">
      <w:pPr>
        <w:spacing w:line="240" w:lineRule="auto"/>
        <w:ind w:firstLine="0"/>
        <w:rPr>
          <w:szCs w:val="28"/>
        </w:rPr>
      </w:pPr>
    </w:p>
    <w:p w:rsidR="00105A0B" w:rsidRPr="007B0873" w:rsidRDefault="00105A0B" w:rsidP="00B85032">
      <w:pPr>
        <w:spacing w:line="240" w:lineRule="auto"/>
        <w:ind w:firstLine="0"/>
        <w:rPr>
          <w:b/>
          <w:szCs w:val="28"/>
        </w:rPr>
      </w:pPr>
      <w:r w:rsidRPr="007B0873">
        <w:rPr>
          <w:b/>
          <w:szCs w:val="28"/>
        </w:rPr>
        <w:t>Кабінету Міністрів України</w:t>
      </w:r>
    </w:p>
    <w:p w:rsidR="00105A0B" w:rsidRPr="007B0873" w:rsidRDefault="00105A0B" w:rsidP="00B85032">
      <w:pPr>
        <w:spacing w:line="240" w:lineRule="auto"/>
        <w:ind w:firstLine="0"/>
        <w:rPr>
          <w:b/>
          <w:szCs w:val="28"/>
        </w:rPr>
      </w:pPr>
    </w:p>
    <w:p w:rsidR="00105A0B" w:rsidRPr="007B0873" w:rsidRDefault="00105A0B" w:rsidP="00B85032">
      <w:pPr>
        <w:spacing w:line="240" w:lineRule="auto"/>
        <w:ind w:firstLine="0"/>
        <w:jc w:val="center"/>
        <w:rPr>
          <w:szCs w:val="28"/>
        </w:rPr>
      </w:pPr>
      <w:r w:rsidRPr="007B0873">
        <w:rPr>
          <w:szCs w:val="28"/>
        </w:rPr>
        <w:t xml:space="preserve">ЗВЕРНЕННЯ </w:t>
      </w:r>
    </w:p>
    <w:p w:rsidR="00105A0B" w:rsidRPr="007B0873" w:rsidRDefault="00105A0B" w:rsidP="00B85032">
      <w:pPr>
        <w:spacing w:line="240" w:lineRule="auto"/>
        <w:ind w:firstLine="0"/>
        <w:jc w:val="center"/>
        <w:rPr>
          <w:b/>
          <w:szCs w:val="28"/>
        </w:rPr>
      </w:pPr>
      <w:r w:rsidRPr="007B0873">
        <w:rPr>
          <w:szCs w:val="28"/>
        </w:rPr>
        <w:t>Авангардівської селищної ради Одеського району Одеської області щодо надання селищу Авангард статусу міста</w:t>
      </w:r>
    </w:p>
    <w:p w:rsidR="00105A0B" w:rsidRPr="007B0873" w:rsidRDefault="00105A0B" w:rsidP="00B85032">
      <w:pPr>
        <w:spacing w:line="240" w:lineRule="auto"/>
        <w:ind w:firstLine="0"/>
        <w:jc w:val="center"/>
        <w:rPr>
          <w:szCs w:val="28"/>
        </w:rPr>
      </w:pPr>
    </w:p>
    <w:p w:rsidR="00105A0B" w:rsidRPr="007B0873" w:rsidRDefault="00105A0B" w:rsidP="00B85032">
      <w:pPr>
        <w:spacing w:line="240" w:lineRule="auto"/>
        <w:ind w:firstLine="0"/>
        <w:rPr>
          <w:szCs w:val="28"/>
        </w:rPr>
      </w:pPr>
    </w:p>
    <w:p w:rsidR="00105A0B" w:rsidRPr="007B0873" w:rsidRDefault="00105A0B" w:rsidP="00000ADA">
      <w:pPr>
        <w:spacing w:line="240" w:lineRule="auto"/>
        <w:jc w:val="both"/>
        <w:rPr>
          <w:szCs w:val="28"/>
        </w:rPr>
      </w:pPr>
      <w:r w:rsidRPr="007B0873">
        <w:rPr>
          <w:szCs w:val="28"/>
        </w:rPr>
        <w:t xml:space="preserve">Відповідно до ст. 10 Закону України «Про порядок вирішення окремих питань адміністративно-територіального устрою України», враховуючи </w:t>
      </w:r>
      <w:r w:rsidRPr="007B0873">
        <w:rPr>
          <w:szCs w:val="28"/>
          <w:shd w:val="clear" w:color="auto" w:fill="FFFFFF"/>
        </w:rPr>
        <w:t>відповідність селища Авангард вимогам, визначеним ч.3 ст. 1 цього Закону, а також</w:t>
      </w:r>
      <w:r w:rsidRPr="007B0873">
        <w:rPr>
          <w:szCs w:val="28"/>
        </w:rPr>
        <w:t xml:space="preserve"> результати громадського обговорення при прийнятті окремих рішень з питань адміністративно-територіального устрою згідно ст. 16 згаданого Закону, Авангардівська селищна рада Одеського району Одеської області звертається до Кабінету Міністрів України щодо подання до Верховною Ради України проєкту рішення про віднесення селища Авангард Одеського району Одеської області до категорії міста.</w:t>
      </w:r>
    </w:p>
    <w:p w:rsidR="00105A0B" w:rsidRPr="007B0873" w:rsidRDefault="00105A0B" w:rsidP="00000ADA">
      <w:pPr>
        <w:spacing w:line="240" w:lineRule="auto"/>
        <w:jc w:val="both"/>
        <w:rPr>
          <w:szCs w:val="28"/>
        </w:rPr>
      </w:pPr>
    </w:p>
    <w:p w:rsidR="00105A0B" w:rsidRPr="007B0873" w:rsidRDefault="00105A0B" w:rsidP="00000ADA">
      <w:pPr>
        <w:spacing w:line="240" w:lineRule="auto"/>
        <w:jc w:val="both"/>
        <w:rPr>
          <w:szCs w:val="28"/>
        </w:rPr>
      </w:pPr>
      <w:r w:rsidRPr="007B0873">
        <w:rPr>
          <w:szCs w:val="28"/>
        </w:rPr>
        <w:t>До звернення додаються :</w:t>
      </w:r>
    </w:p>
    <w:p w:rsidR="00105A0B" w:rsidRPr="007B0873" w:rsidRDefault="00105A0B" w:rsidP="00000ADA">
      <w:pPr>
        <w:spacing w:line="240" w:lineRule="auto"/>
        <w:jc w:val="both"/>
        <w:rPr>
          <w:szCs w:val="28"/>
        </w:rPr>
      </w:pPr>
      <w:r w:rsidRPr="007B0873">
        <w:rPr>
          <w:szCs w:val="28"/>
        </w:rPr>
        <w:t>1. Обґрунтування доцільності віднесення селища Авангард Одеського району Одеської області до категорії міста;</w:t>
      </w:r>
    </w:p>
    <w:p w:rsidR="00105A0B" w:rsidRPr="007B0873" w:rsidRDefault="00105A0B" w:rsidP="00000ADA">
      <w:pPr>
        <w:spacing w:line="240" w:lineRule="auto"/>
        <w:jc w:val="both"/>
        <w:rPr>
          <w:szCs w:val="28"/>
        </w:rPr>
      </w:pPr>
      <w:r w:rsidRPr="007B0873">
        <w:rPr>
          <w:szCs w:val="28"/>
        </w:rPr>
        <w:t xml:space="preserve">2. Відомості про чисельність жителів селища Авангард Одеського району Одеської області станом на 01.07.2024 р. </w:t>
      </w:r>
    </w:p>
    <w:p w:rsidR="00105A0B" w:rsidRPr="007B0873" w:rsidRDefault="00105A0B" w:rsidP="00000ADA">
      <w:pPr>
        <w:spacing w:line="240" w:lineRule="auto"/>
        <w:jc w:val="both"/>
        <w:rPr>
          <w:szCs w:val="28"/>
        </w:rPr>
      </w:pPr>
      <w:r w:rsidRPr="007B0873">
        <w:rPr>
          <w:szCs w:val="28"/>
        </w:rPr>
        <w:t>3. Інформація про результати громадського обговорення.</w:t>
      </w:r>
    </w:p>
    <w:p w:rsidR="00105A0B" w:rsidRPr="007B0873" w:rsidRDefault="00105A0B" w:rsidP="00B85032">
      <w:pPr>
        <w:spacing w:line="240" w:lineRule="auto"/>
        <w:ind w:firstLine="0"/>
        <w:jc w:val="both"/>
        <w:rPr>
          <w:b/>
          <w:spacing w:val="-1"/>
          <w:szCs w:val="28"/>
        </w:rPr>
      </w:pPr>
    </w:p>
    <w:p w:rsidR="00105A0B" w:rsidRPr="007B0873" w:rsidRDefault="00105A0B" w:rsidP="00B85032">
      <w:pPr>
        <w:spacing w:line="240" w:lineRule="auto"/>
        <w:ind w:firstLine="0"/>
        <w:jc w:val="both"/>
        <w:rPr>
          <w:b/>
          <w:spacing w:val="-1"/>
          <w:szCs w:val="28"/>
        </w:rPr>
      </w:pPr>
    </w:p>
    <w:p w:rsidR="00105A0B" w:rsidRPr="007B0873" w:rsidRDefault="00105A0B">
      <w:pPr>
        <w:rPr>
          <w:b/>
          <w:bCs/>
          <w:szCs w:val="28"/>
        </w:rPr>
      </w:pPr>
    </w:p>
    <w:p w:rsidR="00105A0B" w:rsidRPr="007B0873" w:rsidRDefault="00105A0B">
      <w:pPr>
        <w:rPr>
          <w:b/>
          <w:bCs/>
          <w:szCs w:val="28"/>
        </w:rPr>
      </w:pPr>
      <w:r w:rsidRPr="007B0873">
        <w:rPr>
          <w:b/>
          <w:bCs/>
          <w:szCs w:val="28"/>
        </w:rPr>
        <w:br w:type="page"/>
      </w:r>
    </w:p>
    <w:p w:rsidR="00105A0B" w:rsidRPr="007B0873" w:rsidRDefault="00105A0B" w:rsidP="00315A15">
      <w:pPr>
        <w:jc w:val="center"/>
        <w:rPr>
          <w:b/>
          <w:bCs/>
          <w:szCs w:val="28"/>
        </w:rPr>
      </w:pPr>
      <w:r w:rsidRPr="007B0873">
        <w:rPr>
          <w:b/>
          <w:bCs/>
          <w:szCs w:val="28"/>
        </w:rPr>
        <w:lastRenderedPageBreak/>
        <w:t>Розділ 17</w:t>
      </w:r>
    </w:p>
    <w:p w:rsidR="00105A0B" w:rsidRPr="007B0873" w:rsidRDefault="00105A0B" w:rsidP="000F7DBF">
      <w:pPr>
        <w:jc w:val="center"/>
        <w:rPr>
          <w:b/>
          <w:bCs/>
          <w:szCs w:val="28"/>
        </w:rPr>
      </w:pPr>
      <w:r w:rsidRPr="007B0873">
        <w:rPr>
          <w:b/>
          <w:bCs/>
          <w:szCs w:val="28"/>
        </w:rPr>
        <w:t>Інформація про результати громадського обговорення</w:t>
      </w:r>
    </w:p>
    <w:p w:rsidR="00105A0B" w:rsidRPr="007B0873" w:rsidRDefault="00105A0B" w:rsidP="000F7DBF">
      <w:pPr>
        <w:jc w:val="center"/>
        <w:rPr>
          <w:b/>
          <w:bCs/>
          <w:szCs w:val="28"/>
        </w:rPr>
      </w:pPr>
    </w:p>
    <w:p w:rsidR="00105A0B" w:rsidRPr="007B0873" w:rsidRDefault="00105A0B" w:rsidP="00970ECE">
      <w:pPr>
        <w:jc w:val="both"/>
        <w:rPr>
          <w:szCs w:val="28"/>
        </w:rPr>
      </w:pPr>
      <w:r w:rsidRPr="007B0873">
        <w:rPr>
          <w:szCs w:val="28"/>
        </w:rPr>
        <w:t xml:space="preserve">Відповідно до ст. 16 </w:t>
      </w:r>
      <w:r w:rsidRPr="007B0873">
        <w:rPr>
          <w:bCs/>
          <w:szCs w:val="28"/>
        </w:rPr>
        <w:t>Закону України № 3285-IX «Про порядок вирішення окремих питань адміністративно-територіального устрою України»</w:t>
      </w:r>
      <w:r w:rsidRPr="007B0873">
        <w:rPr>
          <w:szCs w:val="28"/>
        </w:rPr>
        <w:t xml:space="preserve"> надаємо інформацію про результати громадського обговорення проєкту звернення Авангардівської селищної ради до Кабінету Міністрів України щодо подання до Верховною Ради України проєкту рішення про віднесення селища Авангард Одеського району Одеської області до категорії міста.</w:t>
      </w:r>
    </w:p>
    <w:p w:rsidR="00105A0B" w:rsidRPr="007B0873" w:rsidRDefault="00105A0B" w:rsidP="00970ECE">
      <w:pPr>
        <w:pStyle w:val="a9"/>
        <w:shd w:val="clear" w:color="auto" w:fill="FFFFFF"/>
        <w:spacing w:before="0" w:beforeAutospacing="0" w:after="0" w:afterAutospacing="0" w:line="360" w:lineRule="auto"/>
        <w:ind w:firstLine="720"/>
        <w:jc w:val="both"/>
        <w:rPr>
          <w:sz w:val="28"/>
          <w:szCs w:val="28"/>
        </w:rPr>
      </w:pPr>
      <w:r w:rsidRPr="007B0873">
        <w:rPr>
          <w:rStyle w:val="ab"/>
          <w:sz w:val="28"/>
          <w:szCs w:val="28"/>
        </w:rPr>
        <w:t>1. Найменування органу виконавчої влади, який проводив обговорення:</w:t>
      </w:r>
    </w:p>
    <w:p w:rsidR="00105A0B" w:rsidRPr="007B0873" w:rsidRDefault="00105A0B" w:rsidP="00970ECE">
      <w:pPr>
        <w:pStyle w:val="a9"/>
        <w:shd w:val="clear" w:color="auto" w:fill="FFFFFF"/>
        <w:spacing w:before="0" w:beforeAutospacing="0" w:after="0" w:afterAutospacing="0" w:line="360" w:lineRule="auto"/>
        <w:ind w:firstLine="720"/>
        <w:jc w:val="both"/>
        <w:rPr>
          <w:sz w:val="28"/>
          <w:szCs w:val="28"/>
        </w:rPr>
      </w:pPr>
      <w:r w:rsidRPr="007B0873">
        <w:rPr>
          <w:sz w:val="28"/>
          <w:szCs w:val="28"/>
        </w:rPr>
        <w:t>Авангардівська селищна рада Одеського району Одеської області.</w:t>
      </w:r>
    </w:p>
    <w:p w:rsidR="00105A0B" w:rsidRPr="007B0873" w:rsidRDefault="00105A0B" w:rsidP="00970ECE">
      <w:pPr>
        <w:pStyle w:val="a9"/>
        <w:shd w:val="clear" w:color="auto" w:fill="FFFFFF"/>
        <w:spacing w:before="0" w:beforeAutospacing="0" w:after="0" w:afterAutospacing="0" w:line="360" w:lineRule="auto"/>
        <w:ind w:firstLine="720"/>
        <w:jc w:val="both"/>
        <w:rPr>
          <w:sz w:val="28"/>
          <w:szCs w:val="28"/>
        </w:rPr>
      </w:pPr>
      <w:r w:rsidRPr="007B0873">
        <w:rPr>
          <w:rStyle w:val="ab"/>
          <w:sz w:val="28"/>
          <w:szCs w:val="28"/>
        </w:rPr>
        <w:t>2. Зміст питання або назва проекту акта, що виносилися на обговорення:</w:t>
      </w:r>
    </w:p>
    <w:p w:rsidR="00105A0B" w:rsidRPr="007B0873" w:rsidRDefault="00105A0B" w:rsidP="00970ECE">
      <w:pPr>
        <w:pStyle w:val="a9"/>
        <w:shd w:val="clear" w:color="auto" w:fill="FFFFFF"/>
        <w:spacing w:before="0" w:beforeAutospacing="0" w:after="0" w:afterAutospacing="0" w:line="360" w:lineRule="auto"/>
        <w:ind w:firstLine="720"/>
        <w:jc w:val="both"/>
        <w:rPr>
          <w:sz w:val="28"/>
          <w:szCs w:val="28"/>
        </w:rPr>
      </w:pPr>
      <w:r w:rsidRPr="007B0873">
        <w:rPr>
          <w:sz w:val="28"/>
          <w:szCs w:val="28"/>
        </w:rPr>
        <w:t>На обговорення виносився проєкт звернення Авангардівської селищної ради до Кабінету Міністрів України щодо подання до Верховною Ради України проєкту рішення про віднесення селища Авангард Одеського району Одеської області до категорії міста.</w:t>
      </w:r>
    </w:p>
    <w:p w:rsidR="00105A0B" w:rsidRPr="007B0873" w:rsidRDefault="00105A0B" w:rsidP="00970ECE">
      <w:pPr>
        <w:pStyle w:val="a9"/>
        <w:shd w:val="clear" w:color="auto" w:fill="FFFFFF"/>
        <w:spacing w:before="0" w:beforeAutospacing="0" w:after="0" w:afterAutospacing="0" w:line="360" w:lineRule="auto"/>
        <w:ind w:firstLine="720"/>
        <w:jc w:val="both"/>
        <w:rPr>
          <w:sz w:val="28"/>
          <w:szCs w:val="28"/>
        </w:rPr>
      </w:pPr>
      <w:r w:rsidRPr="007B0873">
        <w:rPr>
          <w:rStyle w:val="ab"/>
          <w:sz w:val="28"/>
          <w:szCs w:val="28"/>
        </w:rPr>
        <w:t>3. Інформація про осіб, що взяли участь в обговоренні:</w:t>
      </w:r>
    </w:p>
    <w:p w:rsidR="00105A0B" w:rsidRPr="007B0873" w:rsidRDefault="00105A0B" w:rsidP="00970ECE">
      <w:pPr>
        <w:pStyle w:val="a9"/>
        <w:shd w:val="clear" w:color="auto" w:fill="FFFFFF"/>
        <w:spacing w:before="0" w:beforeAutospacing="0" w:after="0" w:afterAutospacing="0" w:line="360" w:lineRule="auto"/>
        <w:ind w:firstLine="720"/>
        <w:jc w:val="both"/>
        <w:rPr>
          <w:sz w:val="28"/>
          <w:szCs w:val="28"/>
        </w:rPr>
      </w:pPr>
      <w:r w:rsidRPr="007B0873">
        <w:rPr>
          <w:sz w:val="28"/>
          <w:szCs w:val="28"/>
        </w:rPr>
        <w:t>Громадське обговорення проводилося у формі зборів громадян за місцем проживання (….. 2024 р.), а також у формі електронних консультацій. Проєкт акту опубліковано ……….. 2024 р. на офіційному вебсайті Авангардівської селищної ради.</w:t>
      </w:r>
    </w:p>
    <w:p w:rsidR="00105A0B" w:rsidRPr="007B0873" w:rsidRDefault="00105A0B" w:rsidP="00970ECE">
      <w:pPr>
        <w:pStyle w:val="a9"/>
        <w:shd w:val="clear" w:color="auto" w:fill="FFFFFF"/>
        <w:spacing w:before="0" w:beforeAutospacing="0" w:after="0" w:afterAutospacing="0" w:line="360" w:lineRule="auto"/>
        <w:ind w:firstLine="720"/>
        <w:jc w:val="both"/>
        <w:rPr>
          <w:sz w:val="28"/>
          <w:szCs w:val="28"/>
        </w:rPr>
      </w:pPr>
      <w:r w:rsidRPr="007B0873">
        <w:rPr>
          <w:sz w:val="28"/>
          <w:szCs w:val="28"/>
        </w:rPr>
        <w:t>У повідомленні про оприлюднення було зазначено, що Авангардівська селищна рада приймає зауваження та пропозиції від фізичних та юридичних осіб до проєкту акта до 2024 р. на електронну адресу: ………………..</w:t>
      </w:r>
    </w:p>
    <w:p w:rsidR="00105A0B" w:rsidRPr="007B0873" w:rsidRDefault="00105A0B" w:rsidP="00970ECE">
      <w:pPr>
        <w:pStyle w:val="a9"/>
        <w:shd w:val="clear" w:color="auto" w:fill="FFFFFF"/>
        <w:spacing w:before="0" w:beforeAutospacing="0" w:after="0" w:afterAutospacing="0" w:line="360" w:lineRule="auto"/>
        <w:ind w:firstLine="720"/>
        <w:jc w:val="both"/>
        <w:rPr>
          <w:sz w:val="28"/>
          <w:szCs w:val="28"/>
        </w:rPr>
      </w:pPr>
      <w:r w:rsidRPr="007B0873">
        <w:rPr>
          <w:sz w:val="28"/>
          <w:szCs w:val="28"/>
        </w:rPr>
        <w:t>За період громадського обговорення до Авангардівської селищної ради надійшли пропозиції від:</w:t>
      </w:r>
    </w:p>
    <w:p w:rsidR="00105A0B" w:rsidRPr="007B0873" w:rsidRDefault="00105A0B" w:rsidP="00970ECE">
      <w:pPr>
        <w:pStyle w:val="a9"/>
        <w:shd w:val="clear" w:color="auto" w:fill="FFFFFF"/>
        <w:spacing w:before="0" w:beforeAutospacing="0" w:after="0" w:afterAutospacing="0" w:line="360" w:lineRule="auto"/>
        <w:ind w:firstLine="720"/>
        <w:jc w:val="both"/>
        <w:rPr>
          <w:sz w:val="28"/>
          <w:szCs w:val="28"/>
        </w:rPr>
      </w:pPr>
      <w:r w:rsidRPr="007B0873">
        <w:rPr>
          <w:rStyle w:val="ab"/>
          <w:sz w:val="28"/>
          <w:szCs w:val="28"/>
        </w:rPr>
        <w:t xml:space="preserve">4. Інформація про пропозиції, що надійшли за результатами обговорення: </w:t>
      </w:r>
      <w:r w:rsidRPr="007B0873">
        <w:rPr>
          <w:sz w:val="28"/>
          <w:szCs w:val="28"/>
        </w:rPr>
        <w:t xml:space="preserve">детальну інформацію про пропозиції, що надійшли за </w:t>
      </w:r>
      <w:r w:rsidRPr="007B0873">
        <w:rPr>
          <w:sz w:val="28"/>
          <w:szCs w:val="28"/>
        </w:rPr>
        <w:lastRenderedPageBreak/>
        <w:t>результатами обговорення, а також інформацію про їх врахування наведено у додатку до Звіту.</w:t>
      </w:r>
    </w:p>
    <w:p w:rsidR="00105A0B" w:rsidRPr="007B0873" w:rsidRDefault="00105A0B" w:rsidP="00970ECE">
      <w:pPr>
        <w:pStyle w:val="a9"/>
        <w:shd w:val="clear" w:color="auto" w:fill="FFFFFF"/>
        <w:spacing w:before="0" w:beforeAutospacing="0" w:after="0" w:afterAutospacing="0" w:line="360" w:lineRule="auto"/>
        <w:ind w:firstLine="720"/>
        <w:jc w:val="both"/>
        <w:rPr>
          <w:sz w:val="28"/>
          <w:szCs w:val="28"/>
        </w:rPr>
      </w:pPr>
      <w:r w:rsidRPr="007B0873">
        <w:rPr>
          <w:rStyle w:val="ab"/>
          <w:sz w:val="28"/>
          <w:szCs w:val="28"/>
        </w:rPr>
        <w:t xml:space="preserve">5. Інформація про рішення, прийняті за результатами обговорення: </w:t>
      </w:r>
      <w:r w:rsidRPr="007B0873">
        <w:rPr>
          <w:sz w:val="28"/>
          <w:szCs w:val="28"/>
        </w:rPr>
        <w:t>за результатами громадського обговорення проєкт акта було доопрацьовано.</w:t>
      </w:r>
    </w:p>
    <w:p w:rsidR="00105A0B" w:rsidRPr="007B0873" w:rsidRDefault="00105A0B" w:rsidP="00EE1FB5">
      <w:pPr>
        <w:jc w:val="both"/>
        <w:rPr>
          <w:szCs w:val="28"/>
        </w:rPr>
      </w:pPr>
    </w:p>
    <w:p w:rsidR="00105A0B" w:rsidRPr="007B0873" w:rsidRDefault="00105A0B" w:rsidP="00F6538A">
      <w:pPr>
        <w:jc w:val="both"/>
        <w:rPr>
          <w:b/>
          <w:bCs/>
          <w:szCs w:val="28"/>
        </w:rPr>
      </w:pPr>
      <w:r w:rsidRPr="007B0873">
        <w:rPr>
          <w:b/>
          <w:bCs/>
          <w:szCs w:val="28"/>
        </w:rPr>
        <w:br w:type="page"/>
      </w:r>
    </w:p>
    <w:p w:rsidR="00105A0B" w:rsidRPr="007B0873" w:rsidRDefault="00105A0B" w:rsidP="00970ECE">
      <w:pPr>
        <w:ind w:firstLine="0"/>
        <w:jc w:val="center"/>
        <w:rPr>
          <w:b/>
          <w:bCs/>
        </w:rPr>
      </w:pPr>
      <w:r w:rsidRPr="007B0873">
        <w:rPr>
          <w:b/>
          <w:bCs/>
        </w:rPr>
        <w:lastRenderedPageBreak/>
        <w:t>УЗАГАЛЬНЮЮЧИЙ ВИСНОВОК</w:t>
      </w:r>
    </w:p>
    <w:p w:rsidR="00105A0B" w:rsidRPr="007B0873" w:rsidRDefault="00105A0B" w:rsidP="00B42ECF">
      <w:pPr>
        <w:jc w:val="both"/>
      </w:pPr>
    </w:p>
    <w:p w:rsidR="00105A0B" w:rsidRPr="007B0873" w:rsidRDefault="00105A0B" w:rsidP="00B42ECF">
      <w:pPr>
        <w:jc w:val="both"/>
        <w:rPr>
          <w:bCs/>
          <w:szCs w:val="24"/>
        </w:rPr>
      </w:pPr>
      <w:r w:rsidRPr="007B0873">
        <w:t xml:space="preserve">В процесі дослідження був проведений комплексний аналіз Авангардівської селищної територіальної громади з метою визначення можливості та доцільності зміни статусу населених пунктів в складі громади у зв’язку із набуттям чинності </w:t>
      </w:r>
      <w:r w:rsidRPr="007B0873">
        <w:rPr>
          <w:bCs/>
          <w:szCs w:val="24"/>
        </w:rPr>
        <w:t>Закону України № 3285-IX «Про порядок вирішення окремих питань адміністративно-територіального устрою України». Результати дослідження можуть бути зведені до наступного.</w:t>
      </w:r>
    </w:p>
    <w:p w:rsidR="00105A0B" w:rsidRPr="007B0873" w:rsidRDefault="00105A0B" w:rsidP="006B7AD8">
      <w:pPr>
        <w:jc w:val="both"/>
        <w:rPr>
          <w:szCs w:val="28"/>
        </w:rPr>
      </w:pPr>
      <w:r w:rsidRPr="007B0873">
        <w:rPr>
          <w:bCs/>
        </w:rPr>
        <w:t>1. У відповідності із Законом єдиним формалізованим критерієм можливої зміни статусу населених пунктів є чисельність населення (місто – не менш як 10 тис., селище – не менш як 5 тис., село – менше 5 тис.). С</w:t>
      </w:r>
      <w:r w:rsidRPr="007B0873">
        <w:rPr>
          <w:szCs w:val="28"/>
        </w:rPr>
        <w:t>истемноюридичний та смисловий аналіз категорії «житель населеного пункту» дозволяє дійти до висновку, що вона не збігається з категорією «громадяни України, що зареєстровані на території населеного пункту». Від так жителі це є особи, які проживають у населеному пункті в приміщеннях, що належить до житлового фонду на підставі декларування, реєстрації місця проживання або без таких дій. Жителі населеного пункту можуть бути громадянами України, іноземцями, а також особами без громадянства. Жителі населеного пункту також можуть проживати на його території постійно або тимчасово. В окремих випадках, жителі населеного пункту можуть жити одночасно у кількох населених пунктах.</w:t>
      </w:r>
    </w:p>
    <w:p w:rsidR="00105A0B" w:rsidRPr="007B0873" w:rsidRDefault="00105A0B" w:rsidP="005C018A">
      <w:pPr>
        <w:jc w:val="both"/>
        <w:rPr>
          <w:szCs w:val="28"/>
        </w:rPr>
      </w:pPr>
      <w:r w:rsidRPr="007B0873">
        <w:rPr>
          <w:szCs w:val="28"/>
        </w:rPr>
        <w:t xml:space="preserve">2. Основним недоліком статистичних </w:t>
      </w:r>
      <w:r w:rsidRPr="007B0873">
        <w:rPr>
          <w:szCs w:val="28"/>
          <w:shd w:val="clear" w:color="auto" w:fill="FFFFFF"/>
        </w:rPr>
        <w:t xml:space="preserve">даних щодо чисельності жителів населених пунктів є те, що їхньою базою є результати Всеукраїнського перепису 2001 р. із наступними змінами відповідно до </w:t>
      </w:r>
      <w:r w:rsidRPr="007B0873">
        <w:rPr>
          <w:szCs w:val="28"/>
        </w:rPr>
        <w:t>даних щодо декларування/реєстрації місця проживання та зняття із задекларованого/зареєстрованого місця проживання осіб в Україні</w:t>
      </w:r>
      <w:r w:rsidRPr="007B0873">
        <w:rPr>
          <w:szCs w:val="28"/>
          <w:shd w:val="clear" w:color="auto" w:fill="FFFFFF"/>
        </w:rPr>
        <w:t xml:space="preserve">. Проте зазначені дані є неповними та не враховують демографічні процеси, що відбулися за останні 20 років, а також процеси об’єднання територіальних громад та зміну функцій територіальних органів Державної міграційної служби України та виконавчих органів місцевого самоврядування в частині реєстрації місця проживання, ведення реєстрів територіальних громад тощо. За таких </w:t>
      </w:r>
      <w:r w:rsidRPr="007B0873">
        <w:rPr>
          <w:szCs w:val="28"/>
          <w:shd w:val="clear" w:color="auto" w:fill="FFFFFF"/>
        </w:rPr>
        <w:lastRenderedPageBreak/>
        <w:t>умов, доцільно використовувати оціночні методики. Зокрема Стратегія демографічного розвитку України на період до 2040 р. в</w:t>
      </w:r>
      <w:r w:rsidRPr="007B0873">
        <w:rPr>
          <w:szCs w:val="28"/>
        </w:rPr>
        <w:t>иходить саме з оціночних показників щодо основних демографічних параметрів, у т.ч. чисельності жителів України станом на 2024 р., а не з даних Державної служби статистики України.</w:t>
      </w:r>
    </w:p>
    <w:p w:rsidR="00105A0B" w:rsidRPr="007B0873" w:rsidRDefault="00105A0B" w:rsidP="00EE2C41">
      <w:pPr>
        <w:jc w:val="both"/>
        <w:rPr>
          <w:szCs w:val="28"/>
        </w:rPr>
      </w:pPr>
      <w:r w:rsidRPr="007B0873">
        <w:rPr>
          <w:szCs w:val="28"/>
        </w:rPr>
        <w:t xml:space="preserve">3. </w:t>
      </w:r>
      <w:r w:rsidRPr="007B0873">
        <w:rPr>
          <w:bCs/>
        </w:rPr>
        <w:t xml:space="preserve">У відповідності із Законом додатковим критерієм можливої зміни статусу населених пунктів, але лише в частині міст, є компактність забудови, а в частині сіл та селищ – переважання садибної забудови. Однак, на нормативному рівні не визначені кількісні та якісні параметри компактності забудови. Також невизначені формалізовані критерії щодо переважання садибної забудови, що може трактуватися як чисельність жителів, що мешкають в садибних будинках, так і як кількість садибних будинків відносно загальної кількості будинків, у т.ч. житлових. Зазначене також </w:t>
      </w:r>
      <w:r w:rsidRPr="007B0873">
        <w:rPr>
          <w:szCs w:val="28"/>
        </w:rPr>
        <w:t xml:space="preserve">передбачає експертні підходи щодо визначення параметрів компактності та </w:t>
      </w:r>
      <w:r w:rsidRPr="007B0873">
        <w:rPr>
          <w:bCs/>
        </w:rPr>
        <w:t>переважання садибної забудови</w:t>
      </w:r>
      <w:r w:rsidRPr="007B0873">
        <w:rPr>
          <w:szCs w:val="28"/>
        </w:rPr>
        <w:t xml:space="preserve">. </w:t>
      </w:r>
    </w:p>
    <w:p w:rsidR="00105A0B" w:rsidRPr="007B0873" w:rsidRDefault="00105A0B" w:rsidP="00EE2C41">
      <w:pPr>
        <w:jc w:val="both"/>
        <w:rPr>
          <w:rFonts w:ascii="Arial" w:hAnsi="Arial" w:cs="Arial"/>
        </w:rPr>
      </w:pPr>
      <w:r w:rsidRPr="007B0873">
        <w:rPr>
          <w:szCs w:val="28"/>
        </w:rPr>
        <w:t xml:space="preserve">4. Між сільськими та міськими поселеннями є суттєві відмінності за соціальними характеристиками (сільський та міських спосіб життя), екологічними умовами («перша» та «друга природа»), за економічною базою та зайнятістю населення (сільськогосподарський та несільськогосподарський сектори економіки), за фінансовими показниками, демографічним розвитком, інфраструктурою, ефективністю врядування тощо й які враховуються під час </w:t>
      </w:r>
      <w:r w:rsidRPr="007B0873">
        <w:rPr>
          <w:bCs/>
          <w:szCs w:val="28"/>
          <w:shd w:val="clear" w:color="auto" w:fill="FFFFFF"/>
        </w:rPr>
        <w:t>віднесення населених пунктів до інших категорій</w:t>
      </w:r>
      <w:r w:rsidRPr="007B0873">
        <w:rPr>
          <w:szCs w:val="28"/>
        </w:rPr>
        <w:t xml:space="preserve">. Проте </w:t>
      </w:r>
      <w:r w:rsidRPr="007B0873">
        <w:rPr>
          <w:bCs/>
        </w:rPr>
        <w:t>на нормативному рівні не визначені кількісні та якісні параметри зазначених особливостей</w:t>
      </w:r>
      <w:r w:rsidRPr="007B0873">
        <w:rPr>
          <w:szCs w:val="28"/>
        </w:rPr>
        <w:t>, що передбачає також експертні оцінки їх визначення.</w:t>
      </w:r>
    </w:p>
    <w:p w:rsidR="00105A0B" w:rsidRPr="007B0873" w:rsidRDefault="00105A0B" w:rsidP="00B42ECF">
      <w:pPr>
        <w:jc w:val="both"/>
        <w:rPr>
          <w:bCs/>
        </w:rPr>
      </w:pPr>
      <w:r w:rsidRPr="007B0873">
        <w:rPr>
          <w:bCs/>
        </w:rPr>
        <w:t xml:space="preserve">Технічним завданням щодо НДР було поставлено ряд завдань. </w:t>
      </w:r>
    </w:p>
    <w:p w:rsidR="00105A0B" w:rsidRPr="007B0873" w:rsidRDefault="00105A0B" w:rsidP="00B42ECF">
      <w:pPr>
        <w:jc w:val="both"/>
      </w:pPr>
      <w:r w:rsidRPr="007B0873">
        <w:t>Завдання 1. Обґрунтування доцільності (недоцільності) та можливості надання селищу Авангард статусу міста.</w:t>
      </w:r>
    </w:p>
    <w:p w:rsidR="00105A0B" w:rsidRPr="007B0873" w:rsidRDefault="00105A0B" w:rsidP="00B42ECF">
      <w:pPr>
        <w:jc w:val="both"/>
      </w:pPr>
      <w:r w:rsidRPr="007B0873">
        <w:t>При вирішенні зазначеного завдання виходимо з того, що селище Авангард володіє всіма можливостями щодо отримання статусу міста:</w:t>
      </w:r>
    </w:p>
    <w:p w:rsidR="00105A0B" w:rsidRPr="007B0873" w:rsidRDefault="00105A0B" w:rsidP="00B42ECF">
      <w:pPr>
        <w:jc w:val="both"/>
        <w:rPr>
          <w:szCs w:val="28"/>
        </w:rPr>
      </w:pPr>
      <w:r w:rsidRPr="007B0873">
        <w:t xml:space="preserve">По-перше. За даними Головного управління статистики в Одеській області чисельність зареєстрованих жителів селища Авангард станом на 01.01.2024 р. дорівнюється </w:t>
      </w:r>
      <w:r w:rsidRPr="007B0873">
        <w:rPr>
          <w:szCs w:val="28"/>
        </w:rPr>
        <w:t xml:space="preserve">7680 особам, з яких близько 1,5 тис. зареєстровані </w:t>
      </w:r>
      <w:r w:rsidRPr="007B0873">
        <w:rPr>
          <w:bCs/>
          <w:szCs w:val="28"/>
        </w:rPr>
        <w:t xml:space="preserve">у </w:t>
      </w:r>
      <w:r w:rsidRPr="007B0873">
        <w:rPr>
          <w:bCs/>
          <w:szCs w:val="28"/>
        </w:rPr>
        <w:lastRenderedPageBreak/>
        <w:t>житлових комплексах «</w:t>
      </w:r>
      <w:r w:rsidRPr="007B0873">
        <w:rPr>
          <w:bCs/>
          <w:spacing w:val="3"/>
          <w:szCs w:val="28"/>
          <w:shd w:val="clear" w:color="auto" w:fill="FFFFFF"/>
        </w:rPr>
        <w:t>ARTVILLE</w:t>
      </w:r>
      <w:r w:rsidRPr="007B0873">
        <w:rPr>
          <w:bCs/>
          <w:szCs w:val="28"/>
        </w:rPr>
        <w:t>» та «Сьоме небо»</w:t>
      </w:r>
      <w:r w:rsidRPr="007B0873">
        <w:rPr>
          <w:szCs w:val="28"/>
        </w:rPr>
        <w:t>. Проте, зазначений показник фактично ототожнює поняття «житель» з поняттям «зареєстрований на території населеного пункту громадянин України», що є методологічно та юридично хибним. Статистичні дані спираються на Реєстр територіальної громади, до якого, зокрема не увійшли:</w:t>
      </w:r>
    </w:p>
    <w:p w:rsidR="00105A0B" w:rsidRPr="007B0873" w:rsidRDefault="00105A0B" w:rsidP="00B42ECF">
      <w:pPr>
        <w:jc w:val="both"/>
        <w:rPr>
          <w:szCs w:val="28"/>
        </w:rPr>
      </w:pPr>
      <w:r w:rsidRPr="007B0873">
        <w:rPr>
          <w:szCs w:val="28"/>
        </w:rPr>
        <w:t>особи, що не змінювали своїх реєстраційних даних та не зверталися за витягом з Реєстру територіальної громади з 2015 р. (час запровадження Реєстру територіальної громади);</w:t>
      </w:r>
    </w:p>
    <w:p w:rsidR="00105A0B" w:rsidRPr="007B0873" w:rsidRDefault="00105A0B" w:rsidP="00B42ECF">
      <w:pPr>
        <w:jc w:val="both"/>
        <w:rPr>
          <w:szCs w:val="28"/>
        </w:rPr>
      </w:pPr>
      <w:r w:rsidRPr="007B0873">
        <w:rPr>
          <w:szCs w:val="28"/>
        </w:rPr>
        <w:t>особи, реєстрація яких визначалася у домових книгах відповідно до порядку, що діяв до 2015 р. й яких неможливо внести до Реєстру територіальної громади до першої реєстраційної дії щодо таких осіб;</w:t>
      </w:r>
    </w:p>
    <w:p w:rsidR="00105A0B" w:rsidRPr="007B0873" w:rsidRDefault="00105A0B" w:rsidP="00C01F29">
      <w:pPr>
        <w:jc w:val="both"/>
        <w:rPr>
          <w:szCs w:val="28"/>
          <w:shd w:val="clear" w:color="auto" w:fill="FFFFFF"/>
        </w:rPr>
      </w:pPr>
      <w:r w:rsidRPr="007B0873">
        <w:rPr>
          <w:bCs/>
          <w:szCs w:val="28"/>
        </w:rPr>
        <w:t>переважна кількість осіб, що проживають у житлових комплексах «</w:t>
      </w:r>
      <w:r w:rsidRPr="007B0873">
        <w:rPr>
          <w:bCs/>
          <w:spacing w:val="3"/>
          <w:szCs w:val="28"/>
          <w:shd w:val="clear" w:color="auto" w:fill="FFFFFF"/>
        </w:rPr>
        <w:t>ARTVILLE</w:t>
      </w:r>
      <w:r w:rsidRPr="007B0873">
        <w:rPr>
          <w:bCs/>
          <w:szCs w:val="28"/>
        </w:rPr>
        <w:t>» (1337 квартир) та «Сьоме небо» (8400 квартир), які були побудовані за період 2015-2024 рр. в межах селища Авангард. Повільність у реєстрації осіб, що проживають у житлових комплексах обумовлена законодавчими недоліками, а також соціальними причинами;</w:t>
      </w:r>
    </w:p>
    <w:p w:rsidR="00105A0B" w:rsidRPr="007B0873" w:rsidRDefault="00105A0B" w:rsidP="00F60747">
      <w:pPr>
        <w:jc w:val="both"/>
        <w:rPr>
          <w:szCs w:val="28"/>
          <w:shd w:val="clear" w:color="auto" w:fill="FFFFFF"/>
        </w:rPr>
      </w:pPr>
      <w:r w:rsidRPr="007B0873">
        <w:rPr>
          <w:szCs w:val="28"/>
          <w:shd w:val="clear" w:color="auto" w:fill="FFFFFF"/>
        </w:rPr>
        <w:t>особи, що належать до ВПО й які попри свого проживання на території приймаючої громади офіційно визнаються такими, що проживають на території, з якої відбулося переміщення. Відмова у реєструванні свого постійного місця проживання у приймаючих громадах обумовлена небажанням втратити статус ВПО та відповідні соціальні виплати.</w:t>
      </w:r>
    </w:p>
    <w:p w:rsidR="00105A0B" w:rsidRPr="007B0873" w:rsidRDefault="00105A0B" w:rsidP="00F60747">
      <w:pPr>
        <w:jc w:val="both"/>
        <w:rPr>
          <w:szCs w:val="28"/>
          <w:shd w:val="clear" w:color="auto" w:fill="FFFFFF"/>
        </w:rPr>
      </w:pPr>
      <w:r w:rsidRPr="007B0873">
        <w:rPr>
          <w:szCs w:val="28"/>
          <w:shd w:val="clear" w:color="auto" w:fill="FFFFFF"/>
        </w:rPr>
        <w:t>В процесі встановлення фактичної чисельності жителів селища Авангард було враховане наступне:</w:t>
      </w:r>
    </w:p>
    <w:p w:rsidR="00105A0B" w:rsidRPr="007B0873" w:rsidRDefault="00105A0B" w:rsidP="00F60747">
      <w:pPr>
        <w:jc w:val="both"/>
        <w:rPr>
          <w:bCs/>
          <w:szCs w:val="28"/>
        </w:rPr>
      </w:pPr>
      <w:r w:rsidRPr="007B0873">
        <w:rPr>
          <w:szCs w:val="28"/>
          <w:shd w:val="clear" w:color="auto" w:fill="FFFFFF"/>
        </w:rPr>
        <w:t xml:space="preserve">за даними КНП «Авангардівська амбулаторія загальної практики-сімейної медицини» подали декларації про вибір лікаря, який надає первинну медичну допомогу станом на 01.01.2024 р. понад 11 тис. жителів, що мешкають у </w:t>
      </w:r>
      <w:r w:rsidRPr="007B0873">
        <w:rPr>
          <w:bCs/>
          <w:szCs w:val="28"/>
        </w:rPr>
        <w:t>житлових комплексах «</w:t>
      </w:r>
      <w:r w:rsidRPr="007B0873">
        <w:rPr>
          <w:bCs/>
          <w:spacing w:val="3"/>
          <w:szCs w:val="28"/>
          <w:shd w:val="clear" w:color="auto" w:fill="FFFFFF"/>
        </w:rPr>
        <w:t>ARTVILLE</w:t>
      </w:r>
      <w:r w:rsidRPr="007B0873">
        <w:rPr>
          <w:bCs/>
          <w:szCs w:val="28"/>
        </w:rPr>
        <w:t>» та «Сьоме небо»</w:t>
      </w:r>
      <w:r w:rsidRPr="007B0873">
        <w:rPr>
          <w:szCs w:val="28"/>
          <w:shd w:val="clear" w:color="auto" w:fill="FFFFFF"/>
        </w:rPr>
        <w:t xml:space="preserve">. Крім цього, до зазначеній кількості не увійшли діти, переважна частина батьків яких подали декларації про вибір лікаря до дитячих закладів охорони здоров’я м. Одеси у зв’язку із відсутністю відповідних закладів в с. Авангард. Крім того, за оцінками, значна кількість жителів </w:t>
      </w:r>
      <w:r w:rsidRPr="007B0873">
        <w:rPr>
          <w:bCs/>
          <w:szCs w:val="28"/>
        </w:rPr>
        <w:t>житлових комплексів «</w:t>
      </w:r>
      <w:r w:rsidRPr="007B0873">
        <w:rPr>
          <w:bCs/>
          <w:spacing w:val="3"/>
          <w:szCs w:val="28"/>
          <w:shd w:val="clear" w:color="auto" w:fill="FFFFFF"/>
        </w:rPr>
        <w:t>ARTVILLE</w:t>
      </w:r>
      <w:r w:rsidRPr="007B0873">
        <w:rPr>
          <w:bCs/>
          <w:szCs w:val="28"/>
        </w:rPr>
        <w:t xml:space="preserve">» та «Сьоме небо» також </w:t>
      </w:r>
      <w:r w:rsidRPr="007B0873">
        <w:rPr>
          <w:szCs w:val="28"/>
          <w:shd w:val="clear" w:color="auto" w:fill="FFFFFF"/>
        </w:rPr>
        <w:lastRenderedPageBreak/>
        <w:t>подали декларації про вибір лікаря, який надає первинну медичну допомогу до закладів охорони здоров’я Одеси;</w:t>
      </w:r>
      <w:r w:rsidRPr="007B0873">
        <w:rPr>
          <w:bCs/>
          <w:szCs w:val="28"/>
        </w:rPr>
        <w:t xml:space="preserve"> </w:t>
      </w:r>
    </w:p>
    <w:p w:rsidR="00105A0B" w:rsidRPr="007B0873" w:rsidRDefault="00105A0B" w:rsidP="002B695D">
      <w:pPr>
        <w:jc w:val="both"/>
        <w:rPr>
          <w:szCs w:val="28"/>
          <w:shd w:val="clear" w:color="auto" w:fill="FFFFFF"/>
        </w:rPr>
      </w:pPr>
      <w:r w:rsidRPr="007B0873">
        <w:rPr>
          <w:bCs/>
          <w:szCs w:val="28"/>
        </w:rPr>
        <w:t>за даними реєстру виборців на виборчих дільницях місцевих виборів 2020 р. утворених в селищі Авангард зареєстровано близько 12 тис. жителів;</w:t>
      </w:r>
      <w:r w:rsidRPr="007B0873">
        <w:rPr>
          <w:szCs w:val="28"/>
          <w:shd w:val="clear" w:color="auto" w:fill="FFFFFF"/>
        </w:rPr>
        <w:t xml:space="preserve"> </w:t>
      </w:r>
    </w:p>
    <w:p w:rsidR="00105A0B" w:rsidRPr="007B0873" w:rsidRDefault="00105A0B" w:rsidP="002B695D">
      <w:pPr>
        <w:jc w:val="both"/>
        <w:rPr>
          <w:szCs w:val="28"/>
          <w:shd w:val="clear" w:color="auto" w:fill="FFFFFF"/>
        </w:rPr>
      </w:pPr>
      <w:r w:rsidRPr="007B0873">
        <w:rPr>
          <w:szCs w:val="28"/>
          <w:shd w:val="clear" w:color="auto" w:fill="FFFFFF"/>
        </w:rPr>
        <w:t>на території Авангардівської селищної територіальної громади зареєстровано близько 4 тис. осіб ВПО. Понад 60% з ВПО проживають на території громади понад 2 роки, що є критерієм інтеграції до місцевих громад за стандартами Верховного комісаріату ООН у справах біженців. За існуючими опитуваннями 65% ВПО в Одеській області не планують повертатися до місць свого попереднього проживання навіть за умов забезпечення безпеки на зазначених територіях;</w:t>
      </w:r>
    </w:p>
    <w:p w:rsidR="00105A0B" w:rsidRPr="007B0873" w:rsidRDefault="00105A0B" w:rsidP="00C01F29">
      <w:pPr>
        <w:jc w:val="both"/>
        <w:rPr>
          <w:szCs w:val="28"/>
          <w:shd w:val="clear" w:color="auto" w:fill="FFFFFF"/>
        </w:rPr>
      </w:pPr>
      <w:r w:rsidRPr="007B0873">
        <w:rPr>
          <w:szCs w:val="28"/>
          <w:shd w:val="clear" w:color="auto" w:fill="FFFFFF"/>
        </w:rPr>
        <w:t xml:space="preserve">за даними </w:t>
      </w:r>
      <w:r w:rsidRPr="007B0873">
        <w:t>Головного управління статистики в Одеській області чисельність зареєстрованих жителів селища Авангард за останні три роки збільшилася на 25%, що не відповідає природному руху населення та показникам міграції в аналогічних населених пунктах Одеської області й свідчить про специфічні демографічні процеси в громаді;</w:t>
      </w:r>
    </w:p>
    <w:p w:rsidR="00105A0B" w:rsidRPr="007B0873" w:rsidRDefault="00105A0B" w:rsidP="00C01F29">
      <w:pPr>
        <w:jc w:val="both"/>
        <w:rPr>
          <w:szCs w:val="28"/>
        </w:rPr>
      </w:pPr>
      <w:r w:rsidRPr="007B0873">
        <w:rPr>
          <w:szCs w:val="28"/>
        </w:rPr>
        <w:t xml:space="preserve">за Методикою оцінки чисельності населення за даними операторів мобільного зв’язку (затверджена наказом Держстату від 10.07.2023 №236) чисельність населення </w:t>
      </w:r>
      <w:r w:rsidRPr="007B0873">
        <w:rPr>
          <w:szCs w:val="28"/>
          <w:shd w:val="clear" w:color="auto" w:fill="FFFFFF"/>
        </w:rPr>
        <w:t xml:space="preserve">Авангардівської селищної територіальної громади в цілому </w:t>
      </w:r>
      <w:r w:rsidRPr="007B0873">
        <w:rPr>
          <w:szCs w:val="28"/>
        </w:rPr>
        <w:t xml:space="preserve">дорівнюється у 39 457 особи. </w:t>
      </w:r>
    </w:p>
    <w:p w:rsidR="00105A0B" w:rsidRPr="007B0873" w:rsidRDefault="00105A0B" w:rsidP="00C01F29">
      <w:pPr>
        <w:jc w:val="both"/>
        <w:rPr>
          <w:szCs w:val="28"/>
        </w:rPr>
      </w:pPr>
      <w:r w:rsidRPr="007B0873">
        <w:rPr>
          <w:szCs w:val="28"/>
        </w:rPr>
        <w:t xml:space="preserve">згідно із Методикою визначення нормативів питного водопостачання населення, (затверджена наказом Держжитлокомунгоспу від 27.09.2005 № 148) чисельність населення </w:t>
      </w:r>
      <w:r w:rsidRPr="007B0873">
        <w:rPr>
          <w:szCs w:val="28"/>
          <w:shd w:val="clear" w:color="auto" w:fill="FFFFFF"/>
        </w:rPr>
        <w:t xml:space="preserve">Авангардівської селищної територіальної громади </w:t>
      </w:r>
      <w:r w:rsidRPr="007B0873">
        <w:rPr>
          <w:szCs w:val="28"/>
        </w:rPr>
        <w:t>визначається з врахуванням похибки у 36 203 особи.</w:t>
      </w:r>
    </w:p>
    <w:p w:rsidR="00105A0B" w:rsidRPr="007B0873" w:rsidRDefault="00105A0B" w:rsidP="00425E14">
      <w:pPr>
        <w:jc w:val="both"/>
        <w:rPr>
          <w:szCs w:val="28"/>
        </w:rPr>
      </w:pPr>
      <w:r w:rsidRPr="007B0873">
        <w:rPr>
          <w:szCs w:val="28"/>
        </w:rPr>
        <w:t xml:space="preserve">відповідно до обсягів вивозу сміття, що збирається з території </w:t>
      </w:r>
      <w:r w:rsidRPr="007B0873">
        <w:rPr>
          <w:szCs w:val="28"/>
          <w:shd w:val="clear" w:color="auto" w:fill="FFFFFF"/>
        </w:rPr>
        <w:t>Авангардівської селищної територіальної громади</w:t>
      </w:r>
      <w:r w:rsidRPr="007B0873">
        <w:rPr>
          <w:szCs w:val="28"/>
        </w:rPr>
        <w:t xml:space="preserve"> за договорами укладеними з фізичними особами чисельність населення </w:t>
      </w:r>
      <w:r w:rsidRPr="007B0873">
        <w:rPr>
          <w:szCs w:val="28"/>
          <w:shd w:val="clear" w:color="auto" w:fill="FFFFFF"/>
        </w:rPr>
        <w:t xml:space="preserve">Авангардівської селищної територіальної громади </w:t>
      </w:r>
      <w:r w:rsidRPr="007B0873">
        <w:rPr>
          <w:szCs w:val="28"/>
        </w:rPr>
        <w:t>визначається у 38 тис. осіб.</w:t>
      </w:r>
    </w:p>
    <w:p w:rsidR="00105A0B" w:rsidRPr="007B0873" w:rsidRDefault="00105A0B" w:rsidP="00425E14">
      <w:pPr>
        <w:jc w:val="both"/>
        <w:rPr>
          <w:szCs w:val="28"/>
        </w:rPr>
      </w:pPr>
      <w:r w:rsidRPr="007B0873">
        <w:rPr>
          <w:szCs w:val="28"/>
        </w:rPr>
        <w:t xml:space="preserve">за даними оперативного моніторингу з боку обслуговуючих компаній у ЖК </w:t>
      </w:r>
      <w:r w:rsidRPr="007B0873">
        <w:rPr>
          <w:bCs/>
          <w:szCs w:val="28"/>
        </w:rPr>
        <w:t>«</w:t>
      </w:r>
      <w:r w:rsidRPr="007B0873">
        <w:rPr>
          <w:bCs/>
          <w:spacing w:val="3"/>
          <w:szCs w:val="28"/>
          <w:shd w:val="clear" w:color="auto" w:fill="FFFFFF"/>
        </w:rPr>
        <w:t>ARTVILLE</w:t>
      </w:r>
      <w:r w:rsidRPr="007B0873">
        <w:rPr>
          <w:bCs/>
          <w:szCs w:val="28"/>
        </w:rPr>
        <w:t>» постійно мешкають 1800 осіб, ЖК «Сьоме небо» – 18500 осіб;</w:t>
      </w:r>
      <w:r w:rsidRPr="007B0873">
        <w:rPr>
          <w:szCs w:val="28"/>
        </w:rPr>
        <w:t xml:space="preserve"> </w:t>
      </w:r>
    </w:p>
    <w:p w:rsidR="00105A0B" w:rsidRPr="007B0873" w:rsidRDefault="00105A0B" w:rsidP="00425E14">
      <w:pPr>
        <w:jc w:val="both"/>
        <w:rPr>
          <w:szCs w:val="28"/>
        </w:rPr>
      </w:pPr>
      <w:r w:rsidRPr="007B0873">
        <w:rPr>
          <w:szCs w:val="28"/>
        </w:rPr>
        <w:lastRenderedPageBreak/>
        <w:t>при співвідношення за віковими категоріями від 3-х до 15 років дітей та дорослих в Одеській області та кількості дітей, що навчаються у комунальних та приватних закладах освіти (дошкільної та середньої) мінімальна чисельність населення Авангардівської селищної територіальної громади мала б дорівнюватися 35 тис. осіб.</w:t>
      </w:r>
    </w:p>
    <w:p w:rsidR="00105A0B" w:rsidRPr="007B0873" w:rsidRDefault="00105A0B" w:rsidP="00425E14">
      <w:pPr>
        <w:jc w:val="both"/>
        <w:rPr>
          <w:szCs w:val="28"/>
        </w:rPr>
      </w:pPr>
      <w:r w:rsidRPr="007B0873">
        <w:rPr>
          <w:szCs w:val="28"/>
        </w:rPr>
        <w:t>Виходячи із зазначеного, за експертною оцінкою мінімальна чисельність жителів селища Авангард дорівнюється 20,3 осіб, що цілком відповідає критеріям Закону щодо чисельності жителів міст.</w:t>
      </w:r>
    </w:p>
    <w:p w:rsidR="00105A0B" w:rsidRPr="007B0873" w:rsidRDefault="00105A0B" w:rsidP="001776A8">
      <w:pPr>
        <w:jc w:val="both"/>
        <w:rPr>
          <w:shd w:val="clear" w:color="auto" w:fill="FFFFFF"/>
        </w:rPr>
      </w:pPr>
      <w:r w:rsidRPr="007B0873">
        <w:rPr>
          <w:szCs w:val="28"/>
        </w:rPr>
        <w:t xml:space="preserve">По-друге, за всіма методиками оцінки компактності забудови селища Авангард (зіставлення довжини його кордонів та площі території; показником індексу довжини адміністративних кордонів у розрахунку на 100 кв. км. площі; з урахуванням порівняння площі поселення з ідеальними фігурами (коло, трикутних, квадрат, шестигранник); індексом витягнутості території) селище Авангард характеризується середніми значеннями, що збігається із більшістю з малих міст Одеської області. Крім того, основна частина земель в межах с. Авангард належать до земель </w:t>
      </w:r>
      <w:r w:rsidRPr="007B0873">
        <w:rPr>
          <w:shd w:val="clear" w:color="auto" w:fill="FFFFFF"/>
        </w:rPr>
        <w:t>житлової та громадської забудови, а також до земель промисловості, транспорту, зв’язку, енергетики, оборони та іншого призначення. Домінуючою житловою забудовою с. Авангард є багатоквартирна забудова з невеликою кількістю садиб, що характерно для міських поселень.</w:t>
      </w:r>
    </w:p>
    <w:p w:rsidR="00105A0B" w:rsidRPr="007B0873" w:rsidRDefault="00105A0B" w:rsidP="001776A8">
      <w:pPr>
        <w:jc w:val="both"/>
        <w:rPr>
          <w:shd w:val="clear" w:color="auto" w:fill="FFFFFF"/>
        </w:rPr>
      </w:pPr>
      <w:r w:rsidRPr="007B0873">
        <w:rPr>
          <w:shd w:val="clear" w:color="auto" w:fill="FFFFFF"/>
        </w:rPr>
        <w:t xml:space="preserve">По-трете. За встановленими соціокультурними характеристиками для селища Авангард є характерним міській спосіб життя, демографічні та інші особливості, що притаманні міським спільнотам. За зазначеними характеристиками селище Авангард переважає більшість з малих міст Одеської області попри своєму статусу сільського поселення. </w:t>
      </w:r>
    </w:p>
    <w:p w:rsidR="00105A0B" w:rsidRPr="007B0873" w:rsidRDefault="00105A0B" w:rsidP="001776A8">
      <w:pPr>
        <w:jc w:val="both"/>
        <w:rPr>
          <w:shd w:val="clear" w:color="auto" w:fill="FFFFFF"/>
        </w:rPr>
      </w:pPr>
      <w:r w:rsidRPr="007B0873">
        <w:rPr>
          <w:shd w:val="clear" w:color="auto" w:fill="FFFFFF"/>
        </w:rPr>
        <w:t>По-четверте. За екологічними та природними характеристиками в селищі Авангард домінує т.зв. «друга природа» (штучно утворені об’єкти природи), що притаманно міським утворенням.</w:t>
      </w:r>
    </w:p>
    <w:p w:rsidR="00105A0B" w:rsidRPr="007B0873" w:rsidRDefault="00105A0B" w:rsidP="001776A8">
      <w:pPr>
        <w:jc w:val="both"/>
        <w:rPr>
          <w:shd w:val="clear" w:color="auto" w:fill="FFFFFF"/>
        </w:rPr>
      </w:pPr>
      <w:r w:rsidRPr="007B0873">
        <w:rPr>
          <w:shd w:val="clear" w:color="auto" w:fill="FFFFFF"/>
        </w:rPr>
        <w:t>По-п’яте, за характером економічних відносин та зайнятості селище Авангард відповідає типу міської економіки, зокрема переважна більшість жителів селища зайнята поза сферою сільського господарства.</w:t>
      </w:r>
    </w:p>
    <w:p w:rsidR="00105A0B" w:rsidRPr="007B0873" w:rsidRDefault="00105A0B" w:rsidP="001776A8">
      <w:pPr>
        <w:jc w:val="both"/>
        <w:rPr>
          <w:shd w:val="clear" w:color="auto" w:fill="FFFFFF"/>
        </w:rPr>
      </w:pPr>
      <w:r w:rsidRPr="007B0873">
        <w:rPr>
          <w:shd w:val="clear" w:color="auto" w:fill="FFFFFF"/>
        </w:rPr>
        <w:lastRenderedPageBreak/>
        <w:t xml:space="preserve">По-шосте, селище Авангард характеризується найбільшим в Одеській області показником фінансової спроможності в категорії колишніх СМТ, розвиненою інфраструктурою міського типу, що дозволяє ефективно </w:t>
      </w:r>
      <w:r w:rsidRPr="007B0873">
        <w:rPr>
          <w:szCs w:val="28"/>
        </w:rPr>
        <w:t xml:space="preserve">здійснювати визначені законом повноваження за показниками, які перевищують більшість малих міст Одеської області. Фінансова спроможність селища Авангард також дозволяє здійснювати розширені вимоги щодо здійснення повноважень у зв’язку із набуттям міського статусу. </w:t>
      </w:r>
    </w:p>
    <w:p w:rsidR="00105A0B" w:rsidRPr="007B0873" w:rsidRDefault="00105A0B" w:rsidP="00B42ECF">
      <w:pPr>
        <w:jc w:val="both"/>
        <w:rPr>
          <w:shd w:val="clear" w:color="auto" w:fill="FFFFFF"/>
        </w:rPr>
      </w:pPr>
      <w:r w:rsidRPr="007B0873">
        <w:t xml:space="preserve">Таким чином, </w:t>
      </w:r>
      <w:r w:rsidRPr="007B0873">
        <w:rPr>
          <w:shd w:val="clear" w:color="auto" w:fill="FFFFFF"/>
        </w:rPr>
        <w:t>селище Авангард повною мірою відповідає критеріям віднесення населених пунктів до категорії міст в розумінні Закону.</w:t>
      </w:r>
    </w:p>
    <w:p w:rsidR="00105A0B" w:rsidRPr="007B0873" w:rsidRDefault="00105A0B" w:rsidP="00B42ECF">
      <w:pPr>
        <w:jc w:val="both"/>
      </w:pPr>
      <w:r w:rsidRPr="007B0873">
        <w:rPr>
          <w:shd w:val="clear" w:color="auto" w:fill="FFFFFF"/>
        </w:rPr>
        <w:t>Щодо доцільності віднесення селища Авангард до категорії міст виходимо з наступного:</w:t>
      </w:r>
    </w:p>
    <w:p w:rsidR="00105A0B" w:rsidRPr="007B0873" w:rsidRDefault="00105A0B" w:rsidP="00C61B2E">
      <w:pPr>
        <w:jc w:val="both"/>
      </w:pPr>
      <w:r w:rsidRPr="007B0873">
        <w:t>іміджева складова. В сучасних умовах імідж населеного пункту є суттєвим чинником його розвитку. Міста за визначенням володіють більш привабливим іміджом, який може бути капіталізований (гудвилл) у вигляді залучення зовнішніх та внутрішніх інвестицій у більш високих показниках, ані ж імідж сільського населеного пункту;</w:t>
      </w:r>
    </w:p>
    <w:p w:rsidR="00105A0B" w:rsidRPr="007B0873" w:rsidRDefault="00105A0B" w:rsidP="00C61B2E">
      <w:pPr>
        <w:jc w:val="both"/>
      </w:pPr>
      <w:r w:rsidRPr="007B0873">
        <w:t xml:space="preserve">політична складова. Міста є об’єктами особливого напрямку державної політики України – політики щодо розвитку міст (закони України </w:t>
      </w:r>
      <w:r w:rsidRPr="007B0873">
        <w:rPr>
          <w:szCs w:val="28"/>
        </w:rPr>
        <w:t>«</w:t>
      </w:r>
      <w:r w:rsidRPr="007B0873">
        <w:rPr>
          <w:szCs w:val="28"/>
          <w:shd w:val="clear" w:color="auto" w:fill="FFFFFF"/>
        </w:rPr>
        <w:t>Про затвердження Загальнодержавної програми розвитку малих міст», «Про засади державної регіональної політики»</w:t>
      </w:r>
      <w:r w:rsidRPr="007B0873">
        <w:t xml:space="preserve">), що дозволяє залучити на розвиток міст додаткові державні ресурси. Окрім цього, керівники міських територіальних громад більшою мірою, у порівнянні із керівниками сільських територіальних громад, є суб’єктами формування державної політики завдяки їх залучення до різного роду консультативно-дорадчих органів регіонального та національного рівня, входження до складу найбільш впливової асоціації органів місцевого самоврядування – Асоціації міст України тощо. Окрім того, саме міста мають можливість доєднатися до міжнародного руху поріднених міст. </w:t>
      </w:r>
    </w:p>
    <w:p w:rsidR="00105A0B" w:rsidRPr="007B0873" w:rsidRDefault="00105A0B" w:rsidP="00C61B2E">
      <w:pPr>
        <w:jc w:val="both"/>
      </w:pPr>
      <w:r w:rsidRPr="007B0873">
        <w:t xml:space="preserve">складова гарантування існування. У зв’язку із незакінченим процесом оптимізації системи адміністративно-територіального устрою територіальні громади з центром у місті, які перебувають у передміській зоні великих міст </w:t>
      </w:r>
      <w:r w:rsidRPr="007B0873">
        <w:lastRenderedPageBreak/>
        <w:t>володіють підвищеними гарантіями свого збереження в якості самостійних адміністративно-територіальних одиниць;</w:t>
      </w:r>
    </w:p>
    <w:p w:rsidR="00105A0B" w:rsidRPr="007B0873" w:rsidRDefault="00105A0B" w:rsidP="00C61B2E">
      <w:pPr>
        <w:jc w:val="both"/>
      </w:pPr>
      <w:r w:rsidRPr="007B0873">
        <w:t xml:space="preserve">соціальна складова. Набуття статусу міста призведе до швидкої реєстрації постійного місця проживання в Авангарді жителів житлових масивів на його території, які відчувають себе містянами завдяки близькості до Одеси й психологічно не готові бути жителями сільського населеного пункту. Зазначене також буде сприяти «територіальній справедливості» у трансфертній політиці держави щодо Авангардівської територіальної громади й яка здебільше прив’язується до кількості жителів; </w:t>
      </w:r>
    </w:p>
    <w:p w:rsidR="00105A0B" w:rsidRPr="007B0873" w:rsidRDefault="00105A0B" w:rsidP="00C61B2E">
      <w:pPr>
        <w:jc w:val="both"/>
      </w:pPr>
      <w:r w:rsidRPr="007B0873">
        <w:t>агломераційна складова. Набуття селищем Авангард статусу міста призведе до гармонійного та збалансованого розвитку Одеської агломерації, як зони спільної компетенції територіальних громад у випадку її утворення в процесі вдосконалення післявоєнного територіального устрою України;</w:t>
      </w:r>
    </w:p>
    <w:p w:rsidR="00105A0B" w:rsidRPr="007B0873" w:rsidRDefault="00105A0B" w:rsidP="00B64FD1">
      <w:pPr>
        <w:jc w:val="both"/>
        <w:rPr>
          <w:szCs w:val="28"/>
        </w:rPr>
      </w:pPr>
      <w:r w:rsidRPr="007B0873">
        <w:t xml:space="preserve">управлінська складова. </w:t>
      </w:r>
      <w:r w:rsidRPr="007B0873">
        <w:rPr>
          <w:szCs w:val="28"/>
        </w:rPr>
        <w:t xml:space="preserve">Відповідно до існуючих методик Державної служби статистики України, статистичні обстеження міських населених пунктів здійснюється один раз на місяць. Статистичний облік сільських населених пунктів у період поміж загальнодержавними переписами окремо не здійснюється, а лише у складі районів в цілому. </w:t>
      </w:r>
    </w:p>
    <w:p w:rsidR="00105A0B" w:rsidRPr="007B0873" w:rsidRDefault="00105A0B" w:rsidP="00C61B2E">
      <w:pPr>
        <w:jc w:val="both"/>
      </w:pPr>
      <w:r w:rsidRPr="007B0873">
        <w:t>складова надання адміністративних послуг. За існуючими параметрами адміністративних послуг, міські територіальні громади мають збільшенні можливості їх надання (наприклад, за нормативними вимогами у містах ЦНАП має працювати шість разів на тиждень). Також, саме до міських громад у першу чергу передаються адміністративні послуги з боку органів державної влади.</w:t>
      </w:r>
    </w:p>
    <w:p w:rsidR="00105A0B" w:rsidRPr="007B0873" w:rsidRDefault="00105A0B" w:rsidP="00C61B2E">
      <w:pPr>
        <w:jc w:val="both"/>
      </w:pPr>
      <w:r w:rsidRPr="007B0873">
        <w:t xml:space="preserve">Виходячи із зазначеного вважаємо за доцільне набуття селищем Авангард статусу міста. </w:t>
      </w:r>
    </w:p>
    <w:p w:rsidR="00105A0B" w:rsidRPr="007B0873" w:rsidRDefault="00105A0B" w:rsidP="00B64FD1">
      <w:pPr>
        <w:jc w:val="both"/>
        <w:rPr>
          <w:szCs w:val="28"/>
        </w:rPr>
      </w:pPr>
      <w:r w:rsidRPr="007B0873">
        <w:rPr>
          <w:szCs w:val="28"/>
        </w:rPr>
        <w:t>У разі отримання селищем Авангард статусу міста воно буде належати до категорії малих міст (до 50 тис. жителів) у коротко та середньостроковій перспективі в територіальній мережі України та Одеській області. У разі утворення місто Авангард буде перебувати у складі Одеської агломерації як об’єктивного елементу системи розселення України. За оцінками місто Авангард буде характеризуватися лідерськими характеристиками соціально-</w:t>
      </w:r>
      <w:r w:rsidRPr="007B0873">
        <w:rPr>
          <w:szCs w:val="28"/>
        </w:rPr>
        <w:lastRenderedPageBreak/>
        <w:t xml:space="preserve">економічного розвитку та забудови території у порівнянні із іншими малими містами Одеської області поступаючись лише місту Южне. </w:t>
      </w:r>
    </w:p>
    <w:p w:rsidR="00105A0B" w:rsidRPr="007B0873" w:rsidRDefault="00105A0B" w:rsidP="00C61B2E">
      <w:pPr>
        <w:jc w:val="both"/>
      </w:pPr>
    </w:p>
    <w:p w:rsidR="00105A0B" w:rsidRPr="007B0873" w:rsidRDefault="00105A0B" w:rsidP="00B42ECF">
      <w:pPr>
        <w:jc w:val="both"/>
      </w:pPr>
      <w:r w:rsidRPr="007B0873">
        <w:t>Завдання 2. Обґрунтування доцільності (недоцільності) та можливості надання селу Прилиманське статусу селища.</w:t>
      </w:r>
    </w:p>
    <w:p w:rsidR="00105A0B" w:rsidRPr="007B0873" w:rsidRDefault="00105A0B" w:rsidP="00114A0B">
      <w:pPr>
        <w:jc w:val="both"/>
      </w:pPr>
      <w:r w:rsidRPr="007B0873">
        <w:t>При вирішенні зазначеного завдання та з врахуванням результатів проведеного дослідження виходимо з наступного:</w:t>
      </w:r>
    </w:p>
    <w:p w:rsidR="00105A0B" w:rsidRPr="007B0873" w:rsidRDefault="00105A0B" w:rsidP="00114A0B">
      <w:pPr>
        <w:jc w:val="both"/>
      </w:pPr>
      <w:r w:rsidRPr="007B0873">
        <w:t xml:space="preserve">а) за кількісними параметрами визначеними в Законі село Прилиманське відповідає статусу селища; </w:t>
      </w:r>
    </w:p>
    <w:p w:rsidR="00105A0B" w:rsidRPr="007B0873" w:rsidRDefault="00105A0B" w:rsidP="00114A0B">
      <w:pPr>
        <w:jc w:val="both"/>
      </w:pPr>
      <w:r w:rsidRPr="007B0873">
        <w:t>б) як тип поселення селище не володіє додатковими перевагами відносно села, адже обидві категорії поселень належать до сільських;</w:t>
      </w:r>
    </w:p>
    <w:p w:rsidR="00105A0B" w:rsidRPr="007B0873" w:rsidRDefault="00105A0B" w:rsidP="00114A0B">
      <w:pPr>
        <w:jc w:val="both"/>
      </w:pPr>
      <w:r w:rsidRPr="007B0873">
        <w:t>в) як тип поселення селища не володіють, з одного боку, перевагами «міського іміджу», а з іншого боку – втрачають «сільський імідж», що є високопривабливим в частині залучення ресурсів на розвиток сільськогосподарського виробництва, зеленого туризму тощо;</w:t>
      </w:r>
    </w:p>
    <w:p w:rsidR="00105A0B" w:rsidRPr="007B0873" w:rsidRDefault="00105A0B" w:rsidP="00114A0B">
      <w:pPr>
        <w:jc w:val="both"/>
      </w:pPr>
      <w:r w:rsidRPr="007B0873">
        <w:t>г) категорія «селище» на відміну від села, в перекладі на англійську мову не має чіткого відповідника, що ускладнює можливості щодо залучення міжнародних фінансових ресурсів на розвиток сільської місцевості;</w:t>
      </w:r>
    </w:p>
    <w:p w:rsidR="00105A0B" w:rsidRPr="007B0873" w:rsidRDefault="00105A0B" w:rsidP="00114A0B">
      <w:pPr>
        <w:jc w:val="both"/>
      </w:pPr>
      <w:r w:rsidRPr="007B0873">
        <w:t>ґ) як тип поселення селища користуються меншими перевагами у порівнянні із селом щодо реалізації на їх території програм розвитку села та сільських територій;</w:t>
      </w:r>
    </w:p>
    <w:p w:rsidR="00105A0B" w:rsidRPr="007B0873" w:rsidRDefault="00105A0B" w:rsidP="00114A0B">
      <w:pPr>
        <w:jc w:val="both"/>
        <w:rPr>
          <w:shd w:val="clear" w:color="auto" w:fill="FFFFFF"/>
        </w:rPr>
      </w:pPr>
      <w:r w:rsidRPr="007B0873">
        <w:t xml:space="preserve">д) </w:t>
      </w:r>
      <w:r w:rsidRPr="007B0873">
        <w:rPr>
          <w:shd w:val="clear" w:color="auto" w:fill="FFFFFF"/>
        </w:rPr>
        <w:t>за встановленими соціокультурними характеристиками для села Прилиманське є характерним сільський спосіб життя, демографічні та інші особливості, що притаманні сільським спільнотам;</w:t>
      </w:r>
    </w:p>
    <w:p w:rsidR="00105A0B" w:rsidRPr="007B0873" w:rsidRDefault="00105A0B" w:rsidP="00C005E9">
      <w:pPr>
        <w:jc w:val="both"/>
      </w:pPr>
      <w:r w:rsidRPr="007B0873">
        <w:rPr>
          <w:shd w:val="clear" w:color="auto" w:fill="FFFFFF"/>
        </w:rPr>
        <w:t xml:space="preserve">е) </w:t>
      </w:r>
      <w:r w:rsidRPr="007B0873">
        <w:t>селу Прилиманське властива не</w:t>
      </w:r>
      <w:r w:rsidRPr="007B0873">
        <w:rPr>
          <w:szCs w:val="28"/>
        </w:rPr>
        <w:t xml:space="preserve">компактність забудови, що є особливістю саме сільських населених пунктів. </w:t>
      </w:r>
      <w:r w:rsidRPr="007B0873">
        <w:rPr>
          <w:shd w:val="clear" w:color="auto" w:fill="FFFFFF"/>
        </w:rPr>
        <w:t xml:space="preserve">Житлова забудова </w:t>
      </w:r>
      <w:r w:rsidRPr="007B0873">
        <w:rPr>
          <w:szCs w:val="28"/>
        </w:rPr>
        <w:t xml:space="preserve">села Прилиманське здебільше належить до категорії </w:t>
      </w:r>
      <w:r w:rsidRPr="007B0873">
        <w:rPr>
          <w:shd w:val="clear" w:color="auto" w:fill="FFFFFF"/>
        </w:rPr>
        <w:t>садибної, а зн</w:t>
      </w:r>
      <w:r w:rsidRPr="007B0873">
        <w:rPr>
          <w:szCs w:val="28"/>
        </w:rPr>
        <w:t>ачна частина земель є присадибними ділянками, що властиво сільському типу</w:t>
      </w:r>
      <w:r w:rsidRPr="007B0873">
        <w:rPr>
          <w:shd w:val="clear" w:color="auto" w:fill="FFFFFF"/>
        </w:rPr>
        <w:t>.</w:t>
      </w:r>
    </w:p>
    <w:p w:rsidR="00105A0B" w:rsidRPr="007B0873" w:rsidRDefault="00105A0B" w:rsidP="00C005E9">
      <w:pPr>
        <w:jc w:val="both"/>
        <w:rPr>
          <w:shd w:val="clear" w:color="auto" w:fill="FFFFFF"/>
        </w:rPr>
      </w:pPr>
      <w:r w:rsidRPr="007B0873">
        <w:rPr>
          <w:shd w:val="clear" w:color="auto" w:fill="FFFFFF"/>
        </w:rPr>
        <w:t xml:space="preserve">є) за екологічними та природними характеристиками </w:t>
      </w:r>
      <w:r w:rsidRPr="007B0873">
        <w:t xml:space="preserve">село Прилиманське </w:t>
      </w:r>
      <w:r w:rsidRPr="007B0873">
        <w:rPr>
          <w:shd w:val="clear" w:color="auto" w:fill="FFFFFF"/>
        </w:rPr>
        <w:t>характеризує т.зв. «перша природа» (природні утворення), що цілком притаманно сільським утворенням.</w:t>
      </w:r>
    </w:p>
    <w:p w:rsidR="00105A0B" w:rsidRPr="007B0873" w:rsidRDefault="00105A0B" w:rsidP="00C005E9">
      <w:pPr>
        <w:jc w:val="both"/>
        <w:rPr>
          <w:shd w:val="clear" w:color="auto" w:fill="FFFFFF"/>
        </w:rPr>
      </w:pPr>
      <w:r w:rsidRPr="007B0873">
        <w:rPr>
          <w:shd w:val="clear" w:color="auto" w:fill="FFFFFF"/>
        </w:rPr>
        <w:lastRenderedPageBreak/>
        <w:t xml:space="preserve">ж) за характером економічних відносин та зайнятості в </w:t>
      </w:r>
      <w:r w:rsidRPr="007B0873">
        <w:t xml:space="preserve">селі Прилиманське </w:t>
      </w:r>
      <w:r w:rsidRPr="007B0873">
        <w:rPr>
          <w:shd w:val="clear" w:color="auto" w:fill="FFFFFF"/>
        </w:rPr>
        <w:t>переважна більшість жителів зайнята у сфері сільського господарства та пов’язаними із ним видами господарської діяльності.</w:t>
      </w:r>
    </w:p>
    <w:p w:rsidR="00105A0B" w:rsidRPr="007B0873" w:rsidRDefault="00105A0B" w:rsidP="00114A0B">
      <w:pPr>
        <w:jc w:val="both"/>
      </w:pPr>
      <w:r w:rsidRPr="007B0873">
        <w:t xml:space="preserve">За таких умов, рекомендовано зберегти статус Прилиманського в якості села. </w:t>
      </w:r>
    </w:p>
    <w:p w:rsidR="00105A0B" w:rsidRPr="007B0873" w:rsidRDefault="00105A0B" w:rsidP="00A42DCA">
      <w:pPr>
        <w:jc w:val="both"/>
      </w:pPr>
    </w:p>
    <w:p w:rsidR="00105A0B" w:rsidRPr="007B0873" w:rsidRDefault="00105A0B" w:rsidP="00A42DCA">
      <w:pPr>
        <w:jc w:val="both"/>
      </w:pPr>
      <w:r w:rsidRPr="007B0873">
        <w:t>Завдання 3. Обґрунтування доцільності (недоцільності) та можливості надання селу Нова Долина статусу селища.</w:t>
      </w:r>
    </w:p>
    <w:p w:rsidR="00105A0B" w:rsidRPr="007B0873" w:rsidRDefault="00105A0B" w:rsidP="00A42DCA">
      <w:pPr>
        <w:jc w:val="both"/>
      </w:pPr>
      <w:r w:rsidRPr="007B0873">
        <w:t>При вирішенні зазначеного завдання та виходячи із результатів проведеного дослідження виходимо з наступного.</w:t>
      </w:r>
    </w:p>
    <w:p w:rsidR="00105A0B" w:rsidRPr="007B0873" w:rsidRDefault="00105A0B" w:rsidP="00A42DCA">
      <w:pPr>
        <w:jc w:val="both"/>
      </w:pPr>
      <w:r w:rsidRPr="007B0873">
        <w:t xml:space="preserve">а) за кількісними параметрами визначеними в Законі село Нова Долина не відповідає відповідає статусу селища; </w:t>
      </w:r>
    </w:p>
    <w:p w:rsidR="00105A0B" w:rsidRPr="007B0873" w:rsidRDefault="00105A0B" w:rsidP="00A42DCA">
      <w:pPr>
        <w:jc w:val="both"/>
      </w:pPr>
      <w:r w:rsidRPr="007B0873">
        <w:t>б) у зв’язку із будівництвом ЖК «Озерки» село Нова Долина у ближчий перспективі буде володіти кількісними параметрами визначеними в Законі щодо селищ;</w:t>
      </w:r>
    </w:p>
    <w:p w:rsidR="00105A0B" w:rsidRPr="007B0873" w:rsidRDefault="00105A0B" w:rsidP="00A42DCA">
      <w:pPr>
        <w:jc w:val="both"/>
      </w:pPr>
      <w:r w:rsidRPr="007B0873">
        <w:t>Щодо інших параметрів з певними особливостями умови села Нова Долина збігаються з умовами села Прилиманського.</w:t>
      </w:r>
    </w:p>
    <w:p w:rsidR="00105A0B" w:rsidRPr="007B0873" w:rsidRDefault="00105A0B" w:rsidP="00A42DCA">
      <w:pPr>
        <w:jc w:val="both"/>
      </w:pPr>
      <w:r w:rsidRPr="007B0873">
        <w:t xml:space="preserve">Виходячи із зазначеного, рекомендовано зберегти статус Нової Долини в якості села. </w:t>
      </w:r>
    </w:p>
    <w:p w:rsidR="00105A0B" w:rsidRPr="007B0873" w:rsidRDefault="00105A0B" w:rsidP="00A42DCA">
      <w:pPr>
        <w:jc w:val="both"/>
      </w:pPr>
    </w:p>
    <w:p w:rsidR="00105A0B" w:rsidRPr="007B0873" w:rsidRDefault="00105A0B" w:rsidP="00A42DCA">
      <w:pPr>
        <w:jc w:val="both"/>
      </w:pPr>
      <w:r w:rsidRPr="007B0873">
        <w:t>Завдання 4. Обґрунтування доцільності (недоцільності) збереження статусу селища Хлібодарське.</w:t>
      </w:r>
    </w:p>
    <w:p w:rsidR="00105A0B" w:rsidRPr="007B0873" w:rsidRDefault="00105A0B" w:rsidP="00500175">
      <w:pPr>
        <w:jc w:val="both"/>
      </w:pPr>
      <w:r w:rsidRPr="007B0873">
        <w:t>При вирішенні зазначеного завдання та виходячи із результатів проведеного дослідження виходимо з наступного:</w:t>
      </w:r>
    </w:p>
    <w:p w:rsidR="00105A0B" w:rsidRPr="007B0873" w:rsidRDefault="00105A0B" w:rsidP="00824AEC">
      <w:pPr>
        <w:jc w:val="both"/>
      </w:pPr>
      <w:r w:rsidRPr="007B0873">
        <w:t xml:space="preserve">а) за кількісними параметрами визначеними в Законі селище Хлібодарське не відповідає статусу селища; </w:t>
      </w:r>
    </w:p>
    <w:p w:rsidR="00105A0B" w:rsidRPr="007B0873" w:rsidRDefault="00105A0B" w:rsidP="00824AEC">
      <w:pPr>
        <w:jc w:val="both"/>
      </w:pPr>
      <w:r w:rsidRPr="007B0873">
        <w:t>б) перехідні положення до Закону дають можливість збереження статусу селища колишнім СМТ у випадку їх невідповідності статусу селища за чисельністю жителів;</w:t>
      </w:r>
    </w:p>
    <w:p w:rsidR="00105A0B" w:rsidRPr="007B0873" w:rsidRDefault="00105A0B" w:rsidP="00824AEC">
      <w:pPr>
        <w:jc w:val="both"/>
        <w:rPr>
          <w:shd w:val="clear" w:color="auto" w:fill="FFFFFF"/>
        </w:rPr>
      </w:pPr>
      <w:r w:rsidRPr="007B0873">
        <w:t xml:space="preserve">в) </w:t>
      </w:r>
      <w:r w:rsidRPr="007B0873">
        <w:rPr>
          <w:shd w:val="clear" w:color="auto" w:fill="FFFFFF"/>
        </w:rPr>
        <w:t xml:space="preserve">за встановленими соціокультурними характеристиками для селища Хлібодарське є характерним перехідний (сільсько-міський) спосіб життя, </w:t>
      </w:r>
      <w:r w:rsidRPr="007B0873">
        <w:rPr>
          <w:shd w:val="clear" w:color="auto" w:fill="FFFFFF"/>
        </w:rPr>
        <w:lastRenderedPageBreak/>
        <w:t>демографічні та інші особливості, що притаманні як міським, так й сільським спільнотам;</w:t>
      </w:r>
    </w:p>
    <w:p w:rsidR="00105A0B" w:rsidRPr="007B0873" w:rsidRDefault="00105A0B" w:rsidP="00824AEC">
      <w:pPr>
        <w:jc w:val="both"/>
      </w:pPr>
      <w:r w:rsidRPr="007B0873">
        <w:rPr>
          <w:shd w:val="clear" w:color="auto" w:fill="FFFFFF"/>
        </w:rPr>
        <w:t>г) селищу Хлібодарське</w:t>
      </w:r>
      <w:r w:rsidRPr="007B0873">
        <w:t xml:space="preserve"> властива </w:t>
      </w:r>
      <w:r w:rsidRPr="007B0873">
        <w:rPr>
          <w:szCs w:val="28"/>
        </w:rPr>
        <w:t xml:space="preserve">компактність забудови. </w:t>
      </w:r>
      <w:r w:rsidRPr="007B0873">
        <w:rPr>
          <w:shd w:val="clear" w:color="auto" w:fill="FFFFFF"/>
        </w:rPr>
        <w:t xml:space="preserve">Житлова забудова </w:t>
      </w:r>
      <w:r w:rsidRPr="007B0873">
        <w:rPr>
          <w:szCs w:val="28"/>
        </w:rPr>
        <w:t xml:space="preserve">належить як до категорії </w:t>
      </w:r>
      <w:r w:rsidRPr="007B0873">
        <w:rPr>
          <w:shd w:val="clear" w:color="auto" w:fill="FFFFFF"/>
        </w:rPr>
        <w:t>садибної, так й до категорії багатоквартирної, а зн</w:t>
      </w:r>
      <w:r w:rsidRPr="007B0873">
        <w:rPr>
          <w:szCs w:val="28"/>
        </w:rPr>
        <w:t>ачна частина земель є присадибними ділянками;</w:t>
      </w:r>
    </w:p>
    <w:p w:rsidR="00105A0B" w:rsidRPr="007B0873" w:rsidRDefault="00105A0B" w:rsidP="00824AEC">
      <w:pPr>
        <w:jc w:val="both"/>
        <w:rPr>
          <w:shd w:val="clear" w:color="auto" w:fill="FFFFFF"/>
        </w:rPr>
      </w:pPr>
      <w:r w:rsidRPr="007B0873">
        <w:t>ґ)</w:t>
      </w:r>
      <w:r w:rsidRPr="007B0873">
        <w:rPr>
          <w:shd w:val="clear" w:color="auto" w:fill="FFFFFF"/>
        </w:rPr>
        <w:t xml:space="preserve"> за екологічними та природними характеристиками селища Хлібодарське</w:t>
      </w:r>
      <w:r w:rsidRPr="007B0873">
        <w:t xml:space="preserve"> </w:t>
      </w:r>
      <w:r w:rsidRPr="007B0873">
        <w:rPr>
          <w:shd w:val="clear" w:color="auto" w:fill="FFFFFF"/>
        </w:rPr>
        <w:t>характеризує т.зв. «перша природа» (природні утворення), що цілком притаманно сільським утворенням;</w:t>
      </w:r>
    </w:p>
    <w:p w:rsidR="00105A0B" w:rsidRPr="007B0873" w:rsidRDefault="00105A0B" w:rsidP="00824AEC">
      <w:pPr>
        <w:jc w:val="both"/>
        <w:rPr>
          <w:shd w:val="clear" w:color="auto" w:fill="FFFFFF"/>
        </w:rPr>
      </w:pPr>
      <w:r w:rsidRPr="007B0873">
        <w:rPr>
          <w:shd w:val="clear" w:color="auto" w:fill="FFFFFF"/>
        </w:rPr>
        <w:t>д) за характером економічних відносин та зайнятості селище Хлібодарське відповідає типу міської економіки, зокрема переважна більшість жителів селища зайнята не у сфері сільського господарства.</w:t>
      </w:r>
    </w:p>
    <w:p w:rsidR="00105A0B" w:rsidRPr="007B0873" w:rsidRDefault="00105A0B" w:rsidP="00824AEC">
      <w:pPr>
        <w:jc w:val="both"/>
      </w:pPr>
      <w:r w:rsidRPr="007B0873">
        <w:t>За таких умов, рекомендовано зберегти статус Хлібодарського в якості селища.</w:t>
      </w:r>
    </w:p>
    <w:p w:rsidR="00105A0B" w:rsidRPr="007B0873" w:rsidRDefault="00105A0B" w:rsidP="00500175">
      <w:pPr>
        <w:jc w:val="both"/>
      </w:pPr>
    </w:p>
    <w:p w:rsidR="00105A0B" w:rsidRPr="007B0873" w:rsidRDefault="00105A0B" w:rsidP="00500175">
      <w:pPr>
        <w:jc w:val="both"/>
      </w:pPr>
      <w:r w:rsidRPr="007B0873">
        <w:t>Завдання 5. Обґрунтування доцільності (недоцільності) надання статусу села селищу Радісне.</w:t>
      </w:r>
    </w:p>
    <w:p w:rsidR="00105A0B" w:rsidRPr="007B0873" w:rsidRDefault="00105A0B" w:rsidP="00824AEC">
      <w:pPr>
        <w:jc w:val="both"/>
      </w:pPr>
      <w:r w:rsidRPr="007B0873">
        <w:t>При вирішенні зазначеного завдання та виходячи із результатів проведеного дослідження виходимо з наступного:</w:t>
      </w:r>
    </w:p>
    <w:p w:rsidR="00105A0B" w:rsidRPr="007B0873" w:rsidRDefault="00105A0B" w:rsidP="00824AEC">
      <w:pPr>
        <w:jc w:val="both"/>
      </w:pPr>
      <w:r w:rsidRPr="007B0873">
        <w:t>а) до прийняття Закону селище Радісне належало до типу сільських населених пунктів;</w:t>
      </w:r>
    </w:p>
    <w:p w:rsidR="00105A0B" w:rsidRPr="007B0873" w:rsidRDefault="00105A0B" w:rsidP="00500175">
      <w:pPr>
        <w:jc w:val="both"/>
      </w:pPr>
      <w:r w:rsidRPr="007B0873">
        <w:t xml:space="preserve">б) за кількісними параметрами визначеними в Законі селище Радісне не відповідає статусу селища; </w:t>
      </w:r>
    </w:p>
    <w:p w:rsidR="00105A0B" w:rsidRPr="007B0873" w:rsidRDefault="00105A0B" w:rsidP="00500175">
      <w:pPr>
        <w:jc w:val="both"/>
      </w:pPr>
      <w:r w:rsidRPr="007B0873">
        <w:t>в) перехідні положення до Закону дають можливість збереження статусу селища колишнім селищам у випадку їх невідповідності статусу селища за чисельністю жителів;</w:t>
      </w:r>
    </w:p>
    <w:p w:rsidR="00105A0B" w:rsidRPr="007B0873" w:rsidRDefault="00105A0B" w:rsidP="00500175">
      <w:pPr>
        <w:jc w:val="both"/>
        <w:rPr>
          <w:shd w:val="clear" w:color="auto" w:fill="FFFFFF"/>
        </w:rPr>
      </w:pPr>
      <w:r w:rsidRPr="007B0873">
        <w:t xml:space="preserve">г) </w:t>
      </w:r>
      <w:r w:rsidRPr="007B0873">
        <w:rPr>
          <w:shd w:val="clear" w:color="auto" w:fill="FFFFFF"/>
        </w:rPr>
        <w:t>за встановленими соціокультурними характеристиками для селища Радісне є характерним сільський спосіб життя, демографічні та інші особливості, що притаманні сільським спільнотам;</w:t>
      </w:r>
    </w:p>
    <w:p w:rsidR="00105A0B" w:rsidRPr="007B0873" w:rsidRDefault="00105A0B" w:rsidP="00500175">
      <w:pPr>
        <w:jc w:val="both"/>
      </w:pPr>
      <w:r w:rsidRPr="007B0873">
        <w:t>ґ)</w:t>
      </w:r>
      <w:r w:rsidRPr="007B0873">
        <w:rPr>
          <w:shd w:val="clear" w:color="auto" w:fill="FFFFFF"/>
        </w:rPr>
        <w:t xml:space="preserve"> </w:t>
      </w:r>
      <w:r w:rsidRPr="007B0873">
        <w:t xml:space="preserve">селищу </w:t>
      </w:r>
      <w:r w:rsidRPr="007B0873">
        <w:rPr>
          <w:shd w:val="clear" w:color="auto" w:fill="FFFFFF"/>
        </w:rPr>
        <w:t>Радісне</w:t>
      </w:r>
      <w:r w:rsidRPr="007B0873">
        <w:t xml:space="preserve"> властива не</w:t>
      </w:r>
      <w:r w:rsidRPr="007B0873">
        <w:rPr>
          <w:szCs w:val="28"/>
        </w:rPr>
        <w:t xml:space="preserve">компактність забудови, що є властивістю сільських населених пунктів. </w:t>
      </w:r>
      <w:r w:rsidRPr="007B0873">
        <w:rPr>
          <w:shd w:val="clear" w:color="auto" w:fill="FFFFFF"/>
        </w:rPr>
        <w:t>Житлова забудова селища Радісне</w:t>
      </w:r>
      <w:r w:rsidRPr="007B0873">
        <w:t xml:space="preserve"> </w:t>
      </w:r>
      <w:r w:rsidRPr="007B0873">
        <w:rPr>
          <w:szCs w:val="28"/>
        </w:rPr>
        <w:t xml:space="preserve">належить до </w:t>
      </w:r>
      <w:r w:rsidRPr="007B0873">
        <w:rPr>
          <w:szCs w:val="28"/>
        </w:rPr>
        <w:lastRenderedPageBreak/>
        <w:t xml:space="preserve">категорії </w:t>
      </w:r>
      <w:r w:rsidRPr="007B0873">
        <w:rPr>
          <w:shd w:val="clear" w:color="auto" w:fill="FFFFFF"/>
        </w:rPr>
        <w:t>садибної, а зн</w:t>
      </w:r>
      <w:r w:rsidRPr="007B0873">
        <w:rPr>
          <w:szCs w:val="28"/>
        </w:rPr>
        <w:t>ачна частина земель є присадибними ділянками, що властиво сільському типу</w:t>
      </w:r>
      <w:r w:rsidRPr="007B0873">
        <w:rPr>
          <w:shd w:val="clear" w:color="auto" w:fill="FFFFFF"/>
        </w:rPr>
        <w:t>;</w:t>
      </w:r>
    </w:p>
    <w:p w:rsidR="00105A0B" w:rsidRPr="007B0873" w:rsidRDefault="00105A0B" w:rsidP="00500175">
      <w:pPr>
        <w:jc w:val="both"/>
        <w:rPr>
          <w:shd w:val="clear" w:color="auto" w:fill="FFFFFF"/>
        </w:rPr>
      </w:pPr>
      <w:r w:rsidRPr="007B0873">
        <w:rPr>
          <w:shd w:val="clear" w:color="auto" w:fill="FFFFFF"/>
        </w:rPr>
        <w:t>д) за екологічними та природними характеристиками селища Радісне</w:t>
      </w:r>
      <w:r w:rsidRPr="007B0873">
        <w:t xml:space="preserve"> </w:t>
      </w:r>
      <w:r w:rsidRPr="007B0873">
        <w:rPr>
          <w:shd w:val="clear" w:color="auto" w:fill="FFFFFF"/>
        </w:rPr>
        <w:t>характеризує т.зв. «перша природа» (природні утворення), що цілком притаманно сільським утворенням.</w:t>
      </w:r>
    </w:p>
    <w:p w:rsidR="00105A0B" w:rsidRPr="007B0873" w:rsidRDefault="00105A0B" w:rsidP="00500175">
      <w:pPr>
        <w:jc w:val="both"/>
        <w:rPr>
          <w:shd w:val="clear" w:color="auto" w:fill="FFFFFF"/>
        </w:rPr>
      </w:pPr>
      <w:r w:rsidRPr="007B0873">
        <w:rPr>
          <w:shd w:val="clear" w:color="auto" w:fill="FFFFFF"/>
        </w:rPr>
        <w:t>е) за характером економічних відносин та зайнятості в селищі Радісне</w:t>
      </w:r>
      <w:r w:rsidRPr="007B0873">
        <w:t xml:space="preserve"> </w:t>
      </w:r>
      <w:r w:rsidRPr="007B0873">
        <w:rPr>
          <w:shd w:val="clear" w:color="auto" w:fill="FFFFFF"/>
        </w:rPr>
        <w:t>переважна більшість жителів зайнята у сфері сільського господарства та пов’язаними із ним видами господарської діяльності.</w:t>
      </w:r>
    </w:p>
    <w:p w:rsidR="00105A0B" w:rsidRPr="007B0873" w:rsidRDefault="00105A0B" w:rsidP="00500175">
      <w:pPr>
        <w:jc w:val="both"/>
      </w:pPr>
      <w:r w:rsidRPr="007B0873">
        <w:rPr>
          <w:shd w:val="clear" w:color="auto" w:fill="FFFFFF"/>
        </w:rPr>
        <w:t xml:space="preserve">є) </w:t>
      </w:r>
      <w:r w:rsidRPr="007B0873">
        <w:t>як тип поселення селище не володіє додатковими перевагами відносно села, адже обидві категорії поселень належать до сільських;</w:t>
      </w:r>
    </w:p>
    <w:p w:rsidR="00105A0B" w:rsidRPr="007B0873" w:rsidRDefault="00105A0B" w:rsidP="00500175">
      <w:pPr>
        <w:jc w:val="both"/>
      </w:pPr>
      <w:r w:rsidRPr="007B0873">
        <w:t>ж) як тип поселення селище користуються меншими переваги щодо реалізації на їх території програм розвитку села та сільських територій, у т.ч. міжнародних;</w:t>
      </w:r>
    </w:p>
    <w:p w:rsidR="00105A0B" w:rsidRPr="007B0873" w:rsidRDefault="00105A0B" w:rsidP="00500175">
      <w:pPr>
        <w:jc w:val="both"/>
      </w:pPr>
      <w:r w:rsidRPr="007B0873">
        <w:t xml:space="preserve">з) </w:t>
      </w:r>
      <w:r w:rsidRPr="007B0873">
        <w:rPr>
          <w:shd w:val="clear" w:color="auto" w:fill="FFFFFF"/>
        </w:rPr>
        <w:t>селище Радісне фактично утворює єдиний поселенський масив з селом Великий Дальник, який є центром Великодальницької сільської територіальної громади.</w:t>
      </w:r>
    </w:p>
    <w:p w:rsidR="00105A0B" w:rsidRPr="000B0815" w:rsidRDefault="00105A0B" w:rsidP="00AB61C2">
      <w:pPr>
        <w:jc w:val="both"/>
      </w:pPr>
      <w:r w:rsidRPr="007B0873">
        <w:t>За таких умов, рекомендовано надати селищу Радісне статусу села. Пропозицію щодо надання селищу Радісне статусу селища доцільно винести на громадське обговорення жителів селища за підсумками якого прийняти остаточне рішення щодо зміна поселенського статусу Радісного на село. Пропонується також опрацювати додатково опрацювати питання щодо об’єднання селища Радісне із селищем Хлібодарське.</w:t>
      </w:r>
    </w:p>
    <w:sectPr w:rsidR="00105A0B" w:rsidRPr="000B0815" w:rsidSect="00877B7F">
      <w:headerReference w:type="default" r:id="rId31"/>
      <w:pgSz w:w="11906" w:h="16838"/>
      <w:pgMar w:top="1134" w:right="851" w:bottom="284"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344" w:rsidRPr="00303BEB" w:rsidRDefault="00844344" w:rsidP="00375478">
      <w:pPr>
        <w:spacing w:line="240" w:lineRule="auto"/>
      </w:pPr>
      <w:r w:rsidRPr="00303BEB">
        <w:separator/>
      </w:r>
    </w:p>
  </w:endnote>
  <w:endnote w:type="continuationSeparator" w:id="0">
    <w:p w:rsidR="00844344" w:rsidRPr="00303BEB" w:rsidRDefault="00844344" w:rsidP="00375478">
      <w:pPr>
        <w:spacing w:line="240" w:lineRule="auto"/>
      </w:pPr>
      <w:r w:rsidRPr="00303BE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等? Light">
    <w:panose1 w:val="00000000000000000000"/>
    <w:charset w:val="80"/>
    <w:family w:val="roman"/>
    <w:notTrueType/>
    <w:pitch w:val="default"/>
    <w:sig w:usb0="00000001" w:usb1="08070000" w:usb2="00000010" w:usb3="00000000" w:csb0="00020000" w:csb1="00000000"/>
  </w:font>
  <w:font w:name="等?">
    <w:panose1 w:val="00000000000000000000"/>
    <w:charset w:val="80"/>
    <w:family w:val="roman"/>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344" w:rsidRPr="00303BEB" w:rsidRDefault="00844344" w:rsidP="00375478">
      <w:pPr>
        <w:spacing w:line="240" w:lineRule="auto"/>
      </w:pPr>
      <w:r w:rsidRPr="00303BEB">
        <w:separator/>
      </w:r>
    </w:p>
  </w:footnote>
  <w:footnote w:type="continuationSeparator" w:id="0">
    <w:p w:rsidR="00844344" w:rsidRPr="00303BEB" w:rsidRDefault="00844344" w:rsidP="00375478">
      <w:pPr>
        <w:spacing w:line="240" w:lineRule="auto"/>
      </w:pPr>
      <w:r w:rsidRPr="00303BEB">
        <w:continuationSeparator/>
      </w:r>
    </w:p>
  </w:footnote>
  <w:footnote w:id="1">
    <w:p w:rsidR="00877B7F" w:rsidRDefault="00877B7F">
      <w:pPr>
        <w:pStyle w:val="af1"/>
      </w:pPr>
      <w:r w:rsidRPr="00303BEB">
        <w:rPr>
          <w:rStyle w:val="af3"/>
        </w:rPr>
        <w:footnoteRef/>
      </w:r>
      <w:r w:rsidRPr="00303BEB">
        <w:t xml:space="preserve"> </w:t>
      </w:r>
      <w:r w:rsidRPr="00303BEB">
        <w:rPr>
          <w:sz w:val="28"/>
          <w:szCs w:val="28"/>
        </w:rPr>
        <w:t xml:space="preserve">Комарницька Г.О. Поширення міського способу життя: підходи до розуміння та напрями регулювання. </w:t>
      </w:r>
      <w:r w:rsidRPr="00303BEB">
        <w:rPr>
          <w:i/>
          <w:sz w:val="28"/>
          <w:szCs w:val="28"/>
        </w:rPr>
        <w:t>Економіка і регіон</w:t>
      </w:r>
      <w:r w:rsidRPr="00303BEB">
        <w:rPr>
          <w:sz w:val="28"/>
          <w:szCs w:val="28"/>
        </w:rPr>
        <w:t>. 2012. №5. С. 169-173</w:t>
      </w:r>
    </w:p>
  </w:footnote>
  <w:footnote w:id="2">
    <w:p w:rsidR="00877B7F" w:rsidRDefault="00877B7F">
      <w:pPr>
        <w:pStyle w:val="af1"/>
      </w:pPr>
      <w:r w:rsidRPr="00303BEB">
        <w:rPr>
          <w:rStyle w:val="af3"/>
        </w:rPr>
        <w:footnoteRef/>
      </w:r>
      <w:r w:rsidRPr="00303BEB">
        <w:t xml:space="preserve"> Саханєнко С.Є. та ін. </w:t>
      </w:r>
      <w:r w:rsidRPr="00303BEB">
        <w:rPr>
          <w:shd w:val="clear" w:color="auto" w:fill="FFFFFF"/>
        </w:rPr>
        <w:t xml:space="preserve">Методика дослідження організаційної ефективності органів та посадових осіб місцевого самоврядування/ </w:t>
      </w:r>
      <w:r w:rsidRPr="00303BEB">
        <w:t xml:space="preserve">Свідоцтво про реєстрацію авторського права на твір №75057 від </w:t>
      </w:r>
      <w:r w:rsidRPr="00303BEB">
        <w:rPr>
          <w:shd w:val="clear" w:color="auto" w:fill="FFFFFF"/>
        </w:rPr>
        <w:t>28.11.2017</w:t>
      </w:r>
      <w:r w:rsidRPr="00303BE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B7F" w:rsidRPr="00303BEB" w:rsidRDefault="00877B7F">
    <w:pPr>
      <w:pStyle w:val="ac"/>
      <w:jc w:val="right"/>
    </w:pPr>
    <w:r>
      <w:fldChar w:fldCharType="begin"/>
    </w:r>
    <w:r>
      <w:instrText>PAGE   \* MERGEFORMAT</w:instrText>
    </w:r>
    <w:r>
      <w:fldChar w:fldCharType="separate"/>
    </w:r>
    <w:r w:rsidR="00B76FDC">
      <w:rPr>
        <w:noProof/>
      </w:rPr>
      <w:t>5</w:t>
    </w:r>
    <w:r>
      <w:rPr>
        <w:noProof/>
      </w:rPr>
      <w:fldChar w:fldCharType="end"/>
    </w:r>
  </w:p>
  <w:p w:rsidR="00877B7F" w:rsidRPr="00303BEB" w:rsidRDefault="00877B7F">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41F39"/>
    <w:multiLevelType w:val="hybridMultilevel"/>
    <w:tmpl w:val="5DC48B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74E6B5B"/>
    <w:multiLevelType w:val="hybridMultilevel"/>
    <w:tmpl w:val="B150F0A2"/>
    <w:lvl w:ilvl="0" w:tplc="04220001">
      <w:start w:val="1"/>
      <w:numFmt w:val="bullet"/>
      <w:lvlText w:val=""/>
      <w:lvlJc w:val="left"/>
      <w:pPr>
        <w:ind w:left="643"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E4A5F3B"/>
    <w:multiLevelType w:val="hybridMultilevel"/>
    <w:tmpl w:val="A726DC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F090853"/>
    <w:multiLevelType w:val="hybridMultilevel"/>
    <w:tmpl w:val="3502DAE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nsid w:val="12016618"/>
    <w:multiLevelType w:val="multilevel"/>
    <w:tmpl w:val="DC206F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3C13F5"/>
    <w:multiLevelType w:val="hybridMultilevel"/>
    <w:tmpl w:val="AADC5B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06A3CC0"/>
    <w:multiLevelType w:val="multilevel"/>
    <w:tmpl w:val="A054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E11043"/>
    <w:multiLevelType w:val="hybridMultilevel"/>
    <w:tmpl w:val="204A3B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6900C12"/>
    <w:multiLevelType w:val="hybridMultilevel"/>
    <w:tmpl w:val="A126C3C2"/>
    <w:lvl w:ilvl="0" w:tplc="2000000F">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9">
    <w:nsid w:val="27116E23"/>
    <w:multiLevelType w:val="hybridMultilevel"/>
    <w:tmpl w:val="1728D7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B6878E1"/>
    <w:multiLevelType w:val="hybridMultilevel"/>
    <w:tmpl w:val="7A847B2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nsid w:val="2BB87E86"/>
    <w:multiLevelType w:val="hybridMultilevel"/>
    <w:tmpl w:val="3A10D0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4615C0"/>
    <w:multiLevelType w:val="hybridMultilevel"/>
    <w:tmpl w:val="5D562CC4"/>
    <w:lvl w:ilvl="0" w:tplc="04220001">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3">
    <w:nsid w:val="399548F7"/>
    <w:multiLevelType w:val="multilevel"/>
    <w:tmpl w:val="CAF4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9D036B"/>
    <w:multiLevelType w:val="multilevel"/>
    <w:tmpl w:val="BA7E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D5693E"/>
    <w:multiLevelType w:val="hybridMultilevel"/>
    <w:tmpl w:val="86AE58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90E5CF9"/>
    <w:multiLevelType w:val="hybridMultilevel"/>
    <w:tmpl w:val="E86880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B6C2FB6"/>
    <w:multiLevelType w:val="hybridMultilevel"/>
    <w:tmpl w:val="276A6FF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8">
    <w:nsid w:val="4BE13F77"/>
    <w:multiLevelType w:val="hybridMultilevel"/>
    <w:tmpl w:val="E19CBB0C"/>
    <w:lvl w:ilvl="0" w:tplc="0422000D">
      <w:start w:val="1"/>
      <w:numFmt w:val="bullet"/>
      <w:lvlText w:val=""/>
      <w:lvlJc w:val="left"/>
      <w:pPr>
        <w:ind w:left="755" w:hanging="360"/>
      </w:pPr>
      <w:rPr>
        <w:rFonts w:ascii="Wingdings" w:hAnsi="Wingdings" w:hint="default"/>
      </w:rPr>
    </w:lvl>
    <w:lvl w:ilvl="1" w:tplc="04220003" w:tentative="1">
      <w:start w:val="1"/>
      <w:numFmt w:val="bullet"/>
      <w:lvlText w:val="o"/>
      <w:lvlJc w:val="left"/>
      <w:pPr>
        <w:ind w:left="1475" w:hanging="360"/>
      </w:pPr>
      <w:rPr>
        <w:rFonts w:ascii="Courier New" w:hAnsi="Courier New" w:hint="default"/>
      </w:rPr>
    </w:lvl>
    <w:lvl w:ilvl="2" w:tplc="04220005" w:tentative="1">
      <w:start w:val="1"/>
      <w:numFmt w:val="bullet"/>
      <w:lvlText w:val=""/>
      <w:lvlJc w:val="left"/>
      <w:pPr>
        <w:ind w:left="2195" w:hanging="360"/>
      </w:pPr>
      <w:rPr>
        <w:rFonts w:ascii="Wingdings" w:hAnsi="Wingdings" w:hint="default"/>
      </w:rPr>
    </w:lvl>
    <w:lvl w:ilvl="3" w:tplc="04220001" w:tentative="1">
      <w:start w:val="1"/>
      <w:numFmt w:val="bullet"/>
      <w:lvlText w:val=""/>
      <w:lvlJc w:val="left"/>
      <w:pPr>
        <w:ind w:left="2915" w:hanging="360"/>
      </w:pPr>
      <w:rPr>
        <w:rFonts w:ascii="Symbol" w:hAnsi="Symbol" w:hint="default"/>
      </w:rPr>
    </w:lvl>
    <w:lvl w:ilvl="4" w:tplc="04220003" w:tentative="1">
      <w:start w:val="1"/>
      <w:numFmt w:val="bullet"/>
      <w:lvlText w:val="o"/>
      <w:lvlJc w:val="left"/>
      <w:pPr>
        <w:ind w:left="3635" w:hanging="360"/>
      </w:pPr>
      <w:rPr>
        <w:rFonts w:ascii="Courier New" w:hAnsi="Courier New" w:hint="default"/>
      </w:rPr>
    </w:lvl>
    <w:lvl w:ilvl="5" w:tplc="04220005" w:tentative="1">
      <w:start w:val="1"/>
      <w:numFmt w:val="bullet"/>
      <w:lvlText w:val=""/>
      <w:lvlJc w:val="left"/>
      <w:pPr>
        <w:ind w:left="4355" w:hanging="360"/>
      </w:pPr>
      <w:rPr>
        <w:rFonts w:ascii="Wingdings" w:hAnsi="Wingdings" w:hint="default"/>
      </w:rPr>
    </w:lvl>
    <w:lvl w:ilvl="6" w:tplc="04220001" w:tentative="1">
      <w:start w:val="1"/>
      <w:numFmt w:val="bullet"/>
      <w:lvlText w:val=""/>
      <w:lvlJc w:val="left"/>
      <w:pPr>
        <w:ind w:left="5075" w:hanging="360"/>
      </w:pPr>
      <w:rPr>
        <w:rFonts w:ascii="Symbol" w:hAnsi="Symbol" w:hint="default"/>
      </w:rPr>
    </w:lvl>
    <w:lvl w:ilvl="7" w:tplc="04220003" w:tentative="1">
      <w:start w:val="1"/>
      <w:numFmt w:val="bullet"/>
      <w:lvlText w:val="o"/>
      <w:lvlJc w:val="left"/>
      <w:pPr>
        <w:ind w:left="5795" w:hanging="360"/>
      </w:pPr>
      <w:rPr>
        <w:rFonts w:ascii="Courier New" w:hAnsi="Courier New" w:hint="default"/>
      </w:rPr>
    </w:lvl>
    <w:lvl w:ilvl="8" w:tplc="04220005" w:tentative="1">
      <w:start w:val="1"/>
      <w:numFmt w:val="bullet"/>
      <w:lvlText w:val=""/>
      <w:lvlJc w:val="left"/>
      <w:pPr>
        <w:ind w:left="6515" w:hanging="360"/>
      </w:pPr>
      <w:rPr>
        <w:rFonts w:ascii="Wingdings" w:hAnsi="Wingdings" w:hint="default"/>
      </w:rPr>
    </w:lvl>
  </w:abstractNum>
  <w:abstractNum w:abstractNumId="19">
    <w:nsid w:val="4C772B68"/>
    <w:multiLevelType w:val="hybridMultilevel"/>
    <w:tmpl w:val="C7C0C6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0267D68"/>
    <w:multiLevelType w:val="hybridMultilevel"/>
    <w:tmpl w:val="5EDC7444"/>
    <w:lvl w:ilvl="0" w:tplc="2000000F">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21">
    <w:nsid w:val="546C7354"/>
    <w:multiLevelType w:val="hybridMultilevel"/>
    <w:tmpl w:val="4058F046"/>
    <w:lvl w:ilvl="0" w:tplc="4F9EC762">
      <w:start w:val="1"/>
      <w:numFmt w:val="bullet"/>
      <w:lvlText w:val="●"/>
      <w:lvlJc w:val="left"/>
      <w:pPr>
        <w:ind w:left="720" w:hanging="360"/>
      </w:pPr>
      <w:rPr>
        <w:rFonts w:ascii="Arial" w:hAnsi="Aria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821E89"/>
    <w:multiLevelType w:val="hybridMultilevel"/>
    <w:tmpl w:val="DF22B2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567C09DA"/>
    <w:multiLevelType w:val="hybridMultilevel"/>
    <w:tmpl w:val="7EDA0602"/>
    <w:lvl w:ilvl="0" w:tplc="D8D63BCC">
      <w:numFmt w:val="bullet"/>
      <w:lvlText w:val="-"/>
      <w:lvlJc w:val="left"/>
      <w:pPr>
        <w:ind w:left="1211" w:hanging="360"/>
      </w:pPr>
      <w:rPr>
        <w:rFonts w:ascii="Times New Roman" w:eastAsia="Times New Roman" w:hAnsi="Times New Roman" w:hint="default"/>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24">
    <w:nsid w:val="5ACF7223"/>
    <w:multiLevelType w:val="hybridMultilevel"/>
    <w:tmpl w:val="E86286FC"/>
    <w:lvl w:ilvl="0" w:tplc="E4507FE8">
      <w:start w:val="1"/>
      <w:numFmt w:val="decimal"/>
      <w:lvlText w:val="%1."/>
      <w:lvlJc w:val="left"/>
      <w:pPr>
        <w:ind w:left="644" w:hanging="360"/>
      </w:pPr>
      <w:rPr>
        <w:rFonts w:cs="Times New Roman"/>
        <w:b w:val="0"/>
        <w:bCs/>
      </w:rPr>
    </w:lvl>
    <w:lvl w:ilvl="1" w:tplc="20000019">
      <w:start w:val="1"/>
      <w:numFmt w:val="lowerLetter"/>
      <w:lvlText w:val="%2."/>
      <w:lvlJc w:val="left"/>
      <w:pPr>
        <w:ind w:left="1440" w:hanging="360"/>
      </w:pPr>
      <w:rPr>
        <w:rFonts w:cs="Times New Roman"/>
      </w:rPr>
    </w:lvl>
    <w:lvl w:ilvl="2" w:tplc="2000001B">
      <w:start w:val="1"/>
      <w:numFmt w:val="lowerRoman"/>
      <w:lvlText w:val="%3."/>
      <w:lvlJc w:val="right"/>
      <w:pPr>
        <w:ind w:left="2160" w:hanging="180"/>
      </w:pPr>
      <w:rPr>
        <w:rFonts w:cs="Times New Roman"/>
      </w:rPr>
    </w:lvl>
    <w:lvl w:ilvl="3" w:tplc="2000000F">
      <w:start w:val="1"/>
      <w:numFmt w:val="decimal"/>
      <w:lvlText w:val="%4."/>
      <w:lvlJc w:val="left"/>
      <w:pPr>
        <w:ind w:left="2880" w:hanging="360"/>
      </w:pPr>
      <w:rPr>
        <w:rFonts w:cs="Times New Roman"/>
      </w:rPr>
    </w:lvl>
    <w:lvl w:ilvl="4" w:tplc="20000019">
      <w:start w:val="1"/>
      <w:numFmt w:val="lowerLetter"/>
      <w:lvlText w:val="%5."/>
      <w:lvlJc w:val="left"/>
      <w:pPr>
        <w:ind w:left="3600" w:hanging="360"/>
      </w:pPr>
      <w:rPr>
        <w:rFonts w:cs="Times New Roman"/>
      </w:rPr>
    </w:lvl>
    <w:lvl w:ilvl="5" w:tplc="2000001B">
      <w:start w:val="1"/>
      <w:numFmt w:val="lowerRoman"/>
      <w:lvlText w:val="%6."/>
      <w:lvlJc w:val="right"/>
      <w:pPr>
        <w:ind w:left="4320" w:hanging="180"/>
      </w:pPr>
      <w:rPr>
        <w:rFonts w:cs="Times New Roman"/>
      </w:rPr>
    </w:lvl>
    <w:lvl w:ilvl="6" w:tplc="2000000F">
      <w:start w:val="1"/>
      <w:numFmt w:val="decimal"/>
      <w:lvlText w:val="%7."/>
      <w:lvlJc w:val="left"/>
      <w:pPr>
        <w:ind w:left="5040" w:hanging="360"/>
      </w:pPr>
      <w:rPr>
        <w:rFonts w:cs="Times New Roman"/>
      </w:rPr>
    </w:lvl>
    <w:lvl w:ilvl="7" w:tplc="20000019">
      <w:start w:val="1"/>
      <w:numFmt w:val="lowerLetter"/>
      <w:lvlText w:val="%8."/>
      <w:lvlJc w:val="left"/>
      <w:pPr>
        <w:ind w:left="5760" w:hanging="360"/>
      </w:pPr>
      <w:rPr>
        <w:rFonts w:cs="Times New Roman"/>
      </w:rPr>
    </w:lvl>
    <w:lvl w:ilvl="8" w:tplc="2000001B">
      <w:start w:val="1"/>
      <w:numFmt w:val="lowerRoman"/>
      <w:lvlText w:val="%9."/>
      <w:lvlJc w:val="right"/>
      <w:pPr>
        <w:ind w:left="6480" w:hanging="180"/>
      </w:pPr>
      <w:rPr>
        <w:rFonts w:cs="Times New Roman"/>
      </w:rPr>
    </w:lvl>
  </w:abstractNum>
  <w:abstractNum w:abstractNumId="25">
    <w:nsid w:val="5D780A09"/>
    <w:multiLevelType w:val="multilevel"/>
    <w:tmpl w:val="4C5C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D3180F"/>
    <w:multiLevelType w:val="hybridMultilevel"/>
    <w:tmpl w:val="3C8EA4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1EA2AED"/>
    <w:multiLevelType w:val="hybridMultilevel"/>
    <w:tmpl w:val="33ACABFA"/>
    <w:lvl w:ilvl="0" w:tplc="086441E4">
      <w:start w:val="18"/>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8">
    <w:nsid w:val="638F43AC"/>
    <w:multiLevelType w:val="hybridMultilevel"/>
    <w:tmpl w:val="5F06C72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9">
    <w:nsid w:val="68461AFD"/>
    <w:multiLevelType w:val="hybridMultilevel"/>
    <w:tmpl w:val="2306E3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67D71FF"/>
    <w:multiLevelType w:val="hybridMultilevel"/>
    <w:tmpl w:val="8A54401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3"/>
  </w:num>
  <w:num w:numId="2">
    <w:abstractNumId w:val="14"/>
  </w:num>
  <w:num w:numId="3">
    <w:abstractNumId w:val="25"/>
  </w:num>
  <w:num w:numId="4">
    <w:abstractNumId w:val="7"/>
  </w:num>
  <w:num w:numId="5">
    <w:abstractNumId w:val="3"/>
  </w:num>
  <w:num w:numId="6">
    <w:abstractNumId w:val="10"/>
  </w:num>
  <w:num w:numId="7">
    <w:abstractNumId w:val="6"/>
  </w:num>
  <w:num w:numId="8">
    <w:abstractNumId w:val="16"/>
  </w:num>
  <w:num w:numId="9">
    <w:abstractNumId w:val="29"/>
  </w:num>
  <w:num w:numId="10">
    <w:abstractNumId w:val="11"/>
  </w:num>
  <w:num w:numId="11">
    <w:abstractNumId w:val="17"/>
  </w:num>
  <w:num w:numId="12">
    <w:abstractNumId w:val="30"/>
  </w:num>
  <w:num w:numId="13">
    <w:abstractNumId w:val="18"/>
  </w:num>
  <w:num w:numId="14">
    <w:abstractNumId w:val="15"/>
  </w:num>
  <w:num w:numId="15">
    <w:abstractNumId w:val="22"/>
  </w:num>
  <w:num w:numId="16">
    <w:abstractNumId w:val="20"/>
  </w:num>
  <w:num w:numId="17">
    <w:abstractNumId w:val="19"/>
  </w:num>
  <w:num w:numId="18">
    <w:abstractNumId w:val="26"/>
  </w:num>
  <w:num w:numId="19">
    <w:abstractNumId w:val="9"/>
  </w:num>
  <w:num w:numId="20">
    <w:abstractNumId w:val="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3"/>
  </w:num>
  <w:num w:numId="24">
    <w:abstractNumId w:val="27"/>
  </w:num>
  <w:num w:numId="25">
    <w:abstractNumId w:val="28"/>
  </w:num>
  <w:num w:numId="26">
    <w:abstractNumId w:val="0"/>
  </w:num>
  <w:num w:numId="27">
    <w:abstractNumId w:val="2"/>
  </w:num>
  <w:num w:numId="28">
    <w:abstractNumId w:val="5"/>
  </w:num>
  <w:num w:numId="29">
    <w:abstractNumId w:val="12"/>
  </w:num>
  <w:num w:numId="30">
    <w:abstractNumId w:val="1"/>
  </w:num>
  <w:num w:numId="31">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A87"/>
    <w:rsid w:val="00000ADA"/>
    <w:rsid w:val="00004B0E"/>
    <w:rsid w:val="00012CCE"/>
    <w:rsid w:val="00014152"/>
    <w:rsid w:val="000345B2"/>
    <w:rsid w:val="000408CC"/>
    <w:rsid w:val="0004613A"/>
    <w:rsid w:val="00046EF9"/>
    <w:rsid w:val="00050E2C"/>
    <w:rsid w:val="00051802"/>
    <w:rsid w:val="00055757"/>
    <w:rsid w:val="00061CC5"/>
    <w:rsid w:val="00062E47"/>
    <w:rsid w:val="000727CB"/>
    <w:rsid w:val="000735DF"/>
    <w:rsid w:val="00082C8A"/>
    <w:rsid w:val="000A1A49"/>
    <w:rsid w:val="000B0815"/>
    <w:rsid w:val="000B4BD1"/>
    <w:rsid w:val="000B68EA"/>
    <w:rsid w:val="000C7211"/>
    <w:rsid w:val="000D2409"/>
    <w:rsid w:val="000E0B12"/>
    <w:rsid w:val="000E31CE"/>
    <w:rsid w:val="000F0048"/>
    <w:rsid w:val="000F164B"/>
    <w:rsid w:val="000F3065"/>
    <w:rsid w:val="000F7DBF"/>
    <w:rsid w:val="00105A0B"/>
    <w:rsid w:val="00113106"/>
    <w:rsid w:val="00114A0B"/>
    <w:rsid w:val="001317AE"/>
    <w:rsid w:val="0014211B"/>
    <w:rsid w:val="001510C0"/>
    <w:rsid w:val="00151D01"/>
    <w:rsid w:val="001534D6"/>
    <w:rsid w:val="00163BC7"/>
    <w:rsid w:val="001764DD"/>
    <w:rsid w:val="001776A8"/>
    <w:rsid w:val="00197CA1"/>
    <w:rsid w:val="001B2AF9"/>
    <w:rsid w:val="001B4931"/>
    <w:rsid w:val="001C0632"/>
    <w:rsid w:val="001C7948"/>
    <w:rsid w:val="001D0109"/>
    <w:rsid w:val="001D0F9A"/>
    <w:rsid w:val="001D376C"/>
    <w:rsid w:val="001D3D08"/>
    <w:rsid w:val="001D6814"/>
    <w:rsid w:val="001E3D0E"/>
    <w:rsid w:val="001F7D0E"/>
    <w:rsid w:val="00200319"/>
    <w:rsid w:val="002163DE"/>
    <w:rsid w:val="00216E48"/>
    <w:rsid w:val="002231F8"/>
    <w:rsid w:val="00241F15"/>
    <w:rsid w:val="00245D95"/>
    <w:rsid w:val="00246C6F"/>
    <w:rsid w:val="002735CA"/>
    <w:rsid w:val="002858D1"/>
    <w:rsid w:val="00295FF8"/>
    <w:rsid w:val="002A7B86"/>
    <w:rsid w:val="002B695D"/>
    <w:rsid w:val="002C0551"/>
    <w:rsid w:val="002C7624"/>
    <w:rsid w:val="002C7CF8"/>
    <w:rsid w:val="002D205F"/>
    <w:rsid w:val="002E0534"/>
    <w:rsid w:val="002E23B0"/>
    <w:rsid w:val="002F00E2"/>
    <w:rsid w:val="002F5E9D"/>
    <w:rsid w:val="00303BEB"/>
    <w:rsid w:val="00303DD7"/>
    <w:rsid w:val="00315A15"/>
    <w:rsid w:val="003169FA"/>
    <w:rsid w:val="00320D70"/>
    <w:rsid w:val="00327C91"/>
    <w:rsid w:val="00336299"/>
    <w:rsid w:val="00341476"/>
    <w:rsid w:val="003438C6"/>
    <w:rsid w:val="003530D3"/>
    <w:rsid w:val="003663AA"/>
    <w:rsid w:val="00375478"/>
    <w:rsid w:val="003771BC"/>
    <w:rsid w:val="00392392"/>
    <w:rsid w:val="00394FBF"/>
    <w:rsid w:val="003B1C61"/>
    <w:rsid w:val="003B416D"/>
    <w:rsid w:val="003B5528"/>
    <w:rsid w:val="003B6003"/>
    <w:rsid w:val="003D0DC0"/>
    <w:rsid w:val="003F1550"/>
    <w:rsid w:val="00404AAA"/>
    <w:rsid w:val="00404C0D"/>
    <w:rsid w:val="00404F56"/>
    <w:rsid w:val="00410F98"/>
    <w:rsid w:val="00420F37"/>
    <w:rsid w:val="00425E14"/>
    <w:rsid w:val="00430967"/>
    <w:rsid w:val="00431B67"/>
    <w:rsid w:val="00440973"/>
    <w:rsid w:val="00440FB1"/>
    <w:rsid w:val="00441C15"/>
    <w:rsid w:val="00453099"/>
    <w:rsid w:val="00453191"/>
    <w:rsid w:val="004636FF"/>
    <w:rsid w:val="004661A1"/>
    <w:rsid w:val="004746B9"/>
    <w:rsid w:val="004814AE"/>
    <w:rsid w:val="004869F6"/>
    <w:rsid w:val="004A6F6B"/>
    <w:rsid w:val="004A6FC9"/>
    <w:rsid w:val="004C5DC5"/>
    <w:rsid w:val="004D4126"/>
    <w:rsid w:val="004D42E9"/>
    <w:rsid w:val="004E73CE"/>
    <w:rsid w:val="004F178D"/>
    <w:rsid w:val="00500175"/>
    <w:rsid w:val="0051000E"/>
    <w:rsid w:val="00511652"/>
    <w:rsid w:val="00522D82"/>
    <w:rsid w:val="00543E07"/>
    <w:rsid w:val="0054642A"/>
    <w:rsid w:val="005535C3"/>
    <w:rsid w:val="0055383C"/>
    <w:rsid w:val="0056704F"/>
    <w:rsid w:val="0058014B"/>
    <w:rsid w:val="005809E3"/>
    <w:rsid w:val="0058685C"/>
    <w:rsid w:val="00587E3E"/>
    <w:rsid w:val="005B1ED7"/>
    <w:rsid w:val="005B5363"/>
    <w:rsid w:val="005B6282"/>
    <w:rsid w:val="005C018A"/>
    <w:rsid w:val="005C1897"/>
    <w:rsid w:val="005C3928"/>
    <w:rsid w:val="005D625D"/>
    <w:rsid w:val="005D7DC5"/>
    <w:rsid w:val="00601F34"/>
    <w:rsid w:val="00611E86"/>
    <w:rsid w:val="0061387A"/>
    <w:rsid w:val="00614F0C"/>
    <w:rsid w:val="00633B20"/>
    <w:rsid w:val="00633CA3"/>
    <w:rsid w:val="0064012C"/>
    <w:rsid w:val="00641861"/>
    <w:rsid w:val="00650AAC"/>
    <w:rsid w:val="00652052"/>
    <w:rsid w:val="00654F0E"/>
    <w:rsid w:val="006572DF"/>
    <w:rsid w:val="00664F02"/>
    <w:rsid w:val="00667B12"/>
    <w:rsid w:val="00670707"/>
    <w:rsid w:val="006727ED"/>
    <w:rsid w:val="0069558D"/>
    <w:rsid w:val="00695EA8"/>
    <w:rsid w:val="006A74AE"/>
    <w:rsid w:val="006B0011"/>
    <w:rsid w:val="006B7AD8"/>
    <w:rsid w:val="006C23FA"/>
    <w:rsid w:val="006E128A"/>
    <w:rsid w:val="006E6289"/>
    <w:rsid w:val="006E7385"/>
    <w:rsid w:val="00700386"/>
    <w:rsid w:val="007058A5"/>
    <w:rsid w:val="007071A9"/>
    <w:rsid w:val="0070722F"/>
    <w:rsid w:val="00707854"/>
    <w:rsid w:val="00711834"/>
    <w:rsid w:val="007133C5"/>
    <w:rsid w:val="00721022"/>
    <w:rsid w:val="007278C2"/>
    <w:rsid w:val="00733EBA"/>
    <w:rsid w:val="00735E0D"/>
    <w:rsid w:val="00737A87"/>
    <w:rsid w:val="007411CE"/>
    <w:rsid w:val="007456E2"/>
    <w:rsid w:val="0075145B"/>
    <w:rsid w:val="00752161"/>
    <w:rsid w:val="00752FBE"/>
    <w:rsid w:val="007641CD"/>
    <w:rsid w:val="007816EB"/>
    <w:rsid w:val="007929D1"/>
    <w:rsid w:val="00794E1F"/>
    <w:rsid w:val="007B0873"/>
    <w:rsid w:val="007B5665"/>
    <w:rsid w:val="007C4E04"/>
    <w:rsid w:val="007D4CB9"/>
    <w:rsid w:val="007E4A2D"/>
    <w:rsid w:val="007F3391"/>
    <w:rsid w:val="007F4581"/>
    <w:rsid w:val="007F6057"/>
    <w:rsid w:val="00804098"/>
    <w:rsid w:val="008117A4"/>
    <w:rsid w:val="0081441D"/>
    <w:rsid w:val="00820A5F"/>
    <w:rsid w:val="00821A8E"/>
    <w:rsid w:val="00822328"/>
    <w:rsid w:val="008228A2"/>
    <w:rsid w:val="00824AEC"/>
    <w:rsid w:val="00826463"/>
    <w:rsid w:val="008427DD"/>
    <w:rsid w:val="00844344"/>
    <w:rsid w:val="00844658"/>
    <w:rsid w:val="008466E1"/>
    <w:rsid w:val="0085173F"/>
    <w:rsid w:val="00852D2D"/>
    <w:rsid w:val="00853D45"/>
    <w:rsid w:val="00857411"/>
    <w:rsid w:val="00857CB1"/>
    <w:rsid w:val="00861E97"/>
    <w:rsid w:val="00862628"/>
    <w:rsid w:val="00872FD6"/>
    <w:rsid w:val="008740D9"/>
    <w:rsid w:val="00877B7F"/>
    <w:rsid w:val="00883CC7"/>
    <w:rsid w:val="0088616E"/>
    <w:rsid w:val="00887A35"/>
    <w:rsid w:val="008B4EF9"/>
    <w:rsid w:val="008D266B"/>
    <w:rsid w:val="008D7357"/>
    <w:rsid w:val="008E1DD9"/>
    <w:rsid w:val="008F34A8"/>
    <w:rsid w:val="008F38CD"/>
    <w:rsid w:val="008F41EA"/>
    <w:rsid w:val="00902CC7"/>
    <w:rsid w:val="0090424C"/>
    <w:rsid w:val="009056FC"/>
    <w:rsid w:val="009119FD"/>
    <w:rsid w:val="00916982"/>
    <w:rsid w:val="00916D4E"/>
    <w:rsid w:val="009174C2"/>
    <w:rsid w:val="009210C1"/>
    <w:rsid w:val="00923D59"/>
    <w:rsid w:val="0092515B"/>
    <w:rsid w:val="00927052"/>
    <w:rsid w:val="0092780C"/>
    <w:rsid w:val="00931D74"/>
    <w:rsid w:val="00932FE3"/>
    <w:rsid w:val="00933452"/>
    <w:rsid w:val="00933D4B"/>
    <w:rsid w:val="00935377"/>
    <w:rsid w:val="00935FB8"/>
    <w:rsid w:val="009373CB"/>
    <w:rsid w:val="00942CE9"/>
    <w:rsid w:val="0094335D"/>
    <w:rsid w:val="00964B9C"/>
    <w:rsid w:val="00964F9E"/>
    <w:rsid w:val="00965668"/>
    <w:rsid w:val="00970ECE"/>
    <w:rsid w:val="009716B1"/>
    <w:rsid w:val="00971762"/>
    <w:rsid w:val="009856EB"/>
    <w:rsid w:val="009900D5"/>
    <w:rsid w:val="009A16BA"/>
    <w:rsid w:val="009A4B55"/>
    <w:rsid w:val="009B25A1"/>
    <w:rsid w:val="009B7E83"/>
    <w:rsid w:val="009C2399"/>
    <w:rsid w:val="009C36E9"/>
    <w:rsid w:val="009C4A5F"/>
    <w:rsid w:val="009E3654"/>
    <w:rsid w:val="00A00111"/>
    <w:rsid w:val="00A02E8A"/>
    <w:rsid w:val="00A40FD5"/>
    <w:rsid w:val="00A422B0"/>
    <w:rsid w:val="00A42DCA"/>
    <w:rsid w:val="00A43DA6"/>
    <w:rsid w:val="00A52D06"/>
    <w:rsid w:val="00A5321F"/>
    <w:rsid w:val="00A66380"/>
    <w:rsid w:val="00A71132"/>
    <w:rsid w:val="00A7342D"/>
    <w:rsid w:val="00A73756"/>
    <w:rsid w:val="00A73D96"/>
    <w:rsid w:val="00A8003F"/>
    <w:rsid w:val="00A843D7"/>
    <w:rsid w:val="00A92732"/>
    <w:rsid w:val="00AA3A84"/>
    <w:rsid w:val="00AA63E9"/>
    <w:rsid w:val="00AA7331"/>
    <w:rsid w:val="00AA7A50"/>
    <w:rsid w:val="00AB61C2"/>
    <w:rsid w:val="00AC37B0"/>
    <w:rsid w:val="00AE47DF"/>
    <w:rsid w:val="00B113DA"/>
    <w:rsid w:val="00B17677"/>
    <w:rsid w:val="00B23C8A"/>
    <w:rsid w:val="00B31A8E"/>
    <w:rsid w:val="00B34B95"/>
    <w:rsid w:val="00B35A79"/>
    <w:rsid w:val="00B42ECF"/>
    <w:rsid w:val="00B47546"/>
    <w:rsid w:val="00B61F91"/>
    <w:rsid w:val="00B64FD1"/>
    <w:rsid w:val="00B65A1B"/>
    <w:rsid w:val="00B73728"/>
    <w:rsid w:val="00B74DB4"/>
    <w:rsid w:val="00B76FDC"/>
    <w:rsid w:val="00B85032"/>
    <w:rsid w:val="00B93EC9"/>
    <w:rsid w:val="00B94BAA"/>
    <w:rsid w:val="00BB10B8"/>
    <w:rsid w:val="00BC0F10"/>
    <w:rsid w:val="00BC1C1B"/>
    <w:rsid w:val="00BD2EE2"/>
    <w:rsid w:val="00BD49F2"/>
    <w:rsid w:val="00BD64C9"/>
    <w:rsid w:val="00BE13BB"/>
    <w:rsid w:val="00BF195A"/>
    <w:rsid w:val="00BF5162"/>
    <w:rsid w:val="00BF59D0"/>
    <w:rsid w:val="00C005E9"/>
    <w:rsid w:val="00C01F29"/>
    <w:rsid w:val="00C067D5"/>
    <w:rsid w:val="00C06CC6"/>
    <w:rsid w:val="00C144B3"/>
    <w:rsid w:val="00C16B14"/>
    <w:rsid w:val="00C24E7D"/>
    <w:rsid w:val="00C306F8"/>
    <w:rsid w:val="00C346C9"/>
    <w:rsid w:val="00C42583"/>
    <w:rsid w:val="00C43DCE"/>
    <w:rsid w:val="00C5367F"/>
    <w:rsid w:val="00C5423A"/>
    <w:rsid w:val="00C61B2E"/>
    <w:rsid w:val="00C65D52"/>
    <w:rsid w:val="00C66FD7"/>
    <w:rsid w:val="00C73033"/>
    <w:rsid w:val="00C73D6C"/>
    <w:rsid w:val="00C7650E"/>
    <w:rsid w:val="00C85BD2"/>
    <w:rsid w:val="00C93045"/>
    <w:rsid w:val="00CA19EA"/>
    <w:rsid w:val="00CA6E55"/>
    <w:rsid w:val="00CC3BCA"/>
    <w:rsid w:val="00CC4926"/>
    <w:rsid w:val="00CF1DFA"/>
    <w:rsid w:val="00CF5C2F"/>
    <w:rsid w:val="00D02700"/>
    <w:rsid w:val="00D070C1"/>
    <w:rsid w:val="00D11FA9"/>
    <w:rsid w:val="00D55CA6"/>
    <w:rsid w:val="00D60CE1"/>
    <w:rsid w:val="00D72C45"/>
    <w:rsid w:val="00D732EA"/>
    <w:rsid w:val="00D739B3"/>
    <w:rsid w:val="00D813C7"/>
    <w:rsid w:val="00D8453F"/>
    <w:rsid w:val="00D862FE"/>
    <w:rsid w:val="00DA30C9"/>
    <w:rsid w:val="00DA4F97"/>
    <w:rsid w:val="00DA6FED"/>
    <w:rsid w:val="00DB45BA"/>
    <w:rsid w:val="00DB77A6"/>
    <w:rsid w:val="00DC09BB"/>
    <w:rsid w:val="00DC0B16"/>
    <w:rsid w:val="00DC1074"/>
    <w:rsid w:val="00DC13F6"/>
    <w:rsid w:val="00DD701B"/>
    <w:rsid w:val="00DF5209"/>
    <w:rsid w:val="00E04C2C"/>
    <w:rsid w:val="00E06632"/>
    <w:rsid w:val="00E17163"/>
    <w:rsid w:val="00E1739D"/>
    <w:rsid w:val="00E17935"/>
    <w:rsid w:val="00E2165B"/>
    <w:rsid w:val="00E404F4"/>
    <w:rsid w:val="00E409DE"/>
    <w:rsid w:val="00E41F56"/>
    <w:rsid w:val="00E461A2"/>
    <w:rsid w:val="00E466AB"/>
    <w:rsid w:val="00E5077D"/>
    <w:rsid w:val="00E523AD"/>
    <w:rsid w:val="00E525CC"/>
    <w:rsid w:val="00E52BCB"/>
    <w:rsid w:val="00E53E5D"/>
    <w:rsid w:val="00E75801"/>
    <w:rsid w:val="00E92DD8"/>
    <w:rsid w:val="00EA7E3B"/>
    <w:rsid w:val="00EB431E"/>
    <w:rsid w:val="00EB5FDC"/>
    <w:rsid w:val="00EC316C"/>
    <w:rsid w:val="00EC62BB"/>
    <w:rsid w:val="00ED730B"/>
    <w:rsid w:val="00EE1FB5"/>
    <w:rsid w:val="00EE27A1"/>
    <w:rsid w:val="00EE2C41"/>
    <w:rsid w:val="00EE479B"/>
    <w:rsid w:val="00EF79F4"/>
    <w:rsid w:val="00F06858"/>
    <w:rsid w:val="00F21AD9"/>
    <w:rsid w:val="00F2229B"/>
    <w:rsid w:val="00F23B27"/>
    <w:rsid w:val="00F26659"/>
    <w:rsid w:val="00F278B8"/>
    <w:rsid w:val="00F311C1"/>
    <w:rsid w:val="00F34676"/>
    <w:rsid w:val="00F347D5"/>
    <w:rsid w:val="00F34D17"/>
    <w:rsid w:val="00F34ED7"/>
    <w:rsid w:val="00F37C22"/>
    <w:rsid w:val="00F43756"/>
    <w:rsid w:val="00F51D44"/>
    <w:rsid w:val="00F55EA9"/>
    <w:rsid w:val="00F60747"/>
    <w:rsid w:val="00F63583"/>
    <w:rsid w:val="00F6420C"/>
    <w:rsid w:val="00F645B4"/>
    <w:rsid w:val="00F6538A"/>
    <w:rsid w:val="00F85739"/>
    <w:rsid w:val="00F86E29"/>
    <w:rsid w:val="00F8757D"/>
    <w:rsid w:val="00F93004"/>
    <w:rsid w:val="00F967CC"/>
    <w:rsid w:val="00F96F33"/>
    <w:rsid w:val="00FA3D7C"/>
    <w:rsid w:val="00FB301C"/>
    <w:rsid w:val="00FB3DC7"/>
    <w:rsid w:val="00FB561F"/>
    <w:rsid w:val="00FB5878"/>
    <w:rsid w:val="00FC1586"/>
    <w:rsid w:val="00FC3380"/>
    <w:rsid w:val="00FC7272"/>
    <w:rsid w:val="00FC7712"/>
    <w:rsid w:val="00FD1802"/>
    <w:rsid w:val="00FD31FF"/>
    <w:rsid w:val="00FD5655"/>
    <w:rsid w:val="00FE2C62"/>
    <w:rsid w:val="00FE7CF0"/>
    <w:rsid w:val="00FF30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85B5D99-AF10-4F5D-8632-8841F84A9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3049"/>
    <w:pPr>
      <w:spacing w:line="360" w:lineRule="auto"/>
      <w:ind w:firstLine="720"/>
    </w:pPr>
    <w:rPr>
      <w:kern w:val="2"/>
      <w:sz w:val="28"/>
      <w:szCs w:val="22"/>
      <w:lang w:val="uk-UA" w:eastAsia="en-US"/>
    </w:rPr>
  </w:style>
  <w:style w:type="paragraph" w:styleId="1">
    <w:name w:val="heading 1"/>
    <w:basedOn w:val="a"/>
    <w:link w:val="10"/>
    <w:uiPriority w:val="99"/>
    <w:qFormat/>
    <w:rsid w:val="003F1550"/>
    <w:pPr>
      <w:spacing w:before="100" w:beforeAutospacing="1" w:after="100" w:afterAutospacing="1" w:line="240" w:lineRule="auto"/>
      <w:ind w:firstLine="0"/>
      <w:outlineLvl w:val="0"/>
    </w:pPr>
    <w:rPr>
      <w:rFonts w:eastAsia="Times New Roman"/>
      <w:b/>
      <w:bCs/>
      <w:kern w:val="36"/>
      <w:sz w:val="48"/>
      <w:szCs w:val="48"/>
      <w:lang w:val="ru-RU" w:eastAsia="ru-RU"/>
    </w:rPr>
  </w:style>
  <w:style w:type="paragraph" w:styleId="2">
    <w:name w:val="heading 2"/>
    <w:basedOn w:val="a"/>
    <w:next w:val="a"/>
    <w:link w:val="20"/>
    <w:uiPriority w:val="99"/>
    <w:qFormat/>
    <w:rsid w:val="004A6FC9"/>
    <w:pPr>
      <w:keepNext/>
      <w:keepLines/>
      <w:spacing w:before="200" w:line="276" w:lineRule="auto"/>
      <w:ind w:left="-210" w:hanging="357"/>
      <w:jc w:val="both"/>
      <w:outlineLvl w:val="1"/>
    </w:pPr>
    <w:rPr>
      <w:rFonts w:ascii="Cambria" w:eastAsia="Times New Roman" w:hAnsi="Cambria"/>
      <w:b/>
      <w:bCs/>
      <w:color w:val="4F81BD"/>
      <w:kern w:val="0"/>
      <w:sz w:val="26"/>
      <w:szCs w:val="26"/>
    </w:rPr>
  </w:style>
  <w:style w:type="paragraph" w:styleId="3">
    <w:name w:val="heading 3"/>
    <w:basedOn w:val="a"/>
    <w:next w:val="a"/>
    <w:link w:val="30"/>
    <w:uiPriority w:val="99"/>
    <w:qFormat/>
    <w:rsid w:val="007071A9"/>
    <w:pPr>
      <w:keepNext/>
      <w:keepLines/>
      <w:spacing w:before="40"/>
      <w:outlineLvl w:val="2"/>
    </w:pPr>
    <w:rPr>
      <w:rFonts w:ascii="Calibri Light" w:eastAsia="等? Light" w:hAnsi="Calibri Light"/>
      <w:color w:val="1F376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F1550"/>
    <w:rPr>
      <w:rFonts w:eastAsia="Times New Roman" w:cs="Times New Roman"/>
      <w:b/>
      <w:bCs/>
      <w:kern w:val="36"/>
      <w:sz w:val="48"/>
      <w:szCs w:val="48"/>
      <w:lang w:val="ru-RU" w:eastAsia="ru-RU"/>
    </w:rPr>
  </w:style>
  <w:style w:type="character" w:customStyle="1" w:styleId="20">
    <w:name w:val="Заголовок 2 Знак"/>
    <w:link w:val="2"/>
    <w:uiPriority w:val="99"/>
    <w:semiHidden/>
    <w:locked/>
    <w:rsid w:val="004A6FC9"/>
    <w:rPr>
      <w:rFonts w:ascii="Cambria" w:hAnsi="Cambria" w:cs="Times New Roman"/>
      <w:b/>
      <w:bCs/>
      <w:color w:val="4F81BD"/>
      <w:kern w:val="0"/>
      <w:sz w:val="26"/>
      <w:szCs w:val="26"/>
      <w:lang w:val="uk-UA"/>
    </w:rPr>
  </w:style>
  <w:style w:type="character" w:customStyle="1" w:styleId="30">
    <w:name w:val="Заголовок 3 Знак"/>
    <w:link w:val="3"/>
    <w:uiPriority w:val="99"/>
    <w:semiHidden/>
    <w:locked/>
    <w:rsid w:val="007071A9"/>
    <w:rPr>
      <w:rFonts w:ascii="Calibri Light" w:eastAsia="等? Light" w:hAnsi="Calibri Light" w:cs="Times New Roman"/>
      <w:color w:val="1F3763"/>
      <w:sz w:val="24"/>
      <w:szCs w:val="24"/>
    </w:rPr>
  </w:style>
  <w:style w:type="character" w:customStyle="1" w:styleId="a3">
    <w:name w:val="Подпись к таблице_"/>
    <w:link w:val="a4"/>
    <w:uiPriority w:val="99"/>
    <w:locked/>
    <w:rsid w:val="00FF3049"/>
    <w:rPr>
      <w:rFonts w:eastAsia="Times New Roman" w:cs="Times New Roman"/>
      <w:sz w:val="28"/>
      <w:szCs w:val="28"/>
      <w:shd w:val="clear" w:color="auto" w:fill="FFFFFF"/>
    </w:rPr>
  </w:style>
  <w:style w:type="paragraph" w:customStyle="1" w:styleId="a4">
    <w:name w:val="Подпись к таблице"/>
    <w:basedOn w:val="a"/>
    <w:link w:val="a3"/>
    <w:uiPriority w:val="99"/>
    <w:rsid w:val="00FF3049"/>
    <w:pPr>
      <w:widowControl w:val="0"/>
      <w:shd w:val="clear" w:color="auto" w:fill="FFFFFF"/>
      <w:spacing w:line="480" w:lineRule="exact"/>
      <w:ind w:hanging="1580"/>
      <w:jc w:val="right"/>
    </w:pPr>
    <w:rPr>
      <w:rFonts w:eastAsia="Times New Roman"/>
      <w:szCs w:val="28"/>
    </w:rPr>
  </w:style>
  <w:style w:type="table" w:styleId="a5">
    <w:name w:val="Table Grid"/>
    <w:basedOn w:val="a1"/>
    <w:uiPriority w:val="99"/>
    <w:rsid w:val="00FF3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99"/>
    <w:qFormat/>
    <w:rsid w:val="003F1550"/>
    <w:pPr>
      <w:ind w:left="720"/>
      <w:contextualSpacing/>
    </w:pPr>
    <w:rPr>
      <w:kern w:val="0"/>
      <w:sz w:val="20"/>
      <w:szCs w:val="20"/>
      <w:lang w:eastAsia="ru-RU"/>
    </w:rPr>
  </w:style>
  <w:style w:type="character" w:styleId="a8">
    <w:name w:val="Hyperlink"/>
    <w:uiPriority w:val="99"/>
    <w:rsid w:val="00C06CC6"/>
    <w:rPr>
      <w:rFonts w:cs="Times New Roman"/>
      <w:color w:val="0000FF"/>
      <w:u w:val="single"/>
    </w:rPr>
  </w:style>
  <w:style w:type="paragraph" w:styleId="a9">
    <w:name w:val="Normal (Web)"/>
    <w:basedOn w:val="a"/>
    <w:uiPriority w:val="99"/>
    <w:rsid w:val="00404AAA"/>
    <w:pPr>
      <w:spacing w:before="100" w:beforeAutospacing="1" w:after="100" w:afterAutospacing="1" w:line="240" w:lineRule="auto"/>
      <w:ind w:firstLine="0"/>
    </w:pPr>
    <w:rPr>
      <w:rFonts w:eastAsia="Times New Roman"/>
      <w:kern w:val="0"/>
      <w:sz w:val="24"/>
      <w:szCs w:val="24"/>
    </w:rPr>
  </w:style>
  <w:style w:type="paragraph" w:customStyle="1" w:styleId="rvps2">
    <w:name w:val="rvps2"/>
    <w:basedOn w:val="a"/>
    <w:uiPriority w:val="99"/>
    <w:rsid w:val="00923D59"/>
    <w:pPr>
      <w:spacing w:before="100" w:beforeAutospacing="1" w:after="100" w:afterAutospacing="1" w:line="240" w:lineRule="auto"/>
      <w:ind w:firstLine="0"/>
    </w:pPr>
    <w:rPr>
      <w:rFonts w:eastAsia="Times New Roman"/>
      <w:kern w:val="0"/>
      <w:sz w:val="24"/>
      <w:szCs w:val="24"/>
    </w:rPr>
  </w:style>
  <w:style w:type="character" w:customStyle="1" w:styleId="rvts9">
    <w:name w:val="rvts9"/>
    <w:uiPriority w:val="99"/>
    <w:rsid w:val="00923D59"/>
    <w:rPr>
      <w:rFonts w:cs="Times New Roman"/>
    </w:rPr>
  </w:style>
  <w:style w:type="character" w:customStyle="1" w:styleId="rvts44">
    <w:name w:val="rvts44"/>
    <w:uiPriority w:val="99"/>
    <w:rsid w:val="009B25A1"/>
    <w:rPr>
      <w:rFonts w:cs="Times New Roman"/>
    </w:rPr>
  </w:style>
  <w:style w:type="character" w:styleId="aa">
    <w:name w:val="Emphasis"/>
    <w:uiPriority w:val="99"/>
    <w:qFormat/>
    <w:rsid w:val="009B25A1"/>
    <w:rPr>
      <w:rFonts w:cs="Times New Roman"/>
      <w:i/>
      <w:iCs/>
    </w:rPr>
  </w:style>
  <w:style w:type="character" w:styleId="ab">
    <w:name w:val="Strong"/>
    <w:uiPriority w:val="99"/>
    <w:qFormat/>
    <w:rsid w:val="009B25A1"/>
    <w:rPr>
      <w:rFonts w:cs="Times New Roman"/>
      <w:b/>
      <w:bCs/>
    </w:rPr>
  </w:style>
  <w:style w:type="paragraph" w:styleId="ac">
    <w:name w:val="header"/>
    <w:basedOn w:val="a"/>
    <w:link w:val="ad"/>
    <w:uiPriority w:val="99"/>
    <w:rsid w:val="00375478"/>
    <w:pPr>
      <w:tabs>
        <w:tab w:val="center" w:pos="4677"/>
        <w:tab w:val="right" w:pos="9355"/>
      </w:tabs>
      <w:spacing w:line="240" w:lineRule="auto"/>
    </w:pPr>
  </w:style>
  <w:style w:type="character" w:customStyle="1" w:styleId="ad">
    <w:name w:val="Верхний колонтитул Знак"/>
    <w:link w:val="ac"/>
    <w:uiPriority w:val="99"/>
    <w:locked/>
    <w:rsid w:val="00375478"/>
    <w:rPr>
      <w:rFonts w:cs="Times New Roman"/>
    </w:rPr>
  </w:style>
  <w:style w:type="paragraph" w:styleId="ae">
    <w:name w:val="footer"/>
    <w:basedOn w:val="a"/>
    <w:link w:val="af"/>
    <w:uiPriority w:val="99"/>
    <w:rsid w:val="00375478"/>
    <w:pPr>
      <w:tabs>
        <w:tab w:val="center" w:pos="4677"/>
        <w:tab w:val="right" w:pos="9355"/>
      </w:tabs>
      <w:spacing w:line="240" w:lineRule="auto"/>
    </w:pPr>
  </w:style>
  <w:style w:type="character" w:customStyle="1" w:styleId="af">
    <w:name w:val="Нижний колонтитул Знак"/>
    <w:link w:val="ae"/>
    <w:uiPriority w:val="99"/>
    <w:locked/>
    <w:rsid w:val="00375478"/>
    <w:rPr>
      <w:rFonts w:cs="Times New Roman"/>
    </w:rPr>
  </w:style>
  <w:style w:type="paragraph" w:customStyle="1" w:styleId="af0">
    <w:name w:val="Знак Знак"/>
    <w:basedOn w:val="a"/>
    <w:uiPriority w:val="99"/>
    <w:rsid w:val="00F2229B"/>
    <w:pPr>
      <w:spacing w:after="160" w:line="240" w:lineRule="exact"/>
      <w:ind w:firstLine="0"/>
    </w:pPr>
    <w:rPr>
      <w:rFonts w:eastAsia="Times New Roman" w:cs="Arial"/>
      <w:kern w:val="0"/>
      <w:sz w:val="20"/>
      <w:szCs w:val="20"/>
      <w:lang w:val="de-DE" w:eastAsia="de-CH"/>
    </w:rPr>
  </w:style>
  <w:style w:type="paragraph" w:customStyle="1" w:styleId="11">
    <w:name w:val="1"/>
    <w:basedOn w:val="a"/>
    <w:next w:val="a9"/>
    <w:uiPriority w:val="99"/>
    <w:rsid w:val="00014152"/>
    <w:pPr>
      <w:spacing w:before="100" w:beforeAutospacing="1" w:after="100" w:afterAutospacing="1" w:line="240" w:lineRule="auto"/>
      <w:ind w:firstLine="0"/>
    </w:pPr>
    <w:rPr>
      <w:rFonts w:eastAsia="Times New Roman"/>
      <w:kern w:val="0"/>
      <w:sz w:val="24"/>
      <w:szCs w:val="24"/>
      <w:lang w:val="ru-RU" w:eastAsia="ru-RU"/>
    </w:rPr>
  </w:style>
  <w:style w:type="paragraph" w:customStyle="1" w:styleId="menu-item">
    <w:name w:val="menu-item"/>
    <w:basedOn w:val="a"/>
    <w:uiPriority w:val="99"/>
    <w:rsid w:val="00C73033"/>
    <w:pPr>
      <w:spacing w:before="100" w:beforeAutospacing="1" w:after="100" w:afterAutospacing="1" w:line="240" w:lineRule="auto"/>
      <w:ind w:firstLine="0"/>
    </w:pPr>
    <w:rPr>
      <w:rFonts w:eastAsia="Times New Roman"/>
      <w:kern w:val="0"/>
      <w:sz w:val="24"/>
      <w:szCs w:val="24"/>
    </w:rPr>
  </w:style>
  <w:style w:type="paragraph" w:styleId="af1">
    <w:name w:val="footnote text"/>
    <w:basedOn w:val="a"/>
    <w:link w:val="af2"/>
    <w:uiPriority w:val="99"/>
    <w:semiHidden/>
    <w:rsid w:val="00C5423A"/>
    <w:pPr>
      <w:spacing w:line="240" w:lineRule="auto"/>
    </w:pPr>
    <w:rPr>
      <w:sz w:val="20"/>
      <w:szCs w:val="20"/>
    </w:rPr>
  </w:style>
  <w:style w:type="character" w:customStyle="1" w:styleId="af2">
    <w:name w:val="Текст сноски Знак"/>
    <w:link w:val="af1"/>
    <w:uiPriority w:val="99"/>
    <w:semiHidden/>
    <w:locked/>
    <w:rsid w:val="00C5423A"/>
    <w:rPr>
      <w:rFonts w:cs="Times New Roman"/>
      <w:sz w:val="20"/>
      <w:szCs w:val="20"/>
    </w:rPr>
  </w:style>
  <w:style w:type="character" w:styleId="af3">
    <w:name w:val="footnote reference"/>
    <w:uiPriority w:val="99"/>
    <w:semiHidden/>
    <w:rsid w:val="00C5423A"/>
    <w:rPr>
      <w:rFonts w:cs="Times New Roman"/>
      <w:vertAlign w:val="superscript"/>
    </w:rPr>
  </w:style>
  <w:style w:type="character" w:customStyle="1" w:styleId="12">
    <w:name w:val="Незакрита згадка1"/>
    <w:uiPriority w:val="99"/>
    <w:semiHidden/>
    <w:rsid w:val="00857CB1"/>
    <w:rPr>
      <w:rFonts w:cs="Times New Roman"/>
      <w:color w:val="605E5C"/>
      <w:shd w:val="clear" w:color="auto" w:fill="E1DFDD"/>
    </w:rPr>
  </w:style>
  <w:style w:type="paragraph" w:customStyle="1" w:styleId="text-align-justify">
    <w:name w:val="text-align-justify"/>
    <w:basedOn w:val="a"/>
    <w:uiPriority w:val="99"/>
    <w:rsid w:val="00C16B14"/>
    <w:pPr>
      <w:spacing w:before="100" w:beforeAutospacing="1" w:after="100" w:afterAutospacing="1" w:line="240" w:lineRule="auto"/>
      <w:ind w:firstLine="0"/>
    </w:pPr>
    <w:rPr>
      <w:rFonts w:eastAsia="Times New Roman"/>
      <w:kern w:val="0"/>
      <w:sz w:val="24"/>
      <w:szCs w:val="24"/>
    </w:rPr>
  </w:style>
  <w:style w:type="paragraph" w:customStyle="1" w:styleId="Default">
    <w:name w:val="Default"/>
    <w:uiPriority w:val="99"/>
    <w:rsid w:val="007071A9"/>
    <w:pPr>
      <w:autoSpaceDE w:val="0"/>
      <w:autoSpaceDN w:val="0"/>
      <w:adjustRightInd w:val="0"/>
    </w:pPr>
    <w:rPr>
      <w:rFonts w:ascii="Arial" w:hAnsi="Arial" w:cs="Arial"/>
      <w:color w:val="000000"/>
      <w:sz w:val="24"/>
      <w:szCs w:val="24"/>
      <w:lang w:eastAsia="en-US"/>
    </w:rPr>
  </w:style>
  <w:style w:type="paragraph" w:styleId="af4">
    <w:name w:val="No Spacing"/>
    <w:uiPriority w:val="99"/>
    <w:qFormat/>
    <w:rsid w:val="007071A9"/>
    <w:rPr>
      <w:rFonts w:eastAsia="Times New Roman"/>
      <w:sz w:val="24"/>
      <w:szCs w:val="24"/>
    </w:rPr>
  </w:style>
  <w:style w:type="paragraph" w:customStyle="1" w:styleId="Style5">
    <w:name w:val="Style5"/>
    <w:basedOn w:val="a"/>
    <w:uiPriority w:val="99"/>
    <w:rsid w:val="00587E3E"/>
    <w:pPr>
      <w:widowControl w:val="0"/>
      <w:autoSpaceDE w:val="0"/>
      <w:autoSpaceDN w:val="0"/>
      <w:adjustRightInd w:val="0"/>
      <w:spacing w:line="432" w:lineRule="exact"/>
      <w:ind w:firstLine="1445"/>
      <w:jc w:val="both"/>
    </w:pPr>
    <w:rPr>
      <w:rFonts w:eastAsia="等?"/>
      <w:kern w:val="0"/>
      <w:sz w:val="24"/>
      <w:szCs w:val="24"/>
      <w:lang w:eastAsia="uk-UA"/>
    </w:rPr>
  </w:style>
  <w:style w:type="character" w:customStyle="1" w:styleId="FontStyle149">
    <w:name w:val="Font Style149"/>
    <w:uiPriority w:val="99"/>
    <w:rsid w:val="00587E3E"/>
    <w:rPr>
      <w:rFonts w:ascii="Times New Roman" w:hAnsi="Times New Roman" w:cs="Times New Roman"/>
      <w:color w:val="000000"/>
      <w:sz w:val="32"/>
      <w:szCs w:val="32"/>
    </w:rPr>
  </w:style>
  <w:style w:type="paragraph" w:styleId="af5">
    <w:name w:val="Title"/>
    <w:basedOn w:val="a"/>
    <w:link w:val="af6"/>
    <w:uiPriority w:val="99"/>
    <w:qFormat/>
    <w:rsid w:val="00A71132"/>
    <w:pPr>
      <w:spacing w:line="240" w:lineRule="auto"/>
      <w:ind w:firstLine="0"/>
      <w:jc w:val="center"/>
    </w:pPr>
    <w:rPr>
      <w:rFonts w:ascii="Cambria" w:eastAsia="Times New Roman" w:hAnsi="Cambria" w:cs="Cambria"/>
      <w:b/>
      <w:bCs/>
      <w:kern w:val="28"/>
      <w:sz w:val="32"/>
      <w:szCs w:val="32"/>
      <w:lang w:val="ru-RU" w:eastAsia="ru-RU"/>
    </w:rPr>
  </w:style>
  <w:style w:type="character" w:customStyle="1" w:styleId="af6">
    <w:name w:val="Название Знак"/>
    <w:link w:val="af5"/>
    <w:uiPriority w:val="99"/>
    <w:locked/>
    <w:rsid w:val="00A71132"/>
    <w:rPr>
      <w:rFonts w:ascii="Cambria" w:hAnsi="Cambria" w:cs="Cambria"/>
      <w:b/>
      <w:bCs/>
      <w:kern w:val="28"/>
      <w:sz w:val="32"/>
      <w:szCs w:val="32"/>
      <w:lang w:val="ru-RU" w:eastAsia="ru-RU"/>
    </w:rPr>
  </w:style>
  <w:style w:type="paragraph" w:styleId="af7">
    <w:name w:val="Body Text"/>
    <w:basedOn w:val="a"/>
    <w:link w:val="af8"/>
    <w:uiPriority w:val="99"/>
    <w:rsid w:val="00000ADA"/>
    <w:pPr>
      <w:widowControl w:val="0"/>
      <w:overflowPunct w:val="0"/>
      <w:adjustRightInd w:val="0"/>
      <w:spacing w:after="120" w:line="240" w:lineRule="auto"/>
      <w:ind w:firstLine="0"/>
    </w:pPr>
    <w:rPr>
      <w:rFonts w:eastAsia="Times New Roman"/>
      <w:kern w:val="28"/>
      <w:szCs w:val="28"/>
      <w:lang w:eastAsia="uk-UA"/>
    </w:rPr>
  </w:style>
  <w:style w:type="character" w:customStyle="1" w:styleId="af8">
    <w:name w:val="Основной текст Знак"/>
    <w:link w:val="af7"/>
    <w:uiPriority w:val="99"/>
    <w:locked/>
    <w:rsid w:val="00000ADA"/>
    <w:rPr>
      <w:rFonts w:eastAsia="Times New Roman" w:cs="Times New Roman"/>
      <w:kern w:val="28"/>
      <w:sz w:val="28"/>
      <w:szCs w:val="28"/>
      <w:lang w:val="uk-UA" w:eastAsia="uk-UA"/>
    </w:rPr>
  </w:style>
  <w:style w:type="paragraph" w:customStyle="1" w:styleId="13">
    <w:name w:val="Без інтервалів1"/>
    <w:uiPriority w:val="99"/>
    <w:rsid w:val="00970ECE"/>
    <w:rPr>
      <w:rFonts w:ascii="Calibri" w:eastAsia="Times New Roman" w:hAnsi="Calibri"/>
      <w:sz w:val="22"/>
      <w:szCs w:val="22"/>
      <w:lang w:eastAsia="en-US"/>
    </w:rPr>
  </w:style>
  <w:style w:type="character" w:styleId="af9">
    <w:name w:val="endnote reference"/>
    <w:uiPriority w:val="99"/>
    <w:semiHidden/>
    <w:rsid w:val="00970ECE"/>
    <w:rPr>
      <w:rFonts w:cs="Times New Roman"/>
      <w:vertAlign w:val="superscript"/>
    </w:rPr>
  </w:style>
  <w:style w:type="paragraph" w:styleId="afa">
    <w:name w:val="Balloon Text"/>
    <w:basedOn w:val="a"/>
    <w:link w:val="afb"/>
    <w:uiPriority w:val="99"/>
    <w:semiHidden/>
    <w:rsid w:val="004A6FC9"/>
    <w:pPr>
      <w:spacing w:line="240" w:lineRule="auto"/>
      <w:ind w:left="-210" w:hanging="357"/>
      <w:jc w:val="both"/>
    </w:pPr>
    <w:rPr>
      <w:rFonts w:ascii="Tahoma" w:hAnsi="Tahoma" w:cs="Tahoma"/>
      <w:kern w:val="0"/>
      <w:sz w:val="16"/>
      <w:szCs w:val="16"/>
    </w:rPr>
  </w:style>
  <w:style w:type="character" w:customStyle="1" w:styleId="afb">
    <w:name w:val="Текст выноски Знак"/>
    <w:link w:val="afa"/>
    <w:uiPriority w:val="99"/>
    <w:semiHidden/>
    <w:locked/>
    <w:rsid w:val="004A6FC9"/>
    <w:rPr>
      <w:rFonts w:ascii="Tahoma" w:eastAsia="Times New Roman" w:hAnsi="Tahoma" w:cs="Tahoma"/>
      <w:kern w:val="0"/>
      <w:sz w:val="16"/>
      <w:szCs w:val="16"/>
      <w:lang w:val="uk-UA"/>
    </w:rPr>
  </w:style>
  <w:style w:type="paragraph" w:customStyle="1" w:styleId="22">
    <w:name w:val="Розділ 2.2."/>
    <w:basedOn w:val="2"/>
    <w:uiPriority w:val="99"/>
    <w:rsid w:val="004A6FC9"/>
    <w:pPr>
      <w:keepLines w:val="0"/>
      <w:tabs>
        <w:tab w:val="left" w:pos="9720"/>
      </w:tabs>
      <w:spacing w:before="240" w:after="60" w:line="360" w:lineRule="auto"/>
      <w:ind w:left="0" w:firstLine="567"/>
    </w:pPr>
    <w:rPr>
      <w:rFonts w:ascii="Arial" w:hAnsi="Arial" w:cs="Arial"/>
      <w:color w:val="auto"/>
      <w:sz w:val="28"/>
      <w:szCs w:val="28"/>
      <w:lang w:eastAsia="ru-RU"/>
    </w:rPr>
  </w:style>
  <w:style w:type="paragraph" w:customStyle="1" w:styleId="ConsPlusNonformat">
    <w:name w:val="ConsPlusNonformat"/>
    <w:uiPriority w:val="99"/>
    <w:rsid w:val="004A6FC9"/>
    <w:pPr>
      <w:widowControl w:val="0"/>
      <w:suppressAutoHyphens/>
      <w:autoSpaceDE w:val="0"/>
      <w:spacing w:before="240" w:after="120" w:line="264" w:lineRule="auto"/>
      <w:ind w:left="-210" w:firstLine="709"/>
      <w:jc w:val="both"/>
    </w:pPr>
    <w:rPr>
      <w:rFonts w:ascii="Courier New" w:eastAsia="Times New Roman" w:hAnsi="Courier New" w:cs="Courier New"/>
      <w:lang w:eastAsia="ar-SA"/>
    </w:rPr>
  </w:style>
  <w:style w:type="character" w:customStyle="1" w:styleId="apple-converted-space">
    <w:name w:val="apple-converted-space"/>
    <w:uiPriority w:val="99"/>
    <w:rsid w:val="004A6FC9"/>
    <w:rPr>
      <w:rFonts w:cs="Times New Roman"/>
    </w:rPr>
  </w:style>
  <w:style w:type="paragraph" w:customStyle="1" w:styleId="31">
    <w:name w:val="3"/>
    <w:basedOn w:val="a"/>
    <w:next w:val="a9"/>
    <w:uiPriority w:val="99"/>
    <w:rsid w:val="004A6FC9"/>
    <w:pPr>
      <w:suppressAutoHyphens/>
      <w:spacing w:before="280" w:after="280" w:line="240" w:lineRule="auto"/>
      <w:ind w:firstLine="0"/>
    </w:pPr>
    <w:rPr>
      <w:rFonts w:eastAsia="Times New Roman"/>
      <w:kern w:val="0"/>
      <w:sz w:val="24"/>
      <w:szCs w:val="24"/>
      <w:lang w:val="ru-RU" w:eastAsia="ar-SA"/>
    </w:rPr>
  </w:style>
  <w:style w:type="paragraph" w:customStyle="1" w:styleId="ConsPlusNormal">
    <w:name w:val="ConsPlusNormal"/>
    <w:uiPriority w:val="99"/>
    <w:rsid w:val="004A6FC9"/>
    <w:pPr>
      <w:widowControl w:val="0"/>
      <w:suppressAutoHyphens/>
      <w:autoSpaceDE w:val="0"/>
      <w:spacing w:before="240" w:after="120" w:line="264" w:lineRule="auto"/>
      <w:ind w:left="-210" w:firstLine="720"/>
      <w:jc w:val="both"/>
    </w:pPr>
    <w:rPr>
      <w:rFonts w:ascii="Arial" w:eastAsia="Times New Roman" w:hAnsi="Arial" w:cs="Arial"/>
      <w:lang w:eastAsia="ar-SA"/>
    </w:rPr>
  </w:style>
  <w:style w:type="character" w:customStyle="1" w:styleId="FontStyle11">
    <w:name w:val="Font Style11"/>
    <w:uiPriority w:val="99"/>
    <w:rsid w:val="004A6FC9"/>
    <w:rPr>
      <w:rFonts w:ascii="Arial" w:hAnsi="Arial" w:cs="Arial"/>
      <w:sz w:val="20"/>
      <w:szCs w:val="20"/>
    </w:rPr>
  </w:style>
  <w:style w:type="character" w:customStyle="1" w:styleId="FontStyle12">
    <w:name w:val="Font Style12"/>
    <w:uiPriority w:val="99"/>
    <w:rsid w:val="004A6FC9"/>
    <w:rPr>
      <w:rFonts w:ascii="Arial" w:hAnsi="Arial" w:cs="Arial"/>
      <w:b/>
      <w:bCs/>
      <w:sz w:val="20"/>
      <w:szCs w:val="20"/>
    </w:rPr>
  </w:style>
  <w:style w:type="paragraph" w:styleId="HTML">
    <w:name w:val="HTML Preformatted"/>
    <w:basedOn w:val="a"/>
    <w:link w:val="HTML0"/>
    <w:uiPriority w:val="99"/>
    <w:rsid w:val="004A6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MS Mincho" w:hAnsi="Courier New" w:cs="Courier New"/>
      <w:kern w:val="0"/>
      <w:sz w:val="20"/>
      <w:szCs w:val="20"/>
      <w:lang w:val="ru-RU" w:eastAsia="ja-JP"/>
    </w:rPr>
  </w:style>
  <w:style w:type="character" w:customStyle="1" w:styleId="HTML0">
    <w:name w:val="Стандартный HTML Знак"/>
    <w:link w:val="HTML"/>
    <w:uiPriority w:val="99"/>
    <w:locked/>
    <w:rsid w:val="004A6FC9"/>
    <w:rPr>
      <w:rFonts w:ascii="Courier New" w:eastAsia="MS Mincho" w:hAnsi="Courier New" w:cs="Courier New"/>
      <w:kern w:val="0"/>
      <w:sz w:val="20"/>
      <w:szCs w:val="20"/>
      <w:lang w:val="ru-RU" w:eastAsia="ja-JP"/>
    </w:rPr>
  </w:style>
  <w:style w:type="paragraph" w:styleId="32">
    <w:name w:val="Body Text Indent 3"/>
    <w:basedOn w:val="a"/>
    <w:link w:val="33"/>
    <w:uiPriority w:val="99"/>
    <w:rsid w:val="004A6FC9"/>
    <w:pPr>
      <w:spacing w:before="360" w:after="120" w:line="240" w:lineRule="auto"/>
      <w:ind w:left="283" w:right="-96" w:firstLine="0"/>
      <w:jc w:val="both"/>
    </w:pPr>
    <w:rPr>
      <w:rFonts w:ascii="Calibri" w:hAnsi="Calibri"/>
      <w:kern w:val="0"/>
      <w:sz w:val="16"/>
      <w:szCs w:val="16"/>
      <w:lang w:val="en-US"/>
    </w:rPr>
  </w:style>
  <w:style w:type="character" w:customStyle="1" w:styleId="33">
    <w:name w:val="Основной текст с отступом 3 Знак"/>
    <w:link w:val="32"/>
    <w:uiPriority w:val="99"/>
    <w:locked/>
    <w:rsid w:val="004A6FC9"/>
    <w:rPr>
      <w:rFonts w:ascii="Calibri" w:eastAsia="Times New Roman" w:hAnsi="Calibri" w:cs="Times New Roman"/>
      <w:kern w:val="0"/>
      <w:sz w:val="16"/>
      <w:szCs w:val="16"/>
      <w:lang w:val="en-US"/>
    </w:rPr>
  </w:style>
  <w:style w:type="paragraph" w:customStyle="1" w:styleId="14">
    <w:name w:val="Основной текст с отступом1"/>
    <w:basedOn w:val="a"/>
    <w:uiPriority w:val="99"/>
    <w:rsid w:val="004A6FC9"/>
    <w:pPr>
      <w:spacing w:line="480" w:lineRule="auto"/>
      <w:ind w:left="567" w:firstLine="0"/>
      <w:jc w:val="both"/>
    </w:pPr>
    <w:rPr>
      <w:rFonts w:eastAsia="Times New Roman"/>
      <w:kern w:val="0"/>
      <w:sz w:val="24"/>
      <w:szCs w:val="20"/>
      <w:lang w:val="ru-RU" w:eastAsia="ru-RU"/>
    </w:rPr>
  </w:style>
  <w:style w:type="paragraph" w:styleId="34">
    <w:name w:val="Body Text 3"/>
    <w:basedOn w:val="a"/>
    <w:link w:val="35"/>
    <w:uiPriority w:val="99"/>
    <w:rsid w:val="004A6FC9"/>
    <w:pPr>
      <w:spacing w:before="120" w:after="120" w:line="276" w:lineRule="auto"/>
      <w:ind w:left="-210" w:hanging="357"/>
      <w:jc w:val="both"/>
    </w:pPr>
    <w:rPr>
      <w:rFonts w:ascii="Calibri" w:hAnsi="Calibri" w:cs="Calibri"/>
      <w:kern w:val="0"/>
      <w:sz w:val="16"/>
      <w:szCs w:val="16"/>
    </w:rPr>
  </w:style>
  <w:style w:type="character" w:customStyle="1" w:styleId="35">
    <w:name w:val="Основной текст 3 Знак"/>
    <w:link w:val="34"/>
    <w:uiPriority w:val="99"/>
    <w:locked/>
    <w:rsid w:val="004A6FC9"/>
    <w:rPr>
      <w:rFonts w:ascii="Calibri" w:eastAsia="Times New Roman" w:hAnsi="Calibri" w:cs="Calibri"/>
      <w:kern w:val="0"/>
      <w:sz w:val="16"/>
      <w:szCs w:val="16"/>
      <w:lang w:val="uk-UA"/>
    </w:rPr>
  </w:style>
  <w:style w:type="paragraph" w:styleId="afc">
    <w:name w:val="Body Text Indent"/>
    <w:basedOn w:val="a"/>
    <w:link w:val="afd"/>
    <w:uiPriority w:val="99"/>
    <w:rsid w:val="004A6FC9"/>
    <w:pPr>
      <w:spacing w:before="120" w:after="120" w:line="276" w:lineRule="auto"/>
      <w:ind w:left="283" w:hanging="357"/>
      <w:jc w:val="both"/>
    </w:pPr>
    <w:rPr>
      <w:rFonts w:ascii="Calibri" w:hAnsi="Calibri" w:cs="Calibri"/>
      <w:kern w:val="0"/>
      <w:sz w:val="22"/>
    </w:rPr>
  </w:style>
  <w:style w:type="character" w:customStyle="1" w:styleId="afd">
    <w:name w:val="Основной текст с отступом Знак"/>
    <w:link w:val="afc"/>
    <w:uiPriority w:val="99"/>
    <w:locked/>
    <w:rsid w:val="004A6FC9"/>
    <w:rPr>
      <w:rFonts w:ascii="Calibri" w:eastAsia="Times New Roman" w:hAnsi="Calibri" w:cs="Calibri"/>
      <w:kern w:val="0"/>
      <w:sz w:val="22"/>
      <w:lang w:val="uk-UA"/>
    </w:rPr>
  </w:style>
  <w:style w:type="paragraph" w:customStyle="1" w:styleId="CharCharChar">
    <w:name w:val="Знак Char Char Char"/>
    <w:basedOn w:val="a"/>
    <w:uiPriority w:val="99"/>
    <w:rsid w:val="004A6FC9"/>
    <w:pPr>
      <w:spacing w:after="160" w:line="240" w:lineRule="exact"/>
      <w:ind w:firstLine="0"/>
    </w:pPr>
    <w:rPr>
      <w:rFonts w:eastAsia="Times New Roman" w:cs="Arial"/>
      <w:kern w:val="0"/>
      <w:sz w:val="20"/>
      <w:szCs w:val="20"/>
      <w:lang w:val="de-DE" w:eastAsia="de-CH"/>
    </w:rPr>
  </w:style>
  <w:style w:type="character" w:customStyle="1" w:styleId="a7">
    <w:name w:val="Абзац списка Знак"/>
    <w:link w:val="a6"/>
    <w:uiPriority w:val="99"/>
    <w:locked/>
    <w:rsid w:val="000C7211"/>
    <w:rPr>
      <w:lang w:val="uk-UA"/>
    </w:rPr>
  </w:style>
  <w:style w:type="paragraph" w:customStyle="1" w:styleId="21">
    <w:name w:val="2"/>
    <w:basedOn w:val="a"/>
    <w:next w:val="a9"/>
    <w:uiPriority w:val="99"/>
    <w:rsid w:val="00B23C8A"/>
    <w:pPr>
      <w:suppressAutoHyphens/>
      <w:spacing w:before="280" w:after="280" w:line="240" w:lineRule="auto"/>
      <w:ind w:firstLine="0"/>
    </w:pPr>
    <w:rPr>
      <w:rFonts w:eastAsia="Times New Roman"/>
      <w:kern w:val="0"/>
      <w:sz w:val="24"/>
      <w:szCs w:val="24"/>
      <w:lang w:val="ru-RU" w:eastAsia="ar-SA"/>
    </w:rPr>
  </w:style>
  <w:style w:type="character" w:customStyle="1" w:styleId="afe">
    <w:name w:val="Основний текст_"/>
    <w:link w:val="15"/>
    <w:uiPriority w:val="99"/>
    <w:locked/>
    <w:rsid w:val="00C66FD7"/>
    <w:rPr>
      <w:rFonts w:eastAsia="Times New Roman" w:cs="Times New Roman"/>
      <w:sz w:val="20"/>
      <w:szCs w:val="20"/>
    </w:rPr>
  </w:style>
  <w:style w:type="paragraph" w:customStyle="1" w:styleId="15">
    <w:name w:val="Основний текст1"/>
    <w:basedOn w:val="a"/>
    <w:link w:val="afe"/>
    <w:uiPriority w:val="99"/>
    <w:rsid w:val="00C66FD7"/>
    <w:pPr>
      <w:widowControl w:val="0"/>
      <w:spacing w:line="240" w:lineRule="auto"/>
      <w:ind w:firstLine="0"/>
    </w:pPr>
    <w:rPr>
      <w:rFonts w:eastAsia="Times New Roman"/>
      <w:sz w:val="20"/>
      <w:szCs w:val="20"/>
    </w:rPr>
  </w:style>
  <w:style w:type="character" w:customStyle="1" w:styleId="aff">
    <w:name w:val="Без интервала Знак"/>
    <w:link w:val="36"/>
    <w:uiPriority w:val="99"/>
    <w:locked/>
    <w:rsid w:val="00C66FD7"/>
    <w:rPr>
      <w:rFonts w:ascii="Calibri" w:eastAsia="Times New Roman" w:hAnsi="Calibri"/>
      <w:kern w:val="2"/>
      <w:sz w:val="22"/>
      <w:lang w:val="uk-UA" w:eastAsia="en-US"/>
    </w:rPr>
  </w:style>
  <w:style w:type="paragraph" w:customStyle="1" w:styleId="36">
    <w:name w:val="Без интервала3"/>
    <w:link w:val="aff"/>
    <w:uiPriority w:val="99"/>
    <w:rsid w:val="00C66FD7"/>
    <w:rPr>
      <w:rFonts w:ascii="Calibri" w:hAnsi="Calibri"/>
      <w:kern w:val="2"/>
      <w:sz w:val="22"/>
      <w:szCs w:val="22"/>
      <w:lang w:val="uk-UA" w:eastAsia="en-US"/>
    </w:rPr>
  </w:style>
  <w:style w:type="character" w:customStyle="1" w:styleId="aff0">
    <w:name w:val="Інше_"/>
    <w:link w:val="aff1"/>
    <w:uiPriority w:val="99"/>
    <w:locked/>
    <w:rsid w:val="00964B9C"/>
    <w:rPr>
      <w:rFonts w:eastAsia="Times New Roman" w:cs="Times New Roman"/>
    </w:rPr>
  </w:style>
  <w:style w:type="paragraph" w:customStyle="1" w:styleId="aff1">
    <w:name w:val="Інше"/>
    <w:basedOn w:val="a"/>
    <w:link w:val="aff0"/>
    <w:uiPriority w:val="99"/>
    <w:rsid w:val="00964B9C"/>
    <w:pPr>
      <w:widowControl w:val="0"/>
      <w:spacing w:line="240" w:lineRule="auto"/>
      <w:ind w:firstLine="400"/>
    </w:pPr>
    <w:rPr>
      <w:rFonts w:eastAsia="Times New Roman"/>
    </w:rPr>
  </w:style>
  <w:style w:type="character" w:styleId="aff2">
    <w:name w:val="annotation reference"/>
    <w:uiPriority w:val="99"/>
    <w:semiHidden/>
    <w:rsid w:val="00303DD7"/>
    <w:rPr>
      <w:rFonts w:cs="Times New Roman"/>
      <w:sz w:val="16"/>
      <w:szCs w:val="16"/>
    </w:rPr>
  </w:style>
  <w:style w:type="paragraph" w:styleId="aff3">
    <w:name w:val="annotation text"/>
    <w:basedOn w:val="a"/>
    <w:link w:val="aff4"/>
    <w:uiPriority w:val="99"/>
    <w:semiHidden/>
    <w:rsid w:val="00303DD7"/>
    <w:pPr>
      <w:spacing w:line="240" w:lineRule="auto"/>
    </w:pPr>
    <w:rPr>
      <w:sz w:val="20"/>
      <w:szCs w:val="20"/>
    </w:rPr>
  </w:style>
  <w:style w:type="character" w:customStyle="1" w:styleId="aff4">
    <w:name w:val="Текст примечания Знак"/>
    <w:link w:val="aff3"/>
    <w:uiPriority w:val="99"/>
    <w:semiHidden/>
    <w:locked/>
    <w:rsid w:val="00303DD7"/>
    <w:rPr>
      <w:rFonts w:cs="Times New Roman"/>
      <w:sz w:val="20"/>
      <w:szCs w:val="20"/>
      <w:lang w:val="uk-UA"/>
    </w:rPr>
  </w:style>
  <w:style w:type="paragraph" w:styleId="aff5">
    <w:name w:val="annotation subject"/>
    <w:basedOn w:val="aff3"/>
    <w:next w:val="aff3"/>
    <w:link w:val="aff6"/>
    <w:uiPriority w:val="99"/>
    <w:semiHidden/>
    <w:rsid w:val="00303DD7"/>
    <w:rPr>
      <w:b/>
      <w:bCs/>
    </w:rPr>
  </w:style>
  <w:style w:type="character" w:customStyle="1" w:styleId="aff6">
    <w:name w:val="Тема примечания Знак"/>
    <w:link w:val="aff5"/>
    <w:uiPriority w:val="99"/>
    <w:semiHidden/>
    <w:locked/>
    <w:rsid w:val="00303DD7"/>
    <w:rPr>
      <w:rFonts w:cs="Times New Roman"/>
      <w:b/>
      <w:bCs/>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856357">
      <w:marLeft w:val="0"/>
      <w:marRight w:val="0"/>
      <w:marTop w:val="0"/>
      <w:marBottom w:val="0"/>
      <w:divBdr>
        <w:top w:val="none" w:sz="0" w:space="0" w:color="auto"/>
        <w:left w:val="none" w:sz="0" w:space="0" w:color="auto"/>
        <w:bottom w:val="none" w:sz="0" w:space="0" w:color="auto"/>
        <w:right w:val="none" w:sz="0" w:space="0" w:color="auto"/>
      </w:divBdr>
    </w:div>
    <w:div w:id="445856358">
      <w:marLeft w:val="0"/>
      <w:marRight w:val="0"/>
      <w:marTop w:val="0"/>
      <w:marBottom w:val="0"/>
      <w:divBdr>
        <w:top w:val="none" w:sz="0" w:space="0" w:color="auto"/>
        <w:left w:val="none" w:sz="0" w:space="0" w:color="auto"/>
        <w:bottom w:val="none" w:sz="0" w:space="0" w:color="auto"/>
        <w:right w:val="none" w:sz="0" w:space="0" w:color="auto"/>
      </w:divBdr>
    </w:div>
    <w:div w:id="445856359">
      <w:marLeft w:val="0"/>
      <w:marRight w:val="0"/>
      <w:marTop w:val="0"/>
      <w:marBottom w:val="0"/>
      <w:divBdr>
        <w:top w:val="none" w:sz="0" w:space="0" w:color="auto"/>
        <w:left w:val="none" w:sz="0" w:space="0" w:color="auto"/>
        <w:bottom w:val="none" w:sz="0" w:space="0" w:color="auto"/>
        <w:right w:val="none" w:sz="0" w:space="0" w:color="auto"/>
      </w:divBdr>
    </w:div>
    <w:div w:id="445856360">
      <w:marLeft w:val="0"/>
      <w:marRight w:val="0"/>
      <w:marTop w:val="0"/>
      <w:marBottom w:val="0"/>
      <w:divBdr>
        <w:top w:val="none" w:sz="0" w:space="0" w:color="auto"/>
        <w:left w:val="none" w:sz="0" w:space="0" w:color="auto"/>
        <w:bottom w:val="none" w:sz="0" w:space="0" w:color="auto"/>
        <w:right w:val="none" w:sz="0" w:space="0" w:color="auto"/>
      </w:divBdr>
    </w:div>
    <w:div w:id="445856361">
      <w:marLeft w:val="0"/>
      <w:marRight w:val="0"/>
      <w:marTop w:val="0"/>
      <w:marBottom w:val="0"/>
      <w:divBdr>
        <w:top w:val="none" w:sz="0" w:space="0" w:color="auto"/>
        <w:left w:val="none" w:sz="0" w:space="0" w:color="auto"/>
        <w:bottom w:val="none" w:sz="0" w:space="0" w:color="auto"/>
        <w:right w:val="none" w:sz="0" w:space="0" w:color="auto"/>
      </w:divBdr>
    </w:div>
    <w:div w:id="445856362">
      <w:marLeft w:val="0"/>
      <w:marRight w:val="0"/>
      <w:marTop w:val="0"/>
      <w:marBottom w:val="0"/>
      <w:divBdr>
        <w:top w:val="none" w:sz="0" w:space="0" w:color="auto"/>
        <w:left w:val="none" w:sz="0" w:space="0" w:color="auto"/>
        <w:bottom w:val="none" w:sz="0" w:space="0" w:color="auto"/>
        <w:right w:val="none" w:sz="0" w:space="0" w:color="auto"/>
      </w:divBdr>
    </w:div>
    <w:div w:id="445856363">
      <w:marLeft w:val="0"/>
      <w:marRight w:val="0"/>
      <w:marTop w:val="0"/>
      <w:marBottom w:val="0"/>
      <w:divBdr>
        <w:top w:val="none" w:sz="0" w:space="0" w:color="auto"/>
        <w:left w:val="none" w:sz="0" w:space="0" w:color="auto"/>
        <w:bottom w:val="none" w:sz="0" w:space="0" w:color="auto"/>
        <w:right w:val="none" w:sz="0" w:space="0" w:color="auto"/>
      </w:divBdr>
      <w:divsChild>
        <w:div w:id="445856469">
          <w:marLeft w:val="0"/>
          <w:marRight w:val="0"/>
          <w:marTop w:val="0"/>
          <w:marBottom w:val="0"/>
          <w:divBdr>
            <w:top w:val="none" w:sz="0" w:space="0" w:color="auto"/>
            <w:left w:val="none" w:sz="0" w:space="0" w:color="auto"/>
            <w:bottom w:val="none" w:sz="0" w:space="0" w:color="auto"/>
            <w:right w:val="none" w:sz="0" w:space="0" w:color="auto"/>
          </w:divBdr>
        </w:div>
      </w:divsChild>
    </w:div>
    <w:div w:id="445856364">
      <w:marLeft w:val="0"/>
      <w:marRight w:val="0"/>
      <w:marTop w:val="0"/>
      <w:marBottom w:val="0"/>
      <w:divBdr>
        <w:top w:val="none" w:sz="0" w:space="0" w:color="auto"/>
        <w:left w:val="none" w:sz="0" w:space="0" w:color="auto"/>
        <w:bottom w:val="none" w:sz="0" w:space="0" w:color="auto"/>
        <w:right w:val="none" w:sz="0" w:space="0" w:color="auto"/>
      </w:divBdr>
    </w:div>
    <w:div w:id="445856365">
      <w:marLeft w:val="0"/>
      <w:marRight w:val="0"/>
      <w:marTop w:val="0"/>
      <w:marBottom w:val="0"/>
      <w:divBdr>
        <w:top w:val="none" w:sz="0" w:space="0" w:color="auto"/>
        <w:left w:val="none" w:sz="0" w:space="0" w:color="auto"/>
        <w:bottom w:val="none" w:sz="0" w:space="0" w:color="auto"/>
        <w:right w:val="none" w:sz="0" w:space="0" w:color="auto"/>
      </w:divBdr>
    </w:div>
    <w:div w:id="445856366">
      <w:marLeft w:val="0"/>
      <w:marRight w:val="0"/>
      <w:marTop w:val="0"/>
      <w:marBottom w:val="0"/>
      <w:divBdr>
        <w:top w:val="none" w:sz="0" w:space="0" w:color="auto"/>
        <w:left w:val="none" w:sz="0" w:space="0" w:color="auto"/>
        <w:bottom w:val="none" w:sz="0" w:space="0" w:color="auto"/>
        <w:right w:val="none" w:sz="0" w:space="0" w:color="auto"/>
      </w:divBdr>
    </w:div>
    <w:div w:id="445856367">
      <w:marLeft w:val="0"/>
      <w:marRight w:val="0"/>
      <w:marTop w:val="0"/>
      <w:marBottom w:val="0"/>
      <w:divBdr>
        <w:top w:val="none" w:sz="0" w:space="0" w:color="auto"/>
        <w:left w:val="none" w:sz="0" w:space="0" w:color="auto"/>
        <w:bottom w:val="none" w:sz="0" w:space="0" w:color="auto"/>
        <w:right w:val="none" w:sz="0" w:space="0" w:color="auto"/>
      </w:divBdr>
    </w:div>
    <w:div w:id="445856368">
      <w:marLeft w:val="0"/>
      <w:marRight w:val="0"/>
      <w:marTop w:val="0"/>
      <w:marBottom w:val="0"/>
      <w:divBdr>
        <w:top w:val="none" w:sz="0" w:space="0" w:color="auto"/>
        <w:left w:val="none" w:sz="0" w:space="0" w:color="auto"/>
        <w:bottom w:val="none" w:sz="0" w:space="0" w:color="auto"/>
        <w:right w:val="none" w:sz="0" w:space="0" w:color="auto"/>
      </w:divBdr>
    </w:div>
    <w:div w:id="445856369">
      <w:marLeft w:val="0"/>
      <w:marRight w:val="0"/>
      <w:marTop w:val="0"/>
      <w:marBottom w:val="0"/>
      <w:divBdr>
        <w:top w:val="none" w:sz="0" w:space="0" w:color="auto"/>
        <w:left w:val="none" w:sz="0" w:space="0" w:color="auto"/>
        <w:bottom w:val="none" w:sz="0" w:space="0" w:color="auto"/>
        <w:right w:val="none" w:sz="0" w:space="0" w:color="auto"/>
      </w:divBdr>
    </w:div>
    <w:div w:id="445856370">
      <w:marLeft w:val="0"/>
      <w:marRight w:val="0"/>
      <w:marTop w:val="0"/>
      <w:marBottom w:val="0"/>
      <w:divBdr>
        <w:top w:val="none" w:sz="0" w:space="0" w:color="auto"/>
        <w:left w:val="none" w:sz="0" w:space="0" w:color="auto"/>
        <w:bottom w:val="none" w:sz="0" w:space="0" w:color="auto"/>
        <w:right w:val="none" w:sz="0" w:space="0" w:color="auto"/>
      </w:divBdr>
    </w:div>
    <w:div w:id="445856371">
      <w:marLeft w:val="0"/>
      <w:marRight w:val="0"/>
      <w:marTop w:val="0"/>
      <w:marBottom w:val="0"/>
      <w:divBdr>
        <w:top w:val="none" w:sz="0" w:space="0" w:color="auto"/>
        <w:left w:val="none" w:sz="0" w:space="0" w:color="auto"/>
        <w:bottom w:val="none" w:sz="0" w:space="0" w:color="auto"/>
        <w:right w:val="none" w:sz="0" w:space="0" w:color="auto"/>
      </w:divBdr>
    </w:div>
    <w:div w:id="445856372">
      <w:marLeft w:val="0"/>
      <w:marRight w:val="0"/>
      <w:marTop w:val="0"/>
      <w:marBottom w:val="0"/>
      <w:divBdr>
        <w:top w:val="none" w:sz="0" w:space="0" w:color="auto"/>
        <w:left w:val="none" w:sz="0" w:space="0" w:color="auto"/>
        <w:bottom w:val="none" w:sz="0" w:space="0" w:color="auto"/>
        <w:right w:val="none" w:sz="0" w:space="0" w:color="auto"/>
      </w:divBdr>
    </w:div>
    <w:div w:id="445856373">
      <w:marLeft w:val="0"/>
      <w:marRight w:val="0"/>
      <w:marTop w:val="0"/>
      <w:marBottom w:val="0"/>
      <w:divBdr>
        <w:top w:val="none" w:sz="0" w:space="0" w:color="auto"/>
        <w:left w:val="none" w:sz="0" w:space="0" w:color="auto"/>
        <w:bottom w:val="none" w:sz="0" w:space="0" w:color="auto"/>
        <w:right w:val="none" w:sz="0" w:space="0" w:color="auto"/>
      </w:divBdr>
    </w:div>
    <w:div w:id="445856374">
      <w:marLeft w:val="0"/>
      <w:marRight w:val="0"/>
      <w:marTop w:val="0"/>
      <w:marBottom w:val="0"/>
      <w:divBdr>
        <w:top w:val="none" w:sz="0" w:space="0" w:color="auto"/>
        <w:left w:val="none" w:sz="0" w:space="0" w:color="auto"/>
        <w:bottom w:val="none" w:sz="0" w:space="0" w:color="auto"/>
        <w:right w:val="none" w:sz="0" w:space="0" w:color="auto"/>
      </w:divBdr>
    </w:div>
    <w:div w:id="445856376">
      <w:marLeft w:val="0"/>
      <w:marRight w:val="0"/>
      <w:marTop w:val="0"/>
      <w:marBottom w:val="0"/>
      <w:divBdr>
        <w:top w:val="none" w:sz="0" w:space="0" w:color="auto"/>
        <w:left w:val="none" w:sz="0" w:space="0" w:color="auto"/>
        <w:bottom w:val="none" w:sz="0" w:space="0" w:color="auto"/>
        <w:right w:val="none" w:sz="0" w:space="0" w:color="auto"/>
      </w:divBdr>
    </w:div>
    <w:div w:id="445856377">
      <w:marLeft w:val="0"/>
      <w:marRight w:val="0"/>
      <w:marTop w:val="0"/>
      <w:marBottom w:val="0"/>
      <w:divBdr>
        <w:top w:val="none" w:sz="0" w:space="0" w:color="auto"/>
        <w:left w:val="none" w:sz="0" w:space="0" w:color="auto"/>
        <w:bottom w:val="none" w:sz="0" w:space="0" w:color="auto"/>
        <w:right w:val="none" w:sz="0" w:space="0" w:color="auto"/>
      </w:divBdr>
    </w:div>
    <w:div w:id="445856378">
      <w:marLeft w:val="0"/>
      <w:marRight w:val="0"/>
      <w:marTop w:val="0"/>
      <w:marBottom w:val="0"/>
      <w:divBdr>
        <w:top w:val="none" w:sz="0" w:space="0" w:color="auto"/>
        <w:left w:val="none" w:sz="0" w:space="0" w:color="auto"/>
        <w:bottom w:val="none" w:sz="0" w:space="0" w:color="auto"/>
        <w:right w:val="none" w:sz="0" w:space="0" w:color="auto"/>
      </w:divBdr>
    </w:div>
    <w:div w:id="445856379">
      <w:marLeft w:val="0"/>
      <w:marRight w:val="0"/>
      <w:marTop w:val="0"/>
      <w:marBottom w:val="0"/>
      <w:divBdr>
        <w:top w:val="none" w:sz="0" w:space="0" w:color="auto"/>
        <w:left w:val="none" w:sz="0" w:space="0" w:color="auto"/>
        <w:bottom w:val="none" w:sz="0" w:space="0" w:color="auto"/>
        <w:right w:val="none" w:sz="0" w:space="0" w:color="auto"/>
      </w:divBdr>
    </w:div>
    <w:div w:id="445856380">
      <w:marLeft w:val="0"/>
      <w:marRight w:val="0"/>
      <w:marTop w:val="0"/>
      <w:marBottom w:val="0"/>
      <w:divBdr>
        <w:top w:val="none" w:sz="0" w:space="0" w:color="auto"/>
        <w:left w:val="none" w:sz="0" w:space="0" w:color="auto"/>
        <w:bottom w:val="none" w:sz="0" w:space="0" w:color="auto"/>
        <w:right w:val="none" w:sz="0" w:space="0" w:color="auto"/>
      </w:divBdr>
    </w:div>
    <w:div w:id="445856381">
      <w:marLeft w:val="0"/>
      <w:marRight w:val="0"/>
      <w:marTop w:val="0"/>
      <w:marBottom w:val="0"/>
      <w:divBdr>
        <w:top w:val="none" w:sz="0" w:space="0" w:color="auto"/>
        <w:left w:val="none" w:sz="0" w:space="0" w:color="auto"/>
        <w:bottom w:val="none" w:sz="0" w:space="0" w:color="auto"/>
        <w:right w:val="none" w:sz="0" w:space="0" w:color="auto"/>
      </w:divBdr>
    </w:div>
    <w:div w:id="445856382">
      <w:marLeft w:val="0"/>
      <w:marRight w:val="0"/>
      <w:marTop w:val="0"/>
      <w:marBottom w:val="0"/>
      <w:divBdr>
        <w:top w:val="none" w:sz="0" w:space="0" w:color="auto"/>
        <w:left w:val="none" w:sz="0" w:space="0" w:color="auto"/>
        <w:bottom w:val="none" w:sz="0" w:space="0" w:color="auto"/>
        <w:right w:val="none" w:sz="0" w:space="0" w:color="auto"/>
      </w:divBdr>
    </w:div>
    <w:div w:id="445856383">
      <w:marLeft w:val="0"/>
      <w:marRight w:val="0"/>
      <w:marTop w:val="0"/>
      <w:marBottom w:val="0"/>
      <w:divBdr>
        <w:top w:val="none" w:sz="0" w:space="0" w:color="auto"/>
        <w:left w:val="none" w:sz="0" w:space="0" w:color="auto"/>
        <w:bottom w:val="none" w:sz="0" w:space="0" w:color="auto"/>
        <w:right w:val="none" w:sz="0" w:space="0" w:color="auto"/>
      </w:divBdr>
      <w:divsChild>
        <w:div w:id="445856375">
          <w:marLeft w:val="0"/>
          <w:marRight w:val="0"/>
          <w:marTop w:val="0"/>
          <w:marBottom w:val="0"/>
          <w:divBdr>
            <w:top w:val="none" w:sz="0" w:space="0" w:color="auto"/>
            <w:left w:val="none" w:sz="0" w:space="0" w:color="auto"/>
            <w:bottom w:val="none" w:sz="0" w:space="0" w:color="auto"/>
            <w:right w:val="none" w:sz="0" w:space="0" w:color="auto"/>
          </w:divBdr>
        </w:div>
      </w:divsChild>
    </w:div>
    <w:div w:id="445856384">
      <w:marLeft w:val="0"/>
      <w:marRight w:val="0"/>
      <w:marTop w:val="0"/>
      <w:marBottom w:val="0"/>
      <w:divBdr>
        <w:top w:val="none" w:sz="0" w:space="0" w:color="auto"/>
        <w:left w:val="none" w:sz="0" w:space="0" w:color="auto"/>
        <w:bottom w:val="none" w:sz="0" w:space="0" w:color="auto"/>
        <w:right w:val="none" w:sz="0" w:space="0" w:color="auto"/>
      </w:divBdr>
    </w:div>
    <w:div w:id="445856385">
      <w:marLeft w:val="0"/>
      <w:marRight w:val="0"/>
      <w:marTop w:val="0"/>
      <w:marBottom w:val="0"/>
      <w:divBdr>
        <w:top w:val="none" w:sz="0" w:space="0" w:color="auto"/>
        <w:left w:val="none" w:sz="0" w:space="0" w:color="auto"/>
        <w:bottom w:val="none" w:sz="0" w:space="0" w:color="auto"/>
        <w:right w:val="none" w:sz="0" w:space="0" w:color="auto"/>
      </w:divBdr>
    </w:div>
    <w:div w:id="445856386">
      <w:marLeft w:val="0"/>
      <w:marRight w:val="0"/>
      <w:marTop w:val="0"/>
      <w:marBottom w:val="0"/>
      <w:divBdr>
        <w:top w:val="none" w:sz="0" w:space="0" w:color="auto"/>
        <w:left w:val="none" w:sz="0" w:space="0" w:color="auto"/>
        <w:bottom w:val="none" w:sz="0" w:space="0" w:color="auto"/>
        <w:right w:val="none" w:sz="0" w:space="0" w:color="auto"/>
      </w:divBdr>
    </w:div>
    <w:div w:id="445856387">
      <w:marLeft w:val="0"/>
      <w:marRight w:val="0"/>
      <w:marTop w:val="0"/>
      <w:marBottom w:val="0"/>
      <w:divBdr>
        <w:top w:val="none" w:sz="0" w:space="0" w:color="auto"/>
        <w:left w:val="none" w:sz="0" w:space="0" w:color="auto"/>
        <w:bottom w:val="none" w:sz="0" w:space="0" w:color="auto"/>
        <w:right w:val="none" w:sz="0" w:space="0" w:color="auto"/>
      </w:divBdr>
    </w:div>
    <w:div w:id="445856389">
      <w:marLeft w:val="0"/>
      <w:marRight w:val="0"/>
      <w:marTop w:val="0"/>
      <w:marBottom w:val="0"/>
      <w:divBdr>
        <w:top w:val="none" w:sz="0" w:space="0" w:color="auto"/>
        <w:left w:val="none" w:sz="0" w:space="0" w:color="auto"/>
        <w:bottom w:val="none" w:sz="0" w:space="0" w:color="auto"/>
        <w:right w:val="none" w:sz="0" w:space="0" w:color="auto"/>
      </w:divBdr>
    </w:div>
    <w:div w:id="445856390">
      <w:marLeft w:val="0"/>
      <w:marRight w:val="0"/>
      <w:marTop w:val="0"/>
      <w:marBottom w:val="0"/>
      <w:divBdr>
        <w:top w:val="none" w:sz="0" w:space="0" w:color="auto"/>
        <w:left w:val="none" w:sz="0" w:space="0" w:color="auto"/>
        <w:bottom w:val="none" w:sz="0" w:space="0" w:color="auto"/>
        <w:right w:val="none" w:sz="0" w:space="0" w:color="auto"/>
      </w:divBdr>
    </w:div>
    <w:div w:id="445856392">
      <w:marLeft w:val="0"/>
      <w:marRight w:val="0"/>
      <w:marTop w:val="0"/>
      <w:marBottom w:val="0"/>
      <w:divBdr>
        <w:top w:val="none" w:sz="0" w:space="0" w:color="auto"/>
        <w:left w:val="none" w:sz="0" w:space="0" w:color="auto"/>
        <w:bottom w:val="none" w:sz="0" w:space="0" w:color="auto"/>
        <w:right w:val="none" w:sz="0" w:space="0" w:color="auto"/>
      </w:divBdr>
    </w:div>
    <w:div w:id="445856393">
      <w:marLeft w:val="0"/>
      <w:marRight w:val="0"/>
      <w:marTop w:val="0"/>
      <w:marBottom w:val="0"/>
      <w:divBdr>
        <w:top w:val="none" w:sz="0" w:space="0" w:color="auto"/>
        <w:left w:val="none" w:sz="0" w:space="0" w:color="auto"/>
        <w:bottom w:val="none" w:sz="0" w:space="0" w:color="auto"/>
        <w:right w:val="none" w:sz="0" w:space="0" w:color="auto"/>
      </w:divBdr>
    </w:div>
    <w:div w:id="445856394">
      <w:marLeft w:val="0"/>
      <w:marRight w:val="0"/>
      <w:marTop w:val="0"/>
      <w:marBottom w:val="0"/>
      <w:divBdr>
        <w:top w:val="none" w:sz="0" w:space="0" w:color="auto"/>
        <w:left w:val="none" w:sz="0" w:space="0" w:color="auto"/>
        <w:bottom w:val="none" w:sz="0" w:space="0" w:color="auto"/>
        <w:right w:val="none" w:sz="0" w:space="0" w:color="auto"/>
      </w:divBdr>
    </w:div>
    <w:div w:id="445856395">
      <w:marLeft w:val="0"/>
      <w:marRight w:val="0"/>
      <w:marTop w:val="0"/>
      <w:marBottom w:val="0"/>
      <w:divBdr>
        <w:top w:val="none" w:sz="0" w:space="0" w:color="auto"/>
        <w:left w:val="none" w:sz="0" w:space="0" w:color="auto"/>
        <w:bottom w:val="none" w:sz="0" w:space="0" w:color="auto"/>
        <w:right w:val="none" w:sz="0" w:space="0" w:color="auto"/>
      </w:divBdr>
    </w:div>
    <w:div w:id="445856396">
      <w:marLeft w:val="0"/>
      <w:marRight w:val="0"/>
      <w:marTop w:val="0"/>
      <w:marBottom w:val="0"/>
      <w:divBdr>
        <w:top w:val="none" w:sz="0" w:space="0" w:color="auto"/>
        <w:left w:val="none" w:sz="0" w:space="0" w:color="auto"/>
        <w:bottom w:val="none" w:sz="0" w:space="0" w:color="auto"/>
        <w:right w:val="none" w:sz="0" w:space="0" w:color="auto"/>
      </w:divBdr>
    </w:div>
    <w:div w:id="445856397">
      <w:marLeft w:val="0"/>
      <w:marRight w:val="0"/>
      <w:marTop w:val="0"/>
      <w:marBottom w:val="0"/>
      <w:divBdr>
        <w:top w:val="none" w:sz="0" w:space="0" w:color="auto"/>
        <w:left w:val="none" w:sz="0" w:space="0" w:color="auto"/>
        <w:bottom w:val="none" w:sz="0" w:space="0" w:color="auto"/>
        <w:right w:val="none" w:sz="0" w:space="0" w:color="auto"/>
      </w:divBdr>
    </w:div>
    <w:div w:id="445856398">
      <w:marLeft w:val="0"/>
      <w:marRight w:val="0"/>
      <w:marTop w:val="0"/>
      <w:marBottom w:val="0"/>
      <w:divBdr>
        <w:top w:val="none" w:sz="0" w:space="0" w:color="auto"/>
        <w:left w:val="none" w:sz="0" w:space="0" w:color="auto"/>
        <w:bottom w:val="none" w:sz="0" w:space="0" w:color="auto"/>
        <w:right w:val="none" w:sz="0" w:space="0" w:color="auto"/>
      </w:divBdr>
      <w:divsChild>
        <w:div w:id="445856449">
          <w:marLeft w:val="0"/>
          <w:marRight w:val="0"/>
          <w:marTop w:val="0"/>
          <w:marBottom w:val="0"/>
          <w:divBdr>
            <w:top w:val="none" w:sz="0" w:space="0" w:color="auto"/>
            <w:left w:val="none" w:sz="0" w:space="0" w:color="auto"/>
            <w:bottom w:val="none" w:sz="0" w:space="0" w:color="auto"/>
            <w:right w:val="none" w:sz="0" w:space="0" w:color="auto"/>
          </w:divBdr>
        </w:div>
      </w:divsChild>
    </w:div>
    <w:div w:id="445856399">
      <w:marLeft w:val="0"/>
      <w:marRight w:val="0"/>
      <w:marTop w:val="0"/>
      <w:marBottom w:val="0"/>
      <w:divBdr>
        <w:top w:val="none" w:sz="0" w:space="0" w:color="auto"/>
        <w:left w:val="none" w:sz="0" w:space="0" w:color="auto"/>
        <w:bottom w:val="none" w:sz="0" w:space="0" w:color="auto"/>
        <w:right w:val="none" w:sz="0" w:space="0" w:color="auto"/>
      </w:divBdr>
    </w:div>
    <w:div w:id="445856400">
      <w:marLeft w:val="0"/>
      <w:marRight w:val="0"/>
      <w:marTop w:val="0"/>
      <w:marBottom w:val="0"/>
      <w:divBdr>
        <w:top w:val="none" w:sz="0" w:space="0" w:color="auto"/>
        <w:left w:val="none" w:sz="0" w:space="0" w:color="auto"/>
        <w:bottom w:val="none" w:sz="0" w:space="0" w:color="auto"/>
        <w:right w:val="none" w:sz="0" w:space="0" w:color="auto"/>
      </w:divBdr>
    </w:div>
    <w:div w:id="445856401">
      <w:marLeft w:val="0"/>
      <w:marRight w:val="0"/>
      <w:marTop w:val="0"/>
      <w:marBottom w:val="0"/>
      <w:divBdr>
        <w:top w:val="none" w:sz="0" w:space="0" w:color="auto"/>
        <w:left w:val="none" w:sz="0" w:space="0" w:color="auto"/>
        <w:bottom w:val="none" w:sz="0" w:space="0" w:color="auto"/>
        <w:right w:val="none" w:sz="0" w:space="0" w:color="auto"/>
      </w:divBdr>
    </w:div>
    <w:div w:id="445856402">
      <w:marLeft w:val="0"/>
      <w:marRight w:val="0"/>
      <w:marTop w:val="0"/>
      <w:marBottom w:val="0"/>
      <w:divBdr>
        <w:top w:val="none" w:sz="0" w:space="0" w:color="auto"/>
        <w:left w:val="none" w:sz="0" w:space="0" w:color="auto"/>
        <w:bottom w:val="none" w:sz="0" w:space="0" w:color="auto"/>
        <w:right w:val="none" w:sz="0" w:space="0" w:color="auto"/>
      </w:divBdr>
    </w:div>
    <w:div w:id="445856403">
      <w:marLeft w:val="0"/>
      <w:marRight w:val="0"/>
      <w:marTop w:val="0"/>
      <w:marBottom w:val="0"/>
      <w:divBdr>
        <w:top w:val="none" w:sz="0" w:space="0" w:color="auto"/>
        <w:left w:val="none" w:sz="0" w:space="0" w:color="auto"/>
        <w:bottom w:val="none" w:sz="0" w:space="0" w:color="auto"/>
        <w:right w:val="none" w:sz="0" w:space="0" w:color="auto"/>
      </w:divBdr>
    </w:div>
    <w:div w:id="445856404">
      <w:marLeft w:val="0"/>
      <w:marRight w:val="0"/>
      <w:marTop w:val="0"/>
      <w:marBottom w:val="0"/>
      <w:divBdr>
        <w:top w:val="none" w:sz="0" w:space="0" w:color="auto"/>
        <w:left w:val="none" w:sz="0" w:space="0" w:color="auto"/>
        <w:bottom w:val="none" w:sz="0" w:space="0" w:color="auto"/>
        <w:right w:val="none" w:sz="0" w:space="0" w:color="auto"/>
      </w:divBdr>
    </w:div>
    <w:div w:id="445856405">
      <w:marLeft w:val="0"/>
      <w:marRight w:val="0"/>
      <w:marTop w:val="0"/>
      <w:marBottom w:val="0"/>
      <w:divBdr>
        <w:top w:val="none" w:sz="0" w:space="0" w:color="auto"/>
        <w:left w:val="none" w:sz="0" w:space="0" w:color="auto"/>
        <w:bottom w:val="none" w:sz="0" w:space="0" w:color="auto"/>
        <w:right w:val="none" w:sz="0" w:space="0" w:color="auto"/>
      </w:divBdr>
    </w:div>
    <w:div w:id="445856406">
      <w:marLeft w:val="0"/>
      <w:marRight w:val="0"/>
      <w:marTop w:val="0"/>
      <w:marBottom w:val="0"/>
      <w:divBdr>
        <w:top w:val="none" w:sz="0" w:space="0" w:color="auto"/>
        <w:left w:val="none" w:sz="0" w:space="0" w:color="auto"/>
        <w:bottom w:val="none" w:sz="0" w:space="0" w:color="auto"/>
        <w:right w:val="none" w:sz="0" w:space="0" w:color="auto"/>
      </w:divBdr>
    </w:div>
    <w:div w:id="445856407">
      <w:marLeft w:val="0"/>
      <w:marRight w:val="0"/>
      <w:marTop w:val="0"/>
      <w:marBottom w:val="0"/>
      <w:divBdr>
        <w:top w:val="none" w:sz="0" w:space="0" w:color="auto"/>
        <w:left w:val="none" w:sz="0" w:space="0" w:color="auto"/>
        <w:bottom w:val="none" w:sz="0" w:space="0" w:color="auto"/>
        <w:right w:val="none" w:sz="0" w:space="0" w:color="auto"/>
      </w:divBdr>
    </w:div>
    <w:div w:id="445856408">
      <w:marLeft w:val="0"/>
      <w:marRight w:val="0"/>
      <w:marTop w:val="0"/>
      <w:marBottom w:val="0"/>
      <w:divBdr>
        <w:top w:val="none" w:sz="0" w:space="0" w:color="auto"/>
        <w:left w:val="none" w:sz="0" w:space="0" w:color="auto"/>
        <w:bottom w:val="none" w:sz="0" w:space="0" w:color="auto"/>
        <w:right w:val="none" w:sz="0" w:space="0" w:color="auto"/>
      </w:divBdr>
    </w:div>
    <w:div w:id="445856409">
      <w:marLeft w:val="0"/>
      <w:marRight w:val="0"/>
      <w:marTop w:val="0"/>
      <w:marBottom w:val="0"/>
      <w:divBdr>
        <w:top w:val="none" w:sz="0" w:space="0" w:color="auto"/>
        <w:left w:val="none" w:sz="0" w:space="0" w:color="auto"/>
        <w:bottom w:val="none" w:sz="0" w:space="0" w:color="auto"/>
        <w:right w:val="none" w:sz="0" w:space="0" w:color="auto"/>
      </w:divBdr>
    </w:div>
    <w:div w:id="445856410">
      <w:marLeft w:val="0"/>
      <w:marRight w:val="0"/>
      <w:marTop w:val="0"/>
      <w:marBottom w:val="0"/>
      <w:divBdr>
        <w:top w:val="none" w:sz="0" w:space="0" w:color="auto"/>
        <w:left w:val="none" w:sz="0" w:space="0" w:color="auto"/>
        <w:bottom w:val="none" w:sz="0" w:space="0" w:color="auto"/>
        <w:right w:val="none" w:sz="0" w:space="0" w:color="auto"/>
      </w:divBdr>
    </w:div>
    <w:div w:id="445856411">
      <w:marLeft w:val="0"/>
      <w:marRight w:val="0"/>
      <w:marTop w:val="0"/>
      <w:marBottom w:val="0"/>
      <w:divBdr>
        <w:top w:val="none" w:sz="0" w:space="0" w:color="auto"/>
        <w:left w:val="none" w:sz="0" w:space="0" w:color="auto"/>
        <w:bottom w:val="none" w:sz="0" w:space="0" w:color="auto"/>
        <w:right w:val="none" w:sz="0" w:space="0" w:color="auto"/>
      </w:divBdr>
    </w:div>
    <w:div w:id="445856413">
      <w:marLeft w:val="0"/>
      <w:marRight w:val="0"/>
      <w:marTop w:val="0"/>
      <w:marBottom w:val="0"/>
      <w:divBdr>
        <w:top w:val="none" w:sz="0" w:space="0" w:color="auto"/>
        <w:left w:val="none" w:sz="0" w:space="0" w:color="auto"/>
        <w:bottom w:val="none" w:sz="0" w:space="0" w:color="auto"/>
        <w:right w:val="none" w:sz="0" w:space="0" w:color="auto"/>
      </w:divBdr>
    </w:div>
    <w:div w:id="445856414">
      <w:marLeft w:val="0"/>
      <w:marRight w:val="0"/>
      <w:marTop w:val="0"/>
      <w:marBottom w:val="0"/>
      <w:divBdr>
        <w:top w:val="none" w:sz="0" w:space="0" w:color="auto"/>
        <w:left w:val="none" w:sz="0" w:space="0" w:color="auto"/>
        <w:bottom w:val="none" w:sz="0" w:space="0" w:color="auto"/>
        <w:right w:val="none" w:sz="0" w:space="0" w:color="auto"/>
      </w:divBdr>
    </w:div>
    <w:div w:id="445856415">
      <w:marLeft w:val="0"/>
      <w:marRight w:val="0"/>
      <w:marTop w:val="0"/>
      <w:marBottom w:val="0"/>
      <w:divBdr>
        <w:top w:val="none" w:sz="0" w:space="0" w:color="auto"/>
        <w:left w:val="none" w:sz="0" w:space="0" w:color="auto"/>
        <w:bottom w:val="none" w:sz="0" w:space="0" w:color="auto"/>
        <w:right w:val="none" w:sz="0" w:space="0" w:color="auto"/>
      </w:divBdr>
    </w:div>
    <w:div w:id="445856416">
      <w:marLeft w:val="0"/>
      <w:marRight w:val="0"/>
      <w:marTop w:val="0"/>
      <w:marBottom w:val="0"/>
      <w:divBdr>
        <w:top w:val="none" w:sz="0" w:space="0" w:color="auto"/>
        <w:left w:val="none" w:sz="0" w:space="0" w:color="auto"/>
        <w:bottom w:val="none" w:sz="0" w:space="0" w:color="auto"/>
        <w:right w:val="none" w:sz="0" w:space="0" w:color="auto"/>
      </w:divBdr>
    </w:div>
    <w:div w:id="445856417">
      <w:marLeft w:val="0"/>
      <w:marRight w:val="0"/>
      <w:marTop w:val="0"/>
      <w:marBottom w:val="0"/>
      <w:divBdr>
        <w:top w:val="none" w:sz="0" w:space="0" w:color="auto"/>
        <w:left w:val="none" w:sz="0" w:space="0" w:color="auto"/>
        <w:bottom w:val="none" w:sz="0" w:space="0" w:color="auto"/>
        <w:right w:val="none" w:sz="0" w:space="0" w:color="auto"/>
      </w:divBdr>
    </w:div>
    <w:div w:id="445856418">
      <w:marLeft w:val="0"/>
      <w:marRight w:val="0"/>
      <w:marTop w:val="0"/>
      <w:marBottom w:val="0"/>
      <w:divBdr>
        <w:top w:val="none" w:sz="0" w:space="0" w:color="auto"/>
        <w:left w:val="none" w:sz="0" w:space="0" w:color="auto"/>
        <w:bottom w:val="none" w:sz="0" w:space="0" w:color="auto"/>
        <w:right w:val="none" w:sz="0" w:space="0" w:color="auto"/>
      </w:divBdr>
    </w:div>
    <w:div w:id="445856419">
      <w:marLeft w:val="0"/>
      <w:marRight w:val="0"/>
      <w:marTop w:val="0"/>
      <w:marBottom w:val="0"/>
      <w:divBdr>
        <w:top w:val="none" w:sz="0" w:space="0" w:color="auto"/>
        <w:left w:val="none" w:sz="0" w:space="0" w:color="auto"/>
        <w:bottom w:val="none" w:sz="0" w:space="0" w:color="auto"/>
        <w:right w:val="none" w:sz="0" w:space="0" w:color="auto"/>
      </w:divBdr>
    </w:div>
    <w:div w:id="445856420">
      <w:marLeft w:val="0"/>
      <w:marRight w:val="0"/>
      <w:marTop w:val="0"/>
      <w:marBottom w:val="0"/>
      <w:divBdr>
        <w:top w:val="none" w:sz="0" w:space="0" w:color="auto"/>
        <w:left w:val="none" w:sz="0" w:space="0" w:color="auto"/>
        <w:bottom w:val="none" w:sz="0" w:space="0" w:color="auto"/>
        <w:right w:val="none" w:sz="0" w:space="0" w:color="auto"/>
      </w:divBdr>
    </w:div>
    <w:div w:id="445856421">
      <w:marLeft w:val="0"/>
      <w:marRight w:val="0"/>
      <w:marTop w:val="0"/>
      <w:marBottom w:val="0"/>
      <w:divBdr>
        <w:top w:val="none" w:sz="0" w:space="0" w:color="auto"/>
        <w:left w:val="none" w:sz="0" w:space="0" w:color="auto"/>
        <w:bottom w:val="none" w:sz="0" w:space="0" w:color="auto"/>
        <w:right w:val="none" w:sz="0" w:space="0" w:color="auto"/>
      </w:divBdr>
    </w:div>
    <w:div w:id="445856422">
      <w:marLeft w:val="0"/>
      <w:marRight w:val="0"/>
      <w:marTop w:val="0"/>
      <w:marBottom w:val="0"/>
      <w:divBdr>
        <w:top w:val="none" w:sz="0" w:space="0" w:color="auto"/>
        <w:left w:val="none" w:sz="0" w:space="0" w:color="auto"/>
        <w:bottom w:val="none" w:sz="0" w:space="0" w:color="auto"/>
        <w:right w:val="none" w:sz="0" w:space="0" w:color="auto"/>
      </w:divBdr>
    </w:div>
    <w:div w:id="445856423">
      <w:marLeft w:val="0"/>
      <w:marRight w:val="0"/>
      <w:marTop w:val="0"/>
      <w:marBottom w:val="0"/>
      <w:divBdr>
        <w:top w:val="none" w:sz="0" w:space="0" w:color="auto"/>
        <w:left w:val="none" w:sz="0" w:space="0" w:color="auto"/>
        <w:bottom w:val="none" w:sz="0" w:space="0" w:color="auto"/>
        <w:right w:val="none" w:sz="0" w:space="0" w:color="auto"/>
      </w:divBdr>
      <w:divsChild>
        <w:div w:id="445856460">
          <w:marLeft w:val="0"/>
          <w:marRight w:val="0"/>
          <w:marTop w:val="0"/>
          <w:marBottom w:val="0"/>
          <w:divBdr>
            <w:top w:val="none" w:sz="0" w:space="0" w:color="auto"/>
            <w:left w:val="none" w:sz="0" w:space="0" w:color="auto"/>
            <w:bottom w:val="none" w:sz="0" w:space="0" w:color="auto"/>
            <w:right w:val="none" w:sz="0" w:space="0" w:color="auto"/>
          </w:divBdr>
        </w:div>
      </w:divsChild>
    </w:div>
    <w:div w:id="445856424">
      <w:marLeft w:val="0"/>
      <w:marRight w:val="0"/>
      <w:marTop w:val="0"/>
      <w:marBottom w:val="0"/>
      <w:divBdr>
        <w:top w:val="none" w:sz="0" w:space="0" w:color="auto"/>
        <w:left w:val="none" w:sz="0" w:space="0" w:color="auto"/>
        <w:bottom w:val="none" w:sz="0" w:space="0" w:color="auto"/>
        <w:right w:val="none" w:sz="0" w:space="0" w:color="auto"/>
      </w:divBdr>
      <w:divsChild>
        <w:div w:id="445856412">
          <w:marLeft w:val="0"/>
          <w:marRight w:val="0"/>
          <w:marTop w:val="0"/>
          <w:marBottom w:val="0"/>
          <w:divBdr>
            <w:top w:val="none" w:sz="0" w:space="0" w:color="auto"/>
            <w:left w:val="none" w:sz="0" w:space="0" w:color="auto"/>
            <w:bottom w:val="none" w:sz="0" w:space="0" w:color="auto"/>
            <w:right w:val="none" w:sz="0" w:space="0" w:color="auto"/>
          </w:divBdr>
        </w:div>
      </w:divsChild>
    </w:div>
    <w:div w:id="445856426">
      <w:marLeft w:val="0"/>
      <w:marRight w:val="0"/>
      <w:marTop w:val="0"/>
      <w:marBottom w:val="0"/>
      <w:divBdr>
        <w:top w:val="none" w:sz="0" w:space="0" w:color="auto"/>
        <w:left w:val="none" w:sz="0" w:space="0" w:color="auto"/>
        <w:bottom w:val="none" w:sz="0" w:space="0" w:color="auto"/>
        <w:right w:val="none" w:sz="0" w:space="0" w:color="auto"/>
      </w:divBdr>
    </w:div>
    <w:div w:id="445856427">
      <w:marLeft w:val="0"/>
      <w:marRight w:val="0"/>
      <w:marTop w:val="0"/>
      <w:marBottom w:val="0"/>
      <w:divBdr>
        <w:top w:val="none" w:sz="0" w:space="0" w:color="auto"/>
        <w:left w:val="none" w:sz="0" w:space="0" w:color="auto"/>
        <w:bottom w:val="none" w:sz="0" w:space="0" w:color="auto"/>
        <w:right w:val="none" w:sz="0" w:space="0" w:color="auto"/>
      </w:divBdr>
    </w:div>
    <w:div w:id="445856428">
      <w:marLeft w:val="0"/>
      <w:marRight w:val="0"/>
      <w:marTop w:val="0"/>
      <w:marBottom w:val="0"/>
      <w:divBdr>
        <w:top w:val="none" w:sz="0" w:space="0" w:color="auto"/>
        <w:left w:val="none" w:sz="0" w:space="0" w:color="auto"/>
        <w:bottom w:val="none" w:sz="0" w:space="0" w:color="auto"/>
        <w:right w:val="none" w:sz="0" w:space="0" w:color="auto"/>
      </w:divBdr>
    </w:div>
    <w:div w:id="445856429">
      <w:marLeft w:val="0"/>
      <w:marRight w:val="0"/>
      <w:marTop w:val="0"/>
      <w:marBottom w:val="0"/>
      <w:divBdr>
        <w:top w:val="none" w:sz="0" w:space="0" w:color="auto"/>
        <w:left w:val="none" w:sz="0" w:space="0" w:color="auto"/>
        <w:bottom w:val="none" w:sz="0" w:space="0" w:color="auto"/>
        <w:right w:val="none" w:sz="0" w:space="0" w:color="auto"/>
      </w:divBdr>
      <w:divsChild>
        <w:div w:id="445856433">
          <w:marLeft w:val="0"/>
          <w:marRight w:val="0"/>
          <w:marTop w:val="0"/>
          <w:marBottom w:val="0"/>
          <w:divBdr>
            <w:top w:val="none" w:sz="0" w:space="0" w:color="auto"/>
            <w:left w:val="none" w:sz="0" w:space="0" w:color="auto"/>
            <w:bottom w:val="none" w:sz="0" w:space="0" w:color="auto"/>
            <w:right w:val="none" w:sz="0" w:space="0" w:color="auto"/>
          </w:divBdr>
        </w:div>
      </w:divsChild>
    </w:div>
    <w:div w:id="445856430">
      <w:marLeft w:val="0"/>
      <w:marRight w:val="0"/>
      <w:marTop w:val="0"/>
      <w:marBottom w:val="0"/>
      <w:divBdr>
        <w:top w:val="none" w:sz="0" w:space="0" w:color="auto"/>
        <w:left w:val="none" w:sz="0" w:space="0" w:color="auto"/>
        <w:bottom w:val="none" w:sz="0" w:space="0" w:color="auto"/>
        <w:right w:val="none" w:sz="0" w:space="0" w:color="auto"/>
      </w:divBdr>
    </w:div>
    <w:div w:id="445856431">
      <w:marLeft w:val="0"/>
      <w:marRight w:val="0"/>
      <w:marTop w:val="0"/>
      <w:marBottom w:val="0"/>
      <w:divBdr>
        <w:top w:val="none" w:sz="0" w:space="0" w:color="auto"/>
        <w:left w:val="none" w:sz="0" w:space="0" w:color="auto"/>
        <w:bottom w:val="none" w:sz="0" w:space="0" w:color="auto"/>
        <w:right w:val="none" w:sz="0" w:space="0" w:color="auto"/>
      </w:divBdr>
      <w:divsChild>
        <w:div w:id="445856388">
          <w:marLeft w:val="0"/>
          <w:marRight w:val="0"/>
          <w:marTop w:val="0"/>
          <w:marBottom w:val="0"/>
          <w:divBdr>
            <w:top w:val="none" w:sz="0" w:space="0" w:color="auto"/>
            <w:left w:val="none" w:sz="0" w:space="0" w:color="auto"/>
            <w:bottom w:val="none" w:sz="0" w:space="0" w:color="auto"/>
            <w:right w:val="none" w:sz="0" w:space="0" w:color="auto"/>
          </w:divBdr>
        </w:div>
      </w:divsChild>
    </w:div>
    <w:div w:id="445856432">
      <w:marLeft w:val="0"/>
      <w:marRight w:val="0"/>
      <w:marTop w:val="0"/>
      <w:marBottom w:val="0"/>
      <w:divBdr>
        <w:top w:val="none" w:sz="0" w:space="0" w:color="auto"/>
        <w:left w:val="none" w:sz="0" w:space="0" w:color="auto"/>
        <w:bottom w:val="none" w:sz="0" w:space="0" w:color="auto"/>
        <w:right w:val="none" w:sz="0" w:space="0" w:color="auto"/>
      </w:divBdr>
      <w:divsChild>
        <w:div w:id="445856473">
          <w:marLeft w:val="0"/>
          <w:marRight w:val="0"/>
          <w:marTop w:val="0"/>
          <w:marBottom w:val="0"/>
          <w:divBdr>
            <w:top w:val="none" w:sz="0" w:space="0" w:color="auto"/>
            <w:left w:val="none" w:sz="0" w:space="0" w:color="auto"/>
            <w:bottom w:val="none" w:sz="0" w:space="0" w:color="auto"/>
            <w:right w:val="none" w:sz="0" w:space="0" w:color="auto"/>
          </w:divBdr>
        </w:div>
      </w:divsChild>
    </w:div>
    <w:div w:id="445856434">
      <w:marLeft w:val="0"/>
      <w:marRight w:val="0"/>
      <w:marTop w:val="0"/>
      <w:marBottom w:val="0"/>
      <w:divBdr>
        <w:top w:val="none" w:sz="0" w:space="0" w:color="auto"/>
        <w:left w:val="none" w:sz="0" w:space="0" w:color="auto"/>
        <w:bottom w:val="none" w:sz="0" w:space="0" w:color="auto"/>
        <w:right w:val="none" w:sz="0" w:space="0" w:color="auto"/>
      </w:divBdr>
      <w:divsChild>
        <w:div w:id="445856444">
          <w:marLeft w:val="0"/>
          <w:marRight w:val="0"/>
          <w:marTop w:val="0"/>
          <w:marBottom w:val="0"/>
          <w:divBdr>
            <w:top w:val="none" w:sz="0" w:space="0" w:color="auto"/>
            <w:left w:val="none" w:sz="0" w:space="0" w:color="auto"/>
            <w:bottom w:val="none" w:sz="0" w:space="0" w:color="auto"/>
            <w:right w:val="none" w:sz="0" w:space="0" w:color="auto"/>
          </w:divBdr>
        </w:div>
      </w:divsChild>
    </w:div>
    <w:div w:id="445856435">
      <w:marLeft w:val="0"/>
      <w:marRight w:val="0"/>
      <w:marTop w:val="0"/>
      <w:marBottom w:val="0"/>
      <w:divBdr>
        <w:top w:val="none" w:sz="0" w:space="0" w:color="auto"/>
        <w:left w:val="none" w:sz="0" w:space="0" w:color="auto"/>
        <w:bottom w:val="none" w:sz="0" w:space="0" w:color="auto"/>
        <w:right w:val="none" w:sz="0" w:space="0" w:color="auto"/>
      </w:divBdr>
    </w:div>
    <w:div w:id="445856436">
      <w:marLeft w:val="0"/>
      <w:marRight w:val="0"/>
      <w:marTop w:val="0"/>
      <w:marBottom w:val="0"/>
      <w:divBdr>
        <w:top w:val="none" w:sz="0" w:space="0" w:color="auto"/>
        <w:left w:val="none" w:sz="0" w:space="0" w:color="auto"/>
        <w:bottom w:val="none" w:sz="0" w:space="0" w:color="auto"/>
        <w:right w:val="none" w:sz="0" w:space="0" w:color="auto"/>
      </w:divBdr>
    </w:div>
    <w:div w:id="445856437">
      <w:marLeft w:val="0"/>
      <w:marRight w:val="0"/>
      <w:marTop w:val="0"/>
      <w:marBottom w:val="0"/>
      <w:divBdr>
        <w:top w:val="none" w:sz="0" w:space="0" w:color="auto"/>
        <w:left w:val="none" w:sz="0" w:space="0" w:color="auto"/>
        <w:bottom w:val="none" w:sz="0" w:space="0" w:color="auto"/>
        <w:right w:val="none" w:sz="0" w:space="0" w:color="auto"/>
      </w:divBdr>
    </w:div>
    <w:div w:id="445856438">
      <w:marLeft w:val="0"/>
      <w:marRight w:val="0"/>
      <w:marTop w:val="0"/>
      <w:marBottom w:val="0"/>
      <w:divBdr>
        <w:top w:val="none" w:sz="0" w:space="0" w:color="auto"/>
        <w:left w:val="none" w:sz="0" w:space="0" w:color="auto"/>
        <w:bottom w:val="none" w:sz="0" w:space="0" w:color="auto"/>
        <w:right w:val="none" w:sz="0" w:space="0" w:color="auto"/>
      </w:divBdr>
      <w:divsChild>
        <w:div w:id="445856468">
          <w:marLeft w:val="0"/>
          <w:marRight w:val="0"/>
          <w:marTop w:val="0"/>
          <w:marBottom w:val="0"/>
          <w:divBdr>
            <w:top w:val="none" w:sz="0" w:space="0" w:color="auto"/>
            <w:left w:val="none" w:sz="0" w:space="0" w:color="auto"/>
            <w:bottom w:val="none" w:sz="0" w:space="0" w:color="auto"/>
            <w:right w:val="none" w:sz="0" w:space="0" w:color="auto"/>
          </w:divBdr>
        </w:div>
      </w:divsChild>
    </w:div>
    <w:div w:id="445856439">
      <w:marLeft w:val="0"/>
      <w:marRight w:val="0"/>
      <w:marTop w:val="0"/>
      <w:marBottom w:val="0"/>
      <w:divBdr>
        <w:top w:val="none" w:sz="0" w:space="0" w:color="auto"/>
        <w:left w:val="none" w:sz="0" w:space="0" w:color="auto"/>
        <w:bottom w:val="none" w:sz="0" w:space="0" w:color="auto"/>
        <w:right w:val="none" w:sz="0" w:space="0" w:color="auto"/>
      </w:divBdr>
    </w:div>
    <w:div w:id="445856440">
      <w:marLeft w:val="0"/>
      <w:marRight w:val="0"/>
      <w:marTop w:val="0"/>
      <w:marBottom w:val="0"/>
      <w:divBdr>
        <w:top w:val="none" w:sz="0" w:space="0" w:color="auto"/>
        <w:left w:val="none" w:sz="0" w:space="0" w:color="auto"/>
        <w:bottom w:val="none" w:sz="0" w:space="0" w:color="auto"/>
        <w:right w:val="none" w:sz="0" w:space="0" w:color="auto"/>
      </w:divBdr>
    </w:div>
    <w:div w:id="445856441">
      <w:marLeft w:val="0"/>
      <w:marRight w:val="0"/>
      <w:marTop w:val="0"/>
      <w:marBottom w:val="0"/>
      <w:divBdr>
        <w:top w:val="none" w:sz="0" w:space="0" w:color="auto"/>
        <w:left w:val="none" w:sz="0" w:space="0" w:color="auto"/>
        <w:bottom w:val="none" w:sz="0" w:space="0" w:color="auto"/>
        <w:right w:val="none" w:sz="0" w:space="0" w:color="auto"/>
      </w:divBdr>
    </w:div>
    <w:div w:id="445856442">
      <w:marLeft w:val="0"/>
      <w:marRight w:val="0"/>
      <w:marTop w:val="0"/>
      <w:marBottom w:val="0"/>
      <w:divBdr>
        <w:top w:val="none" w:sz="0" w:space="0" w:color="auto"/>
        <w:left w:val="none" w:sz="0" w:space="0" w:color="auto"/>
        <w:bottom w:val="none" w:sz="0" w:space="0" w:color="auto"/>
        <w:right w:val="none" w:sz="0" w:space="0" w:color="auto"/>
      </w:divBdr>
    </w:div>
    <w:div w:id="445856443">
      <w:marLeft w:val="0"/>
      <w:marRight w:val="0"/>
      <w:marTop w:val="0"/>
      <w:marBottom w:val="0"/>
      <w:divBdr>
        <w:top w:val="none" w:sz="0" w:space="0" w:color="auto"/>
        <w:left w:val="none" w:sz="0" w:space="0" w:color="auto"/>
        <w:bottom w:val="none" w:sz="0" w:space="0" w:color="auto"/>
        <w:right w:val="none" w:sz="0" w:space="0" w:color="auto"/>
      </w:divBdr>
    </w:div>
    <w:div w:id="445856445">
      <w:marLeft w:val="0"/>
      <w:marRight w:val="0"/>
      <w:marTop w:val="0"/>
      <w:marBottom w:val="0"/>
      <w:divBdr>
        <w:top w:val="none" w:sz="0" w:space="0" w:color="auto"/>
        <w:left w:val="none" w:sz="0" w:space="0" w:color="auto"/>
        <w:bottom w:val="none" w:sz="0" w:space="0" w:color="auto"/>
        <w:right w:val="none" w:sz="0" w:space="0" w:color="auto"/>
      </w:divBdr>
    </w:div>
    <w:div w:id="445856446">
      <w:marLeft w:val="0"/>
      <w:marRight w:val="0"/>
      <w:marTop w:val="0"/>
      <w:marBottom w:val="0"/>
      <w:divBdr>
        <w:top w:val="none" w:sz="0" w:space="0" w:color="auto"/>
        <w:left w:val="none" w:sz="0" w:space="0" w:color="auto"/>
        <w:bottom w:val="none" w:sz="0" w:space="0" w:color="auto"/>
        <w:right w:val="none" w:sz="0" w:space="0" w:color="auto"/>
      </w:divBdr>
    </w:div>
    <w:div w:id="445856447">
      <w:marLeft w:val="0"/>
      <w:marRight w:val="0"/>
      <w:marTop w:val="0"/>
      <w:marBottom w:val="0"/>
      <w:divBdr>
        <w:top w:val="none" w:sz="0" w:space="0" w:color="auto"/>
        <w:left w:val="none" w:sz="0" w:space="0" w:color="auto"/>
        <w:bottom w:val="none" w:sz="0" w:space="0" w:color="auto"/>
        <w:right w:val="none" w:sz="0" w:space="0" w:color="auto"/>
      </w:divBdr>
      <w:divsChild>
        <w:div w:id="445856391">
          <w:marLeft w:val="0"/>
          <w:marRight w:val="0"/>
          <w:marTop w:val="0"/>
          <w:marBottom w:val="0"/>
          <w:divBdr>
            <w:top w:val="none" w:sz="0" w:space="0" w:color="auto"/>
            <w:left w:val="none" w:sz="0" w:space="0" w:color="auto"/>
            <w:bottom w:val="none" w:sz="0" w:space="0" w:color="auto"/>
            <w:right w:val="none" w:sz="0" w:space="0" w:color="auto"/>
          </w:divBdr>
        </w:div>
      </w:divsChild>
    </w:div>
    <w:div w:id="445856448">
      <w:marLeft w:val="0"/>
      <w:marRight w:val="0"/>
      <w:marTop w:val="0"/>
      <w:marBottom w:val="0"/>
      <w:divBdr>
        <w:top w:val="none" w:sz="0" w:space="0" w:color="auto"/>
        <w:left w:val="none" w:sz="0" w:space="0" w:color="auto"/>
        <w:bottom w:val="none" w:sz="0" w:space="0" w:color="auto"/>
        <w:right w:val="none" w:sz="0" w:space="0" w:color="auto"/>
      </w:divBdr>
    </w:div>
    <w:div w:id="445856450">
      <w:marLeft w:val="0"/>
      <w:marRight w:val="0"/>
      <w:marTop w:val="0"/>
      <w:marBottom w:val="0"/>
      <w:divBdr>
        <w:top w:val="none" w:sz="0" w:space="0" w:color="auto"/>
        <w:left w:val="none" w:sz="0" w:space="0" w:color="auto"/>
        <w:bottom w:val="none" w:sz="0" w:space="0" w:color="auto"/>
        <w:right w:val="none" w:sz="0" w:space="0" w:color="auto"/>
      </w:divBdr>
    </w:div>
    <w:div w:id="445856451">
      <w:marLeft w:val="0"/>
      <w:marRight w:val="0"/>
      <w:marTop w:val="0"/>
      <w:marBottom w:val="0"/>
      <w:divBdr>
        <w:top w:val="none" w:sz="0" w:space="0" w:color="auto"/>
        <w:left w:val="none" w:sz="0" w:space="0" w:color="auto"/>
        <w:bottom w:val="none" w:sz="0" w:space="0" w:color="auto"/>
        <w:right w:val="none" w:sz="0" w:space="0" w:color="auto"/>
      </w:divBdr>
      <w:divsChild>
        <w:div w:id="445856477">
          <w:marLeft w:val="0"/>
          <w:marRight w:val="0"/>
          <w:marTop w:val="0"/>
          <w:marBottom w:val="0"/>
          <w:divBdr>
            <w:top w:val="none" w:sz="0" w:space="0" w:color="auto"/>
            <w:left w:val="none" w:sz="0" w:space="0" w:color="auto"/>
            <w:bottom w:val="none" w:sz="0" w:space="0" w:color="auto"/>
            <w:right w:val="none" w:sz="0" w:space="0" w:color="auto"/>
          </w:divBdr>
        </w:div>
      </w:divsChild>
    </w:div>
    <w:div w:id="445856452">
      <w:marLeft w:val="0"/>
      <w:marRight w:val="0"/>
      <w:marTop w:val="0"/>
      <w:marBottom w:val="0"/>
      <w:divBdr>
        <w:top w:val="none" w:sz="0" w:space="0" w:color="auto"/>
        <w:left w:val="none" w:sz="0" w:space="0" w:color="auto"/>
        <w:bottom w:val="none" w:sz="0" w:space="0" w:color="auto"/>
        <w:right w:val="none" w:sz="0" w:space="0" w:color="auto"/>
      </w:divBdr>
    </w:div>
    <w:div w:id="445856453">
      <w:marLeft w:val="0"/>
      <w:marRight w:val="0"/>
      <w:marTop w:val="0"/>
      <w:marBottom w:val="0"/>
      <w:divBdr>
        <w:top w:val="none" w:sz="0" w:space="0" w:color="auto"/>
        <w:left w:val="none" w:sz="0" w:space="0" w:color="auto"/>
        <w:bottom w:val="none" w:sz="0" w:space="0" w:color="auto"/>
        <w:right w:val="none" w:sz="0" w:space="0" w:color="auto"/>
      </w:divBdr>
    </w:div>
    <w:div w:id="445856454">
      <w:marLeft w:val="0"/>
      <w:marRight w:val="0"/>
      <w:marTop w:val="0"/>
      <w:marBottom w:val="0"/>
      <w:divBdr>
        <w:top w:val="none" w:sz="0" w:space="0" w:color="auto"/>
        <w:left w:val="none" w:sz="0" w:space="0" w:color="auto"/>
        <w:bottom w:val="none" w:sz="0" w:space="0" w:color="auto"/>
        <w:right w:val="none" w:sz="0" w:space="0" w:color="auto"/>
      </w:divBdr>
    </w:div>
    <w:div w:id="445856455">
      <w:marLeft w:val="0"/>
      <w:marRight w:val="0"/>
      <w:marTop w:val="0"/>
      <w:marBottom w:val="0"/>
      <w:divBdr>
        <w:top w:val="none" w:sz="0" w:space="0" w:color="auto"/>
        <w:left w:val="none" w:sz="0" w:space="0" w:color="auto"/>
        <w:bottom w:val="none" w:sz="0" w:space="0" w:color="auto"/>
        <w:right w:val="none" w:sz="0" w:space="0" w:color="auto"/>
      </w:divBdr>
      <w:divsChild>
        <w:div w:id="445856472">
          <w:marLeft w:val="0"/>
          <w:marRight w:val="0"/>
          <w:marTop w:val="0"/>
          <w:marBottom w:val="0"/>
          <w:divBdr>
            <w:top w:val="none" w:sz="0" w:space="0" w:color="auto"/>
            <w:left w:val="none" w:sz="0" w:space="0" w:color="auto"/>
            <w:bottom w:val="none" w:sz="0" w:space="0" w:color="auto"/>
            <w:right w:val="none" w:sz="0" w:space="0" w:color="auto"/>
          </w:divBdr>
        </w:div>
      </w:divsChild>
    </w:div>
    <w:div w:id="445856456">
      <w:marLeft w:val="0"/>
      <w:marRight w:val="0"/>
      <w:marTop w:val="0"/>
      <w:marBottom w:val="0"/>
      <w:divBdr>
        <w:top w:val="none" w:sz="0" w:space="0" w:color="auto"/>
        <w:left w:val="none" w:sz="0" w:space="0" w:color="auto"/>
        <w:bottom w:val="none" w:sz="0" w:space="0" w:color="auto"/>
        <w:right w:val="none" w:sz="0" w:space="0" w:color="auto"/>
      </w:divBdr>
    </w:div>
    <w:div w:id="445856457">
      <w:marLeft w:val="0"/>
      <w:marRight w:val="0"/>
      <w:marTop w:val="0"/>
      <w:marBottom w:val="0"/>
      <w:divBdr>
        <w:top w:val="none" w:sz="0" w:space="0" w:color="auto"/>
        <w:left w:val="none" w:sz="0" w:space="0" w:color="auto"/>
        <w:bottom w:val="none" w:sz="0" w:space="0" w:color="auto"/>
        <w:right w:val="none" w:sz="0" w:space="0" w:color="auto"/>
      </w:divBdr>
    </w:div>
    <w:div w:id="445856458">
      <w:marLeft w:val="0"/>
      <w:marRight w:val="0"/>
      <w:marTop w:val="0"/>
      <w:marBottom w:val="0"/>
      <w:divBdr>
        <w:top w:val="none" w:sz="0" w:space="0" w:color="auto"/>
        <w:left w:val="none" w:sz="0" w:space="0" w:color="auto"/>
        <w:bottom w:val="none" w:sz="0" w:space="0" w:color="auto"/>
        <w:right w:val="none" w:sz="0" w:space="0" w:color="auto"/>
      </w:divBdr>
    </w:div>
    <w:div w:id="445856459">
      <w:marLeft w:val="0"/>
      <w:marRight w:val="0"/>
      <w:marTop w:val="0"/>
      <w:marBottom w:val="0"/>
      <w:divBdr>
        <w:top w:val="none" w:sz="0" w:space="0" w:color="auto"/>
        <w:left w:val="none" w:sz="0" w:space="0" w:color="auto"/>
        <w:bottom w:val="none" w:sz="0" w:space="0" w:color="auto"/>
        <w:right w:val="none" w:sz="0" w:space="0" w:color="auto"/>
      </w:divBdr>
    </w:div>
    <w:div w:id="445856461">
      <w:marLeft w:val="0"/>
      <w:marRight w:val="0"/>
      <w:marTop w:val="0"/>
      <w:marBottom w:val="0"/>
      <w:divBdr>
        <w:top w:val="none" w:sz="0" w:space="0" w:color="auto"/>
        <w:left w:val="none" w:sz="0" w:space="0" w:color="auto"/>
        <w:bottom w:val="none" w:sz="0" w:space="0" w:color="auto"/>
        <w:right w:val="none" w:sz="0" w:space="0" w:color="auto"/>
      </w:divBdr>
    </w:div>
    <w:div w:id="445856462">
      <w:marLeft w:val="0"/>
      <w:marRight w:val="0"/>
      <w:marTop w:val="0"/>
      <w:marBottom w:val="0"/>
      <w:divBdr>
        <w:top w:val="none" w:sz="0" w:space="0" w:color="auto"/>
        <w:left w:val="none" w:sz="0" w:space="0" w:color="auto"/>
        <w:bottom w:val="none" w:sz="0" w:space="0" w:color="auto"/>
        <w:right w:val="none" w:sz="0" w:space="0" w:color="auto"/>
      </w:divBdr>
    </w:div>
    <w:div w:id="445856463">
      <w:marLeft w:val="0"/>
      <w:marRight w:val="0"/>
      <w:marTop w:val="0"/>
      <w:marBottom w:val="0"/>
      <w:divBdr>
        <w:top w:val="none" w:sz="0" w:space="0" w:color="auto"/>
        <w:left w:val="none" w:sz="0" w:space="0" w:color="auto"/>
        <w:bottom w:val="none" w:sz="0" w:space="0" w:color="auto"/>
        <w:right w:val="none" w:sz="0" w:space="0" w:color="auto"/>
      </w:divBdr>
    </w:div>
    <w:div w:id="445856464">
      <w:marLeft w:val="0"/>
      <w:marRight w:val="0"/>
      <w:marTop w:val="0"/>
      <w:marBottom w:val="0"/>
      <w:divBdr>
        <w:top w:val="none" w:sz="0" w:space="0" w:color="auto"/>
        <w:left w:val="none" w:sz="0" w:space="0" w:color="auto"/>
        <w:bottom w:val="none" w:sz="0" w:space="0" w:color="auto"/>
        <w:right w:val="none" w:sz="0" w:space="0" w:color="auto"/>
      </w:divBdr>
    </w:div>
    <w:div w:id="445856465">
      <w:marLeft w:val="0"/>
      <w:marRight w:val="0"/>
      <w:marTop w:val="0"/>
      <w:marBottom w:val="0"/>
      <w:divBdr>
        <w:top w:val="none" w:sz="0" w:space="0" w:color="auto"/>
        <w:left w:val="none" w:sz="0" w:space="0" w:color="auto"/>
        <w:bottom w:val="none" w:sz="0" w:space="0" w:color="auto"/>
        <w:right w:val="none" w:sz="0" w:space="0" w:color="auto"/>
      </w:divBdr>
    </w:div>
    <w:div w:id="445856466">
      <w:marLeft w:val="0"/>
      <w:marRight w:val="0"/>
      <w:marTop w:val="0"/>
      <w:marBottom w:val="0"/>
      <w:divBdr>
        <w:top w:val="none" w:sz="0" w:space="0" w:color="auto"/>
        <w:left w:val="none" w:sz="0" w:space="0" w:color="auto"/>
        <w:bottom w:val="none" w:sz="0" w:space="0" w:color="auto"/>
        <w:right w:val="none" w:sz="0" w:space="0" w:color="auto"/>
      </w:divBdr>
    </w:div>
    <w:div w:id="445856467">
      <w:marLeft w:val="0"/>
      <w:marRight w:val="0"/>
      <w:marTop w:val="0"/>
      <w:marBottom w:val="0"/>
      <w:divBdr>
        <w:top w:val="none" w:sz="0" w:space="0" w:color="auto"/>
        <w:left w:val="none" w:sz="0" w:space="0" w:color="auto"/>
        <w:bottom w:val="none" w:sz="0" w:space="0" w:color="auto"/>
        <w:right w:val="none" w:sz="0" w:space="0" w:color="auto"/>
      </w:divBdr>
    </w:div>
    <w:div w:id="445856470">
      <w:marLeft w:val="0"/>
      <w:marRight w:val="0"/>
      <w:marTop w:val="0"/>
      <w:marBottom w:val="0"/>
      <w:divBdr>
        <w:top w:val="none" w:sz="0" w:space="0" w:color="auto"/>
        <w:left w:val="none" w:sz="0" w:space="0" w:color="auto"/>
        <w:bottom w:val="none" w:sz="0" w:space="0" w:color="auto"/>
        <w:right w:val="none" w:sz="0" w:space="0" w:color="auto"/>
      </w:divBdr>
    </w:div>
    <w:div w:id="445856471">
      <w:marLeft w:val="0"/>
      <w:marRight w:val="0"/>
      <w:marTop w:val="0"/>
      <w:marBottom w:val="0"/>
      <w:divBdr>
        <w:top w:val="none" w:sz="0" w:space="0" w:color="auto"/>
        <w:left w:val="none" w:sz="0" w:space="0" w:color="auto"/>
        <w:bottom w:val="none" w:sz="0" w:space="0" w:color="auto"/>
        <w:right w:val="none" w:sz="0" w:space="0" w:color="auto"/>
      </w:divBdr>
    </w:div>
    <w:div w:id="445856474">
      <w:marLeft w:val="0"/>
      <w:marRight w:val="0"/>
      <w:marTop w:val="0"/>
      <w:marBottom w:val="0"/>
      <w:divBdr>
        <w:top w:val="none" w:sz="0" w:space="0" w:color="auto"/>
        <w:left w:val="none" w:sz="0" w:space="0" w:color="auto"/>
        <w:bottom w:val="none" w:sz="0" w:space="0" w:color="auto"/>
        <w:right w:val="none" w:sz="0" w:space="0" w:color="auto"/>
      </w:divBdr>
    </w:div>
    <w:div w:id="445856475">
      <w:marLeft w:val="0"/>
      <w:marRight w:val="0"/>
      <w:marTop w:val="0"/>
      <w:marBottom w:val="0"/>
      <w:divBdr>
        <w:top w:val="none" w:sz="0" w:space="0" w:color="auto"/>
        <w:left w:val="none" w:sz="0" w:space="0" w:color="auto"/>
        <w:bottom w:val="none" w:sz="0" w:space="0" w:color="auto"/>
        <w:right w:val="none" w:sz="0" w:space="0" w:color="auto"/>
      </w:divBdr>
    </w:div>
    <w:div w:id="445856476">
      <w:marLeft w:val="0"/>
      <w:marRight w:val="0"/>
      <w:marTop w:val="0"/>
      <w:marBottom w:val="0"/>
      <w:divBdr>
        <w:top w:val="none" w:sz="0" w:space="0" w:color="auto"/>
        <w:left w:val="none" w:sz="0" w:space="0" w:color="auto"/>
        <w:bottom w:val="none" w:sz="0" w:space="0" w:color="auto"/>
        <w:right w:val="none" w:sz="0" w:space="0" w:color="auto"/>
      </w:divBdr>
    </w:div>
    <w:div w:id="445856478">
      <w:marLeft w:val="0"/>
      <w:marRight w:val="0"/>
      <w:marTop w:val="0"/>
      <w:marBottom w:val="0"/>
      <w:divBdr>
        <w:top w:val="none" w:sz="0" w:space="0" w:color="auto"/>
        <w:left w:val="none" w:sz="0" w:space="0" w:color="auto"/>
        <w:bottom w:val="none" w:sz="0" w:space="0" w:color="auto"/>
        <w:right w:val="none" w:sz="0" w:space="0" w:color="auto"/>
      </w:divBdr>
    </w:div>
    <w:div w:id="445856479">
      <w:marLeft w:val="0"/>
      <w:marRight w:val="0"/>
      <w:marTop w:val="0"/>
      <w:marBottom w:val="0"/>
      <w:divBdr>
        <w:top w:val="none" w:sz="0" w:space="0" w:color="auto"/>
        <w:left w:val="none" w:sz="0" w:space="0" w:color="auto"/>
        <w:bottom w:val="none" w:sz="0" w:space="0" w:color="auto"/>
        <w:right w:val="none" w:sz="0" w:space="0" w:color="auto"/>
      </w:divBdr>
    </w:div>
    <w:div w:id="445856480">
      <w:marLeft w:val="0"/>
      <w:marRight w:val="0"/>
      <w:marTop w:val="0"/>
      <w:marBottom w:val="0"/>
      <w:divBdr>
        <w:top w:val="none" w:sz="0" w:space="0" w:color="auto"/>
        <w:left w:val="none" w:sz="0" w:space="0" w:color="auto"/>
        <w:bottom w:val="none" w:sz="0" w:space="0" w:color="auto"/>
        <w:right w:val="none" w:sz="0" w:space="0" w:color="auto"/>
      </w:divBdr>
    </w:div>
    <w:div w:id="445856481">
      <w:marLeft w:val="0"/>
      <w:marRight w:val="0"/>
      <w:marTop w:val="0"/>
      <w:marBottom w:val="0"/>
      <w:divBdr>
        <w:top w:val="none" w:sz="0" w:space="0" w:color="auto"/>
        <w:left w:val="none" w:sz="0" w:space="0" w:color="auto"/>
        <w:bottom w:val="none" w:sz="0" w:space="0" w:color="auto"/>
        <w:right w:val="none" w:sz="0" w:space="0" w:color="auto"/>
      </w:divBdr>
    </w:div>
    <w:div w:id="445856482">
      <w:marLeft w:val="0"/>
      <w:marRight w:val="0"/>
      <w:marTop w:val="0"/>
      <w:marBottom w:val="0"/>
      <w:divBdr>
        <w:top w:val="none" w:sz="0" w:space="0" w:color="auto"/>
        <w:left w:val="none" w:sz="0" w:space="0" w:color="auto"/>
        <w:bottom w:val="none" w:sz="0" w:space="0" w:color="auto"/>
        <w:right w:val="none" w:sz="0" w:space="0" w:color="auto"/>
      </w:divBdr>
    </w:div>
    <w:div w:id="445856483">
      <w:marLeft w:val="0"/>
      <w:marRight w:val="0"/>
      <w:marTop w:val="0"/>
      <w:marBottom w:val="0"/>
      <w:divBdr>
        <w:top w:val="none" w:sz="0" w:space="0" w:color="auto"/>
        <w:left w:val="none" w:sz="0" w:space="0" w:color="auto"/>
        <w:bottom w:val="none" w:sz="0" w:space="0" w:color="auto"/>
        <w:right w:val="none" w:sz="0" w:space="0" w:color="auto"/>
      </w:divBdr>
    </w:div>
    <w:div w:id="445856484">
      <w:marLeft w:val="0"/>
      <w:marRight w:val="0"/>
      <w:marTop w:val="0"/>
      <w:marBottom w:val="0"/>
      <w:divBdr>
        <w:top w:val="none" w:sz="0" w:space="0" w:color="auto"/>
        <w:left w:val="none" w:sz="0" w:space="0" w:color="auto"/>
        <w:bottom w:val="none" w:sz="0" w:space="0" w:color="auto"/>
        <w:right w:val="none" w:sz="0" w:space="0" w:color="auto"/>
      </w:divBdr>
    </w:div>
    <w:div w:id="445856485">
      <w:marLeft w:val="0"/>
      <w:marRight w:val="0"/>
      <w:marTop w:val="0"/>
      <w:marBottom w:val="0"/>
      <w:divBdr>
        <w:top w:val="none" w:sz="0" w:space="0" w:color="auto"/>
        <w:left w:val="none" w:sz="0" w:space="0" w:color="auto"/>
        <w:bottom w:val="none" w:sz="0" w:space="0" w:color="auto"/>
        <w:right w:val="none" w:sz="0" w:space="0" w:color="auto"/>
      </w:divBdr>
    </w:div>
    <w:div w:id="445856486">
      <w:marLeft w:val="0"/>
      <w:marRight w:val="0"/>
      <w:marTop w:val="0"/>
      <w:marBottom w:val="0"/>
      <w:divBdr>
        <w:top w:val="none" w:sz="0" w:space="0" w:color="auto"/>
        <w:left w:val="none" w:sz="0" w:space="0" w:color="auto"/>
        <w:bottom w:val="none" w:sz="0" w:space="0" w:color="auto"/>
        <w:right w:val="none" w:sz="0" w:space="0" w:color="auto"/>
      </w:divBdr>
    </w:div>
    <w:div w:id="445856487">
      <w:marLeft w:val="0"/>
      <w:marRight w:val="0"/>
      <w:marTop w:val="0"/>
      <w:marBottom w:val="0"/>
      <w:divBdr>
        <w:top w:val="none" w:sz="0" w:space="0" w:color="auto"/>
        <w:left w:val="none" w:sz="0" w:space="0" w:color="auto"/>
        <w:bottom w:val="none" w:sz="0" w:space="0" w:color="auto"/>
        <w:right w:val="none" w:sz="0" w:space="0" w:color="auto"/>
      </w:divBdr>
    </w:div>
    <w:div w:id="445856489">
      <w:marLeft w:val="0"/>
      <w:marRight w:val="0"/>
      <w:marTop w:val="0"/>
      <w:marBottom w:val="0"/>
      <w:divBdr>
        <w:top w:val="none" w:sz="0" w:space="0" w:color="auto"/>
        <w:left w:val="none" w:sz="0" w:space="0" w:color="auto"/>
        <w:bottom w:val="none" w:sz="0" w:space="0" w:color="auto"/>
        <w:right w:val="none" w:sz="0" w:space="0" w:color="auto"/>
      </w:divBdr>
    </w:div>
    <w:div w:id="445856490">
      <w:marLeft w:val="0"/>
      <w:marRight w:val="0"/>
      <w:marTop w:val="0"/>
      <w:marBottom w:val="0"/>
      <w:divBdr>
        <w:top w:val="none" w:sz="0" w:space="0" w:color="auto"/>
        <w:left w:val="none" w:sz="0" w:space="0" w:color="auto"/>
        <w:bottom w:val="none" w:sz="0" w:space="0" w:color="auto"/>
        <w:right w:val="none" w:sz="0" w:space="0" w:color="auto"/>
      </w:divBdr>
    </w:div>
    <w:div w:id="445856491">
      <w:marLeft w:val="0"/>
      <w:marRight w:val="0"/>
      <w:marTop w:val="0"/>
      <w:marBottom w:val="0"/>
      <w:divBdr>
        <w:top w:val="none" w:sz="0" w:space="0" w:color="auto"/>
        <w:left w:val="none" w:sz="0" w:space="0" w:color="auto"/>
        <w:bottom w:val="none" w:sz="0" w:space="0" w:color="auto"/>
        <w:right w:val="none" w:sz="0" w:space="0" w:color="auto"/>
      </w:divBdr>
    </w:div>
    <w:div w:id="445856492">
      <w:marLeft w:val="0"/>
      <w:marRight w:val="0"/>
      <w:marTop w:val="0"/>
      <w:marBottom w:val="0"/>
      <w:divBdr>
        <w:top w:val="none" w:sz="0" w:space="0" w:color="auto"/>
        <w:left w:val="none" w:sz="0" w:space="0" w:color="auto"/>
        <w:bottom w:val="none" w:sz="0" w:space="0" w:color="auto"/>
        <w:right w:val="none" w:sz="0" w:space="0" w:color="auto"/>
      </w:divBdr>
    </w:div>
    <w:div w:id="445856493">
      <w:marLeft w:val="0"/>
      <w:marRight w:val="0"/>
      <w:marTop w:val="0"/>
      <w:marBottom w:val="0"/>
      <w:divBdr>
        <w:top w:val="none" w:sz="0" w:space="0" w:color="auto"/>
        <w:left w:val="none" w:sz="0" w:space="0" w:color="auto"/>
        <w:bottom w:val="none" w:sz="0" w:space="0" w:color="auto"/>
        <w:right w:val="none" w:sz="0" w:space="0" w:color="auto"/>
      </w:divBdr>
      <w:divsChild>
        <w:div w:id="445856425">
          <w:marLeft w:val="0"/>
          <w:marRight w:val="0"/>
          <w:marTop w:val="0"/>
          <w:marBottom w:val="0"/>
          <w:divBdr>
            <w:top w:val="none" w:sz="0" w:space="0" w:color="auto"/>
            <w:left w:val="none" w:sz="0" w:space="0" w:color="auto"/>
            <w:bottom w:val="none" w:sz="0" w:space="0" w:color="auto"/>
            <w:right w:val="none" w:sz="0" w:space="0" w:color="auto"/>
          </w:divBdr>
        </w:div>
      </w:divsChild>
    </w:div>
    <w:div w:id="445856495">
      <w:marLeft w:val="0"/>
      <w:marRight w:val="0"/>
      <w:marTop w:val="0"/>
      <w:marBottom w:val="0"/>
      <w:divBdr>
        <w:top w:val="none" w:sz="0" w:space="0" w:color="auto"/>
        <w:left w:val="none" w:sz="0" w:space="0" w:color="auto"/>
        <w:bottom w:val="none" w:sz="0" w:space="0" w:color="auto"/>
        <w:right w:val="none" w:sz="0" w:space="0" w:color="auto"/>
      </w:divBdr>
    </w:div>
    <w:div w:id="445856496">
      <w:marLeft w:val="0"/>
      <w:marRight w:val="0"/>
      <w:marTop w:val="0"/>
      <w:marBottom w:val="0"/>
      <w:divBdr>
        <w:top w:val="none" w:sz="0" w:space="0" w:color="auto"/>
        <w:left w:val="none" w:sz="0" w:space="0" w:color="auto"/>
        <w:bottom w:val="none" w:sz="0" w:space="0" w:color="auto"/>
        <w:right w:val="none" w:sz="0" w:space="0" w:color="auto"/>
      </w:divBdr>
    </w:div>
    <w:div w:id="445856497">
      <w:marLeft w:val="0"/>
      <w:marRight w:val="0"/>
      <w:marTop w:val="0"/>
      <w:marBottom w:val="0"/>
      <w:divBdr>
        <w:top w:val="none" w:sz="0" w:space="0" w:color="auto"/>
        <w:left w:val="none" w:sz="0" w:space="0" w:color="auto"/>
        <w:bottom w:val="none" w:sz="0" w:space="0" w:color="auto"/>
        <w:right w:val="none" w:sz="0" w:space="0" w:color="auto"/>
      </w:divBdr>
    </w:div>
    <w:div w:id="445856498">
      <w:marLeft w:val="0"/>
      <w:marRight w:val="0"/>
      <w:marTop w:val="0"/>
      <w:marBottom w:val="0"/>
      <w:divBdr>
        <w:top w:val="none" w:sz="0" w:space="0" w:color="auto"/>
        <w:left w:val="none" w:sz="0" w:space="0" w:color="auto"/>
        <w:bottom w:val="none" w:sz="0" w:space="0" w:color="auto"/>
        <w:right w:val="none" w:sz="0" w:space="0" w:color="auto"/>
      </w:divBdr>
      <w:divsChild>
        <w:div w:id="445856488">
          <w:marLeft w:val="0"/>
          <w:marRight w:val="0"/>
          <w:marTop w:val="0"/>
          <w:marBottom w:val="0"/>
          <w:divBdr>
            <w:top w:val="none" w:sz="0" w:space="0" w:color="auto"/>
            <w:left w:val="none" w:sz="0" w:space="0" w:color="auto"/>
            <w:bottom w:val="none" w:sz="0" w:space="0" w:color="auto"/>
            <w:right w:val="none" w:sz="0" w:space="0" w:color="auto"/>
          </w:divBdr>
          <w:divsChild>
            <w:div w:id="44585649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uk.wikipedia.org/wiki/%D0%A0%D0%B0%D0%B9%D0%BE%D0%BD%D0%B8_%D0%A3%D0%BA%D1%80%D0%B0%D1%97%D0%BD%D0%B8"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zakon.rada.gov.ua/laws/show/2894-14"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online.budstandart.com/ua/catalog/doc-page.html?id_doc=27978" TargetMode="External"/><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171</Pages>
  <Words>41499</Words>
  <Characters>236548</Characters>
  <Application>Microsoft Office Word</Application>
  <DocSecurity>0</DocSecurity>
  <Lines>1971</Lines>
  <Paragraphs>554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277493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 Nakonechnyy</dc:creator>
  <cp:lastModifiedBy>Admin</cp:lastModifiedBy>
  <cp:revision>2</cp:revision>
  <cp:lastPrinted>2024-04-25T09:44:00Z</cp:lastPrinted>
  <dcterms:created xsi:type="dcterms:W3CDTF">2024-05-09T13:32:00Z</dcterms:created>
  <dcterms:modified xsi:type="dcterms:W3CDTF">2024-05-09T13:32:00Z</dcterms:modified>
</cp:coreProperties>
</file>