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9307" w14:textId="77777777" w:rsidR="006A49FA" w:rsidRPr="006A49FA" w:rsidRDefault="006A49FA" w:rsidP="006A49FA">
      <w:pPr>
        <w:jc w:val="center"/>
        <w:rPr>
          <w:rFonts w:ascii="Calibri" w:eastAsia="Calibri" w:hAnsi="Calibri" w:cs="Times New Roman"/>
        </w:rPr>
      </w:pPr>
      <w:r w:rsidRPr="006A49FA">
        <w:rPr>
          <w:rFonts w:ascii="Calibri" w:eastAsia="Calibri" w:hAnsi="Calibri" w:cs="Times New Roman"/>
          <w:noProof/>
          <w:color w:val="0000FF"/>
          <w:lang w:eastAsia="ru-RU"/>
        </w:rPr>
        <w:drawing>
          <wp:inline distT="0" distB="0" distL="0" distR="0" wp14:anchorId="2E7D07A4" wp14:editId="0D9AF74C">
            <wp:extent cx="609600" cy="843915"/>
            <wp:effectExtent l="0" t="0" r="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F151C" w14:textId="77777777" w:rsidR="006A49FA" w:rsidRPr="006A49FA" w:rsidRDefault="006A49FA" w:rsidP="006A4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1CD9BB66" w14:textId="77777777" w:rsidR="006A49FA" w:rsidRPr="006A49FA" w:rsidRDefault="006A49FA" w:rsidP="006A49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67F704EE" w14:textId="77777777" w:rsidR="006A49FA" w:rsidRPr="006A49FA" w:rsidRDefault="006A49FA" w:rsidP="006A49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0A85063D" w14:textId="77777777" w:rsidR="006A49FA" w:rsidRPr="006A49FA" w:rsidRDefault="006A49FA" w:rsidP="006A49FA">
      <w:pPr>
        <w:jc w:val="center"/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</w:pP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ОД</w:t>
      </w:r>
      <w:r w:rsidR="0017020B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Е</w:t>
      </w:r>
      <w:r w:rsidRPr="006A49FA">
        <w:rPr>
          <w:rFonts w:ascii="Times New Roman" w:eastAsia="Calibri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2C4D1B97" w14:textId="77777777" w:rsidR="006A49FA" w:rsidRPr="006A49FA" w:rsidRDefault="006A49FA" w:rsidP="006A49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492B95"/>
          <w:sz w:val="28"/>
          <w:szCs w:val="28"/>
          <w:lang w:eastAsia="ru-RU"/>
        </w:rPr>
      </w:pPr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6A49FA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 </w:t>
      </w:r>
    </w:p>
    <w:p w14:paraId="252849FF" w14:textId="77777777" w:rsidR="00033AD1" w:rsidRPr="00EB7AC4" w:rsidRDefault="00033AD1" w:rsidP="00033AD1"/>
    <w:tbl>
      <w:tblPr>
        <w:tblW w:w="0" w:type="auto"/>
        <w:tblLook w:val="01E0" w:firstRow="1" w:lastRow="1" w:firstColumn="1" w:lastColumn="1" w:noHBand="0" w:noVBand="0"/>
      </w:tblPr>
      <w:tblGrid>
        <w:gridCol w:w="6247"/>
      </w:tblGrid>
      <w:tr w:rsidR="00033AD1" w:rsidRPr="00613D92" w14:paraId="6FC67B31" w14:textId="77777777" w:rsidTr="00471587">
        <w:trPr>
          <w:trHeight w:val="445"/>
        </w:trPr>
        <w:tc>
          <w:tcPr>
            <w:tcW w:w="6247" w:type="dxa"/>
            <w:shd w:val="clear" w:color="auto" w:fill="auto"/>
          </w:tcPr>
          <w:p w14:paraId="15AB82D2" w14:textId="650C7354" w:rsidR="00033AD1" w:rsidRPr="00B4093F" w:rsidRDefault="00471587" w:rsidP="006D0773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</w:pPr>
            <w:r w:rsidRPr="00471587"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uk-UA"/>
              </w:rPr>
              <w:t>Про внесення змін до рішення Авангардівської селищної ради Одеського району Одеської області № 2780-VIII від 08.05.2024</w:t>
            </w:r>
          </w:p>
        </w:tc>
      </w:tr>
    </w:tbl>
    <w:p w14:paraId="2C70FCE4" w14:textId="77777777" w:rsidR="00033AD1" w:rsidRPr="001A54E2" w:rsidRDefault="00033AD1" w:rsidP="00033AD1">
      <w:pPr>
        <w:spacing w:after="0" w:line="240" w:lineRule="auto"/>
        <w:ind w:right="423" w:firstLine="540"/>
        <w:jc w:val="both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5A2747F" w14:textId="21563CFE" w:rsidR="00033AD1" w:rsidRPr="00B4093F" w:rsidRDefault="00033AD1" w:rsidP="00D310A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метою виправлення технічної помилки, допущеної в </w:t>
      </w:r>
      <w:r w:rsidR="00471587" w:rsidRP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рішенн</w:t>
      </w:r>
      <w:r w:rsid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і</w:t>
      </w:r>
      <w:r w:rsidR="00471587" w:rsidRP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Авангардівської селищної ради Одеського району Одеської області </w:t>
      </w:r>
      <w:r w:rsidR="00B63E31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      </w:t>
      </w:r>
      <w:r w:rsidR="00471587" w:rsidRP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№ 2780-VIII від 08.05.2024</w:t>
      </w:r>
      <w:r w:rsid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</w:t>
      </w:r>
      <w:r w:rsidR="00471587" w:rsidRP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Про затвердження технічної документації із землеустрою щодо поділу та об’єднання земельних ділянок комунальної власності</w:t>
      </w:r>
      <w:r w:rsid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AC4F6C"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керуючись ст. 12, Земельного кодексу України, п. 34 ст. 26 Закону України «Про місцеве самоврядування в Україні», </w:t>
      </w:r>
      <w:r w:rsidR="00774C3D"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рекомендації постійної комісії з питань земельних відносин, природокористування, охорони пам’яток, історичного середовища та екологічної політики, </w:t>
      </w:r>
      <w:r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Авангардівська селищна рада </w:t>
      </w:r>
      <w:r w:rsidRPr="00B4093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вирішила:</w:t>
      </w:r>
    </w:p>
    <w:p w14:paraId="445BF26B" w14:textId="77777777" w:rsidR="00033AD1" w:rsidRPr="005064D1" w:rsidRDefault="00033AD1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4E1E8293" w14:textId="337C0BCE" w:rsidR="009E0A82" w:rsidRPr="00471587" w:rsidRDefault="00033AD1" w:rsidP="00377665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  <w:t>1.</w:t>
      </w:r>
      <w:r w:rsidRPr="00B4093F">
        <w:rPr>
          <w:sz w:val="28"/>
          <w:szCs w:val="28"/>
          <w:lang w:val="uk-UA"/>
        </w:rPr>
        <w:t xml:space="preserve"> </w:t>
      </w:r>
      <w:r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Внести зміни </w:t>
      </w:r>
      <w:bookmarkStart w:id="0" w:name="_Hlk169010517"/>
      <w:r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 </w:t>
      </w:r>
      <w:r w:rsid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рішення </w:t>
      </w:r>
      <w:r w:rsidR="00471587" w:rsidRP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Авангардівської селищної ради Одеського району Одеської області № 2780-VIII від 08.05.2024 «Про затвердження технічної документації із землеустрою щодо поділу та об’єднання земельних ділянок комунальної власності»</w:t>
      </w:r>
      <w:bookmarkEnd w:id="0"/>
      <w:r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E7A1F"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(дода</w:t>
      </w:r>
      <w:r w:rsidR="002D70F3"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 w:rsidR="0038462E"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ок 1</w:t>
      </w:r>
      <w:r w:rsidR="002D70F3"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).</w:t>
      </w:r>
    </w:p>
    <w:p w14:paraId="03841D45" w14:textId="77777777" w:rsidR="00774C3D" w:rsidRPr="00B4093F" w:rsidRDefault="00033AD1" w:rsidP="00033A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  <w:r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</w:p>
    <w:p w14:paraId="4B59E19A" w14:textId="2A86546C" w:rsidR="009B55BF" w:rsidRPr="005064D1" w:rsidRDefault="00774C3D" w:rsidP="005064D1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ab/>
      </w:r>
      <w:r w:rsidR="00471587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033AD1" w:rsidRPr="00B4093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Контроль за виконанням рішення покласти на постійну комісію з питань земельних відносин, природокористування, охорони пам’яток, історичного середовища та екологічної політики.</w:t>
      </w:r>
    </w:p>
    <w:p w14:paraId="5230A949" w14:textId="77777777" w:rsidR="002B1E67" w:rsidRPr="00B4093F" w:rsidRDefault="002B1E67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FDB3547" w14:textId="77777777" w:rsidR="0017020B" w:rsidRDefault="0017020B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3B5C2F1" w14:textId="77777777" w:rsidR="005064D1" w:rsidRPr="005064D1" w:rsidRDefault="005064D1" w:rsidP="002B1E67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0797C3E1" w14:textId="77777777" w:rsidR="004C14E7" w:rsidRPr="000245FF" w:rsidRDefault="00C870B7" w:rsidP="000245F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ергій</w:t>
      </w:r>
      <w:r w:rsidR="00E067D1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FD5C86A" w14:textId="77777777" w:rsidR="00B4093F" w:rsidRPr="00471587" w:rsidRDefault="00B4093F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6A970A2" w14:textId="77777777" w:rsidR="00471587" w:rsidRPr="00471587" w:rsidRDefault="00471587" w:rsidP="002B1E67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77672F6" w14:textId="37497C45" w:rsidR="00F83DF2" w:rsidRPr="0049480A" w:rsidRDefault="00F83DF2" w:rsidP="00F83DF2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B63E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2915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ІІ</w:t>
      </w:r>
      <w:r w:rsidR="00EC261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</w:t>
      </w:r>
    </w:p>
    <w:p w14:paraId="062502CA" w14:textId="5182D479" w:rsidR="00465C3C" w:rsidRDefault="00F83DF2" w:rsidP="00345C6B">
      <w:pPr>
        <w:tabs>
          <w:tab w:val="left" w:pos="9356"/>
        </w:tabs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B63E3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19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064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06</w:t>
      </w:r>
      <w:r w:rsidRPr="004948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064D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="00B4093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63A8D75" w14:textId="77777777" w:rsidR="00471587" w:rsidRDefault="00471587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FA08192" w14:textId="77777777" w:rsidR="00471587" w:rsidRDefault="00471587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E602A4D" w14:textId="77777777" w:rsidR="00471587" w:rsidRDefault="00471587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2E62F95" w14:textId="77777777" w:rsidR="00471587" w:rsidRDefault="00471587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2038DE" w14:textId="77777777" w:rsidR="00471587" w:rsidRDefault="00471587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59FB54" w14:textId="77777777" w:rsidR="00471587" w:rsidRDefault="00471587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F990C4" w14:textId="77777777" w:rsidR="00471587" w:rsidRDefault="00471587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D8E0552" w14:textId="510B7E50" w:rsidR="00E44E5F" w:rsidRDefault="000E75FD" w:rsidP="00E44E5F">
      <w:pPr>
        <w:spacing w:after="0" w:line="240" w:lineRule="auto"/>
        <w:ind w:left="1211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Додаток </w:t>
      </w:r>
      <w:r w:rsidR="00FE7A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рішення</w:t>
      </w:r>
    </w:p>
    <w:p w14:paraId="2C6EFF45" w14:textId="77777777" w:rsidR="00E44E5F" w:rsidRDefault="000E75FD" w:rsidP="00E44E5F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Авангардівської селищної ради</w:t>
      </w:r>
    </w:p>
    <w:p w14:paraId="3943C3CC" w14:textId="6F53A357" w:rsidR="000E75FD" w:rsidRPr="004671F1" w:rsidRDefault="000E75FD" w:rsidP="00E44E5F">
      <w:pPr>
        <w:spacing w:after="0" w:line="240" w:lineRule="auto"/>
        <w:ind w:left="792" w:firstLine="417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3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2915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4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8B03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E44E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B63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2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06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2947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064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671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 </w:t>
      </w:r>
    </w:p>
    <w:p w14:paraId="77BB38C1" w14:textId="77777777" w:rsidR="000E75FD" w:rsidRPr="004671F1" w:rsidRDefault="000E75FD" w:rsidP="000E75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47D4789" w14:textId="77777777" w:rsidR="00FE7A1F" w:rsidRDefault="00FE7A1F" w:rsidP="00033C9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Зміни</w:t>
      </w:r>
    </w:p>
    <w:p w14:paraId="4AE78683" w14:textId="3C258D78" w:rsidR="002D70F3" w:rsidRDefault="009E0A82" w:rsidP="005064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9E0A8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до </w:t>
      </w:r>
      <w:r w:rsidR="00F5353C" w:rsidRPr="00F535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рішення </w:t>
      </w:r>
      <w:proofErr w:type="spellStart"/>
      <w:r w:rsidR="00F5353C" w:rsidRPr="00F535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Авангардівської</w:t>
      </w:r>
      <w:proofErr w:type="spellEnd"/>
      <w:r w:rsidR="00F5353C" w:rsidRPr="00F5353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селищної ради Одеського району Одеської області № 2780-VIII від 08.05.2024 «Про затвердження технічної документації із землеустрою щодо поділу та об’єднання земельних ділянок комунальної власності»</w:t>
      </w:r>
    </w:p>
    <w:p w14:paraId="6E6E1270" w14:textId="77777777" w:rsidR="005064D1" w:rsidRPr="002D70F3" w:rsidRDefault="005064D1" w:rsidP="005064D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14:paraId="7F527918" w14:textId="77777777" w:rsidR="00021548" w:rsidRPr="00021548" w:rsidRDefault="00021548" w:rsidP="005D7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 w:eastAsia="ru-RU"/>
        </w:rPr>
      </w:pPr>
    </w:p>
    <w:p w14:paraId="5020A7FD" w14:textId="59924C63" w:rsidR="006256DF" w:rsidRPr="009D0544" w:rsidRDefault="005064D1" w:rsidP="004715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 w:rsidR="00021548" w:rsidRPr="0002154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Номер</w:t>
      </w:r>
      <w:r w:rsidR="00471587" w:rsidRPr="00471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рішення «</w:t>
      </w:r>
      <w:r w:rsidR="00F5353C" w:rsidRP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№ </w:t>
      </w:r>
      <w:r w:rsid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2780</w:t>
      </w:r>
      <w:r w:rsidR="00F5353C" w:rsidRP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-VІІІ</w:t>
      </w:r>
      <w:r w:rsidR="00471587" w:rsidRPr="00471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», вказан</w:t>
      </w:r>
      <w:r w:rsid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r w:rsidR="00471587" w:rsidRPr="00471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рішенні</w:t>
      </w:r>
      <w:r w:rsid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471587" w:rsidRPr="00471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викласти в </w:t>
      </w:r>
      <w:r w:rsid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такій</w:t>
      </w:r>
      <w:r w:rsidR="00471587" w:rsidRPr="00471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редакції:  </w:t>
      </w:r>
      <w:r w:rsidR="00F5353C" w:rsidRP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«№ 2</w:t>
      </w:r>
      <w:r w:rsid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80</w:t>
      </w:r>
      <w:r w:rsidR="00F5353C" w:rsidRPr="00F5353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0 -VІІІ</w:t>
      </w:r>
      <w:r w:rsidR="00471587" w:rsidRPr="0047158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».</w:t>
      </w:r>
    </w:p>
    <w:p w14:paraId="0FD97454" w14:textId="77777777" w:rsidR="000E75FD" w:rsidRDefault="000E75FD" w:rsidP="000E75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245085D2" w14:textId="77777777" w:rsidR="009D0544" w:rsidRDefault="009D0544" w:rsidP="000E75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402A91D2" w14:textId="77777777" w:rsidR="000E75FD" w:rsidRPr="004671F1" w:rsidRDefault="000E75FD" w:rsidP="000E75F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3C28F889" w14:textId="77777777" w:rsidR="000E75FD" w:rsidRDefault="000E75FD" w:rsidP="00F93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Секретар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селищної ради</w:t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В</w:t>
      </w:r>
      <w:r w:rsidR="002036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алентина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4671F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</w:t>
      </w:r>
      <w:r w:rsidR="00F93A7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УР</w:t>
      </w:r>
    </w:p>
    <w:p w14:paraId="6EAD5E05" w14:textId="77777777" w:rsidR="00F140ED" w:rsidRDefault="00F140ED" w:rsidP="00832C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sectPr w:rsidR="00F140ED" w:rsidSect="00B2619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7756"/>
    <w:multiLevelType w:val="hybridMultilevel"/>
    <w:tmpl w:val="A79EE5D2"/>
    <w:lvl w:ilvl="0" w:tplc="94285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22D0"/>
    <w:multiLevelType w:val="hybridMultilevel"/>
    <w:tmpl w:val="5F68A8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016269">
    <w:abstractNumId w:val="2"/>
  </w:num>
  <w:num w:numId="2" w16cid:durableId="453796785">
    <w:abstractNumId w:val="1"/>
  </w:num>
  <w:num w:numId="3" w16cid:durableId="1978606473">
    <w:abstractNumId w:val="3"/>
  </w:num>
  <w:num w:numId="4" w16cid:durableId="9158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21A1"/>
    <w:rsid w:val="00021548"/>
    <w:rsid w:val="000245FF"/>
    <w:rsid w:val="00024C83"/>
    <w:rsid w:val="00033AD1"/>
    <w:rsid w:val="00033C9E"/>
    <w:rsid w:val="0003451D"/>
    <w:rsid w:val="00034F4D"/>
    <w:rsid w:val="00035994"/>
    <w:rsid w:val="00036029"/>
    <w:rsid w:val="00053670"/>
    <w:rsid w:val="00053AA4"/>
    <w:rsid w:val="00055901"/>
    <w:rsid w:val="0007484E"/>
    <w:rsid w:val="000852F0"/>
    <w:rsid w:val="00086106"/>
    <w:rsid w:val="000B248B"/>
    <w:rsid w:val="000B2934"/>
    <w:rsid w:val="000D28E9"/>
    <w:rsid w:val="000E2457"/>
    <w:rsid w:val="000E75FD"/>
    <w:rsid w:val="00114604"/>
    <w:rsid w:val="00121B60"/>
    <w:rsid w:val="0014100E"/>
    <w:rsid w:val="00147568"/>
    <w:rsid w:val="0016568C"/>
    <w:rsid w:val="0017020B"/>
    <w:rsid w:val="001907E6"/>
    <w:rsid w:val="00197347"/>
    <w:rsid w:val="001A12E6"/>
    <w:rsid w:val="001B36D8"/>
    <w:rsid w:val="001C5BF4"/>
    <w:rsid w:val="001D2A49"/>
    <w:rsid w:val="001D3C6F"/>
    <w:rsid w:val="001D49DC"/>
    <w:rsid w:val="001D768D"/>
    <w:rsid w:val="001F5454"/>
    <w:rsid w:val="00201B32"/>
    <w:rsid w:val="002036D8"/>
    <w:rsid w:val="0022696A"/>
    <w:rsid w:val="002271CD"/>
    <w:rsid w:val="002272A5"/>
    <w:rsid w:val="002276D9"/>
    <w:rsid w:val="002319E6"/>
    <w:rsid w:val="00231E25"/>
    <w:rsid w:val="00252251"/>
    <w:rsid w:val="002541EE"/>
    <w:rsid w:val="00263837"/>
    <w:rsid w:val="00274D91"/>
    <w:rsid w:val="002762FD"/>
    <w:rsid w:val="00276D7B"/>
    <w:rsid w:val="002834E6"/>
    <w:rsid w:val="002845A0"/>
    <w:rsid w:val="0028719A"/>
    <w:rsid w:val="00294747"/>
    <w:rsid w:val="00297173"/>
    <w:rsid w:val="002B1E67"/>
    <w:rsid w:val="002B2414"/>
    <w:rsid w:val="002B4972"/>
    <w:rsid w:val="002B6688"/>
    <w:rsid w:val="002C3FC2"/>
    <w:rsid w:val="002C44E0"/>
    <w:rsid w:val="002C5977"/>
    <w:rsid w:val="002D6FC9"/>
    <w:rsid w:val="002D70F3"/>
    <w:rsid w:val="002D7A44"/>
    <w:rsid w:val="002E1678"/>
    <w:rsid w:val="002F79FB"/>
    <w:rsid w:val="003000B4"/>
    <w:rsid w:val="00303803"/>
    <w:rsid w:val="003038C5"/>
    <w:rsid w:val="00311791"/>
    <w:rsid w:val="00314708"/>
    <w:rsid w:val="00327BE2"/>
    <w:rsid w:val="00345C6B"/>
    <w:rsid w:val="00345F13"/>
    <w:rsid w:val="00377665"/>
    <w:rsid w:val="0038157D"/>
    <w:rsid w:val="0038462E"/>
    <w:rsid w:val="00396624"/>
    <w:rsid w:val="003A0206"/>
    <w:rsid w:val="003A6D6D"/>
    <w:rsid w:val="003A7265"/>
    <w:rsid w:val="003B7ADB"/>
    <w:rsid w:val="003D3F7B"/>
    <w:rsid w:val="003E3A42"/>
    <w:rsid w:val="003F31C5"/>
    <w:rsid w:val="003F670A"/>
    <w:rsid w:val="003F6EA2"/>
    <w:rsid w:val="00401227"/>
    <w:rsid w:val="00404CC8"/>
    <w:rsid w:val="00415AF2"/>
    <w:rsid w:val="00416CAF"/>
    <w:rsid w:val="00423AC3"/>
    <w:rsid w:val="00426430"/>
    <w:rsid w:val="00441D82"/>
    <w:rsid w:val="00455D3A"/>
    <w:rsid w:val="0045624B"/>
    <w:rsid w:val="00456313"/>
    <w:rsid w:val="00456AEB"/>
    <w:rsid w:val="00465C3C"/>
    <w:rsid w:val="00471587"/>
    <w:rsid w:val="00472200"/>
    <w:rsid w:val="00476DCC"/>
    <w:rsid w:val="0048173C"/>
    <w:rsid w:val="0049480A"/>
    <w:rsid w:val="004A417F"/>
    <w:rsid w:val="004A7F11"/>
    <w:rsid w:val="004B4B4F"/>
    <w:rsid w:val="004B543D"/>
    <w:rsid w:val="004B584C"/>
    <w:rsid w:val="004B70B4"/>
    <w:rsid w:val="004C01DF"/>
    <w:rsid w:val="004C14E7"/>
    <w:rsid w:val="004C5958"/>
    <w:rsid w:val="004D01BA"/>
    <w:rsid w:val="004E3C14"/>
    <w:rsid w:val="004F0FC6"/>
    <w:rsid w:val="004F128D"/>
    <w:rsid w:val="004F755F"/>
    <w:rsid w:val="005019EA"/>
    <w:rsid w:val="005064D1"/>
    <w:rsid w:val="00507874"/>
    <w:rsid w:val="00522C20"/>
    <w:rsid w:val="005323F2"/>
    <w:rsid w:val="00542B10"/>
    <w:rsid w:val="00545382"/>
    <w:rsid w:val="00552730"/>
    <w:rsid w:val="0056705C"/>
    <w:rsid w:val="005734BD"/>
    <w:rsid w:val="0057403F"/>
    <w:rsid w:val="00574C22"/>
    <w:rsid w:val="005765C3"/>
    <w:rsid w:val="00584F85"/>
    <w:rsid w:val="00586591"/>
    <w:rsid w:val="005972AA"/>
    <w:rsid w:val="005A07DC"/>
    <w:rsid w:val="005A5367"/>
    <w:rsid w:val="005A7758"/>
    <w:rsid w:val="005C12A0"/>
    <w:rsid w:val="005C71A2"/>
    <w:rsid w:val="005C743D"/>
    <w:rsid w:val="005D7317"/>
    <w:rsid w:val="005E011E"/>
    <w:rsid w:val="005E14F0"/>
    <w:rsid w:val="005E5219"/>
    <w:rsid w:val="005F7ACA"/>
    <w:rsid w:val="006038AB"/>
    <w:rsid w:val="00606270"/>
    <w:rsid w:val="00610064"/>
    <w:rsid w:val="00611BA8"/>
    <w:rsid w:val="00611D86"/>
    <w:rsid w:val="00615882"/>
    <w:rsid w:val="006256DF"/>
    <w:rsid w:val="006344CB"/>
    <w:rsid w:val="00637CCB"/>
    <w:rsid w:val="006405F6"/>
    <w:rsid w:val="00642A1A"/>
    <w:rsid w:val="00643690"/>
    <w:rsid w:val="00646CE9"/>
    <w:rsid w:val="00653A08"/>
    <w:rsid w:val="006578A7"/>
    <w:rsid w:val="00661E55"/>
    <w:rsid w:val="006638E5"/>
    <w:rsid w:val="0066543B"/>
    <w:rsid w:val="0066553A"/>
    <w:rsid w:val="00675023"/>
    <w:rsid w:val="006759CC"/>
    <w:rsid w:val="00680D77"/>
    <w:rsid w:val="006A49FA"/>
    <w:rsid w:val="006B0E11"/>
    <w:rsid w:val="006B3FB8"/>
    <w:rsid w:val="006C1EDB"/>
    <w:rsid w:val="006D0773"/>
    <w:rsid w:val="006D0F09"/>
    <w:rsid w:val="006D3BEA"/>
    <w:rsid w:val="006D693B"/>
    <w:rsid w:val="006E5AEA"/>
    <w:rsid w:val="00715425"/>
    <w:rsid w:val="00743E52"/>
    <w:rsid w:val="00774C3D"/>
    <w:rsid w:val="0077659E"/>
    <w:rsid w:val="0078396E"/>
    <w:rsid w:val="0079053D"/>
    <w:rsid w:val="00795148"/>
    <w:rsid w:val="007A7422"/>
    <w:rsid w:val="007C62F2"/>
    <w:rsid w:val="007D18A2"/>
    <w:rsid w:val="007E3DBA"/>
    <w:rsid w:val="007E78D3"/>
    <w:rsid w:val="008072D4"/>
    <w:rsid w:val="00815D2C"/>
    <w:rsid w:val="00825A79"/>
    <w:rsid w:val="00830313"/>
    <w:rsid w:val="00832CD0"/>
    <w:rsid w:val="0083424E"/>
    <w:rsid w:val="00835AA7"/>
    <w:rsid w:val="008476E5"/>
    <w:rsid w:val="00851C6F"/>
    <w:rsid w:val="008620E2"/>
    <w:rsid w:val="0086481E"/>
    <w:rsid w:val="0086601B"/>
    <w:rsid w:val="0086720E"/>
    <w:rsid w:val="00870F71"/>
    <w:rsid w:val="00871B9F"/>
    <w:rsid w:val="00874FE7"/>
    <w:rsid w:val="00880010"/>
    <w:rsid w:val="008804F2"/>
    <w:rsid w:val="008863AE"/>
    <w:rsid w:val="00893E04"/>
    <w:rsid w:val="008A008F"/>
    <w:rsid w:val="008A4C86"/>
    <w:rsid w:val="008B3DF3"/>
    <w:rsid w:val="008D569E"/>
    <w:rsid w:val="008E62C0"/>
    <w:rsid w:val="008F2D1A"/>
    <w:rsid w:val="008F3FEE"/>
    <w:rsid w:val="008F4C47"/>
    <w:rsid w:val="00905A54"/>
    <w:rsid w:val="009066CC"/>
    <w:rsid w:val="00912B34"/>
    <w:rsid w:val="0091486E"/>
    <w:rsid w:val="00914BEA"/>
    <w:rsid w:val="0092167E"/>
    <w:rsid w:val="0093342B"/>
    <w:rsid w:val="00943161"/>
    <w:rsid w:val="009471CE"/>
    <w:rsid w:val="009478C4"/>
    <w:rsid w:val="00954877"/>
    <w:rsid w:val="00957297"/>
    <w:rsid w:val="009624F4"/>
    <w:rsid w:val="0097164A"/>
    <w:rsid w:val="009724B6"/>
    <w:rsid w:val="00976A4D"/>
    <w:rsid w:val="00987704"/>
    <w:rsid w:val="009A161B"/>
    <w:rsid w:val="009B1F40"/>
    <w:rsid w:val="009B55BF"/>
    <w:rsid w:val="009C4403"/>
    <w:rsid w:val="009C6F87"/>
    <w:rsid w:val="009D0544"/>
    <w:rsid w:val="009D45EE"/>
    <w:rsid w:val="009D55B9"/>
    <w:rsid w:val="009D7C24"/>
    <w:rsid w:val="009E0A82"/>
    <w:rsid w:val="009E6CF7"/>
    <w:rsid w:val="009F7A0B"/>
    <w:rsid w:val="00A00234"/>
    <w:rsid w:val="00A15022"/>
    <w:rsid w:val="00A20211"/>
    <w:rsid w:val="00A20963"/>
    <w:rsid w:val="00A252FB"/>
    <w:rsid w:val="00A33C76"/>
    <w:rsid w:val="00A41542"/>
    <w:rsid w:val="00A41A81"/>
    <w:rsid w:val="00A427E6"/>
    <w:rsid w:val="00A42D14"/>
    <w:rsid w:val="00A6027F"/>
    <w:rsid w:val="00A602D6"/>
    <w:rsid w:val="00A61275"/>
    <w:rsid w:val="00A707EC"/>
    <w:rsid w:val="00A72DE4"/>
    <w:rsid w:val="00A76CE1"/>
    <w:rsid w:val="00A773E4"/>
    <w:rsid w:val="00A85A68"/>
    <w:rsid w:val="00A85ABB"/>
    <w:rsid w:val="00A9173E"/>
    <w:rsid w:val="00AA3C17"/>
    <w:rsid w:val="00AA43A1"/>
    <w:rsid w:val="00AB4B15"/>
    <w:rsid w:val="00AB79F7"/>
    <w:rsid w:val="00AC0107"/>
    <w:rsid w:val="00AC395F"/>
    <w:rsid w:val="00AC4654"/>
    <w:rsid w:val="00AC4F6C"/>
    <w:rsid w:val="00AC5DBC"/>
    <w:rsid w:val="00AD23FF"/>
    <w:rsid w:val="00AD3A14"/>
    <w:rsid w:val="00AE53E5"/>
    <w:rsid w:val="00AE5827"/>
    <w:rsid w:val="00AF0542"/>
    <w:rsid w:val="00B050C3"/>
    <w:rsid w:val="00B13520"/>
    <w:rsid w:val="00B144BF"/>
    <w:rsid w:val="00B26193"/>
    <w:rsid w:val="00B30441"/>
    <w:rsid w:val="00B3373B"/>
    <w:rsid w:val="00B35E45"/>
    <w:rsid w:val="00B36E5B"/>
    <w:rsid w:val="00B4093F"/>
    <w:rsid w:val="00B475A3"/>
    <w:rsid w:val="00B55A4E"/>
    <w:rsid w:val="00B60B0F"/>
    <w:rsid w:val="00B63E31"/>
    <w:rsid w:val="00B679B9"/>
    <w:rsid w:val="00B85BC4"/>
    <w:rsid w:val="00B874D5"/>
    <w:rsid w:val="00BA087F"/>
    <w:rsid w:val="00BA296B"/>
    <w:rsid w:val="00BB0F2C"/>
    <w:rsid w:val="00BC1FE8"/>
    <w:rsid w:val="00BC5ACD"/>
    <w:rsid w:val="00BE01AB"/>
    <w:rsid w:val="00BE183E"/>
    <w:rsid w:val="00BE3058"/>
    <w:rsid w:val="00BE33E2"/>
    <w:rsid w:val="00BF4A27"/>
    <w:rsid w:val="00C14305"/>
    <w:rsid w:val="00C1501D"/>
    <w:rsid w:val="00C17262"/>
    <w:rsid w:val="00C50171"/>
    <w:rsid w:val="00C503A7"/>
    <w:rsid w:val="00C51FF1"/>
    <w:rsid w:val="00C524BC"/>
    <w:rsid w:val="00C56685"/>
    <w:rsid w:val="00C63AC5"/>
    <w:rsid w:val="00C65C3F"/>
    <w:rsid w:val="00C7012A"/>
    <w:rsid w:val="00C74A8A"/>
    <w:rsid w:val="00C76937"/>
    <w:rsid w:val="00C77B78"/>
    <w:rsid w:val="00C870B7"/>
    <w:rsid w:val="00C90F08"/>
    <w:rsid w:val="00CA2734"/>
    <w:rsid w:val="00CA5A56"/>
    <w:rsid w:val="00CA716A"/>
    <w:rsid w:val="00CC52E9"/>
    <w:rsid w:val="00CD0B1E"/>
    <w:rsid w:val="00CD597E"/>
    <w:rsid w:val="00CE021D"/>
    <w:rsid w:val="00CF77E1"/>
    <w:rsid w:val="00D00BAA"/>
    <w:rsid w:val="00D0200F"/>
    <w:rsid w:val="00D04E61"/>
    <w:rsid w:val="00D107DD"/>
    <w:rsid w:val="00D1120E"/>
    <w:rsid w:val="00D120A6"/>
    <w:rsid w:val="00D17924"/>
    <w:rsid w:val="00D17B1B"/>
    <w:rsid w:val="00D22626"/>
    <w:rsid w:val="00D310A5"/>
    <w:rsid w:val="00D32C41"/>
    <w:rsid w:val="00D41E96"/>
    <w:rsid w:val="00D44754"/>
    <w:rsid w:val="00D54D7C"/>
    <w:rsid w:val="00D661A3"/>
    <w:rsid w:val="00D668C6"/>
    <w:rsid w:val="00D710F9"/>
    <w:rsid w:val="00D719E6"/>
    <w:rsid w:val="00D74CAD"/>
    <w:rsid w:val="00D74FCC"/>
    <w:rsid w:val="00D758A0"/>
    <w:rsid w:val="00D75EA9"/>
    <w:rsid w:val="00D81BA9"/>
    <w:rsid w:val="00D97C15"/>
    <w:rsid w:val="00DA3181"/>
    <w:rsid w:val="00DA36BD"/>
    <w:rsid w:val="00DA6473"/>
    <w:rsid w:val="00DA6C98"/>
    <w:rsid w:val="00DB3847"/>
    <w:rsid w:val="00DB4768"/>
    <w:rsid w:val="00DC0AAE"/>
    <w:rsid w:val="00DC6A79"/>
    <w:rsid w:val="00DC759D"/>
    <w:rsid w:val="00DD72E2"/>
    <w:rsid w:val="00DE20D6"/>
    <w:rsid w:val="00DE5316"/>
    <w:rsid w:val="00DF1D0B"/>
    <w:rsid w:val="00DF6F42"/>
    <w:rsid w:val="00E01B07"/>
    <w:rsid w:val="00E067D1"/>
    <w:rsid w:val="00E0690F"/>
    <w:rsid w:val="00E10D8B"/>
    <w:rsid w:val="00E12259"/>
    <w:rsid w:val="00E16CE4"/>
    <w:rsid w:val="00E24DB9"/>
    <w:rsid w:val="00E40346"/>
    <w:rsid w:val="00E43590"/>
    <w:rsid w:val="00E44E5F"/>
    <w:rsid w:val="00E47961"/>
    <w:rsid w:val="00E50726"/>
    <w:rsid w:val="00E5168C"/>
    <w:rsid w:val="00E53E7D"/>
    <w:rsid w:val="00E57421"/>
    <w:rsid w:val="00E679DA"/>
    <w:rsid w:val="00E7442F"/>
    <w:rsid w:val="00EA7B65"/>
    <w:rsid w:val="00EB3F91"/>
    <w:rsid w:val="00EC1541"/>
    <w:rsid w:val="00EC2612"/>
    <w:rsid w:val="00ED068B"/>
    <w:rsid w:val="00EF3AFD"/>
    <w:rsid w:val="00EF4BD0"/>
    <w:rsid w:val="00F140ED"/>
    <w:rsid w:val="00F16981"/>
    <w:rsid w:val="00F27494"/>
    <w:rsid w:val="00F4374E"/>
    <w:rsid w:val="00F45E48"/>
    <w:rsid w:val="00F5353C"/>
    <w:rsid w:val="00F56466"/>
    <w:rsid w:val="00F72256"/>
    <w:rsid w:val="00F72C67"/>
    <w:rsid w:val="00F72E49"/>
    <w:rsid w:val="00F74793"/>
    <w:rsid w:val="00F83DF2"/>
    <w:rsid w:val="00F910E5"/>
    <w:rsid w:val="00F93653"/>
    <w:rsid w:val="00F93A7D"/>
    <w:rsid w:val="00FA01A5"/>
    <w:rsid w:val="00FA2573"/>
    <w:rsid w:val="00FB2F8E"/>
    <w:rsid w:val="00FB42A6"/>
    <w:rsid w:val="00FB7A6E"/>
    <w:rsid w:val="00FC7CA0"/>
    <w:rsid w:val="00FD33CB"/>
    <w:rsid w:val="00FD56B7"/>
    <w:rsid w:val="00FD6DC9"/>
    <w:rsid w:val="00FE7A1F"/>
    <w:rsid w:val="00FF4C2C"/>
    <w:rsid w:val="00FF6A4C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FAA6"/>
  <w15:docId w15:val="{2DAABC3B-9F50-458B-AEB5-F73B75D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43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472200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472200"/>
  </w:style>
  <w:style w:type="character" w:customStyle="1" w:styleId="11">
    <w:name w:val="Заголовок №1"/>
    <w:basedOn w:val="a0"/>
    <w:link w:val="110"/>
    <w:locked/>
    <w:rsid w:val="006256DF"/>
    <w:rPr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rsid w:val="006256DF"/>
    <w:pPr>
      <w:shd w:val="clear" w:color="auto" w:fill="FFFFFF"/>
      <w:spacing w:before="180" w:after="300" w:line="240" w:lineRule="atLeast"/>
      <w:outlineLvl w:val="0"/>
    </w:pPr>
    <w:rPr>
      <w:b/>
      <w:bCs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locked/>
    <w:rsid w:val="006256DF"/>
    <w:rPr>
      <w:b/>
      <w:bCs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6256DF"/>
    <w:pPr>
      <w:shd w:val="clear" w:color="auto" w:fill="FFFFFF"/>
      <w:spacing w:before="180" w:after="300" w:line="240" w:lineRule="atLeas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0C0A-79CC-4948-9B69-645FEE54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1196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2023-11-12T11:26:00Z</cp:lastPrinted>
  <dcterms:created xsi:type="dcterms:W3CDTF">2024-06-11T11:50:00Z</dcterms:created>
  <dcterms:modified xsi:type="dcterms:W3CDTF">2024-06-24T12:08:00Z</dcterms:modified>
</cp:coreProperties>
</file>