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7F5" w:rsidRDefault="00111655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</w:rPr>
      </w:pPr>
      <w:r>
        <w:rPr>
          <w:noProof/>
          <w:color w:val="000000"/>
          <w:lang w:val="ru-RU"/>
        </w:rPr>
        <w:drawing>
          <wp:inline distT="0" distB="0" distL="0" distR="0">
            <wp:extent cx="609447" cy="812901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447" cy="8129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B17F5" w:rsidRDefault="0011165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  <w:t>У К Р А Ї Н А</w:t>
      </w:r>
    </w:p>
    <w:p w:rsidR="008B17F5" w:rsidRDefault="008B17F5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8B17F5" w:rsidRDefault="0011165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АВАНГАРДІВСЬКА СЕЛИЩНА РАДА</w:t>
      </w:r>
    </w:p>
    <w:p w:rsidR="008B17F5" w:rsidRDefault="0011165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ОДЕСЬКОГО РАЙОНУ ОДЕСЬКОЇ ОБЛАСТІ</w:t>
      </w:r>
    </w:p>
    <w:p w:rsidR="008B17F5" w:rsidRDefault="008B17F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8B17F5" w:rsidRDefault="0011165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  <w:t>ВИКОНАВЧИЙ КОМІТЕТ</w:t>
      </w:r>
    </w:p>
    <w:p w:rsidR="008B17F5" w:rsidRDefault="008B17F5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8B17F5" w:rsidRDefault="00111655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 Я</w:t>
      </w:r>
    </w:p>
    <w:p w:rsidR="008B17F5" w:rsidRDefault="008B17F5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0"/>
          <w:szCs w:val="20"/>
        </w:rPr>
      </w:pPr>
    </w:p>
    <w:tbl>
      <w:tblPr>
        <w:tblStyle w:val="af4"/>
        <w:tblW w:w="621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6210"/>
      </w:tblGrid>
      <w:tr w:rsidR="008B17F5">
        <w:trPr>
          <w:trHeight w:val="2130"/>
        </w:trPr>
        <w:tc>
          <w:tcPr>
            <w:tcW w:w="6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7F5" w:rsidRDefault="001116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  <w:p w:rsidR="008B17F5" w:rsidRDefault="008B17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7F5" w:rsidRDefault="00111655">
            <w:pPr>
              <w:widowControl/>
              <w:spacing w:before="240" w:after="240"/>
              <w:ind w:right="3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надання дозволу 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Д.М. на розміщення тимчасових споруд (у кількості 2-х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для здійснення підприємницької діяльності </w:t>
            </w:r>
          </w:p>
          <w:p w:rsidR="008B17F5" w:rsidRDefault="008B17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B17F5" w:rsidRDefault="00111655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Кабаненко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можливості розміщення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тимчасових споруд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для здійснення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ідприємницької діяльності, за напрямом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організування інших видів відпочинку та розваг,                  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рада, с-ще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Хлібодарське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провулок Шкільний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враховуючи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«Про місцеве самоврядування в Україні», ст. 28 Закону України  «Про регу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України від 21.10.2011 року № 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                   (Із змінами, внесеними згідно з Наказом Міністерства розвитку громад та територій № 284 від 23.11.2020 р.), (далі - Порядок), Порядком розміщення тимчасових споруд на території Авангардівської селищної ради, затвердженого рішенням сесі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 Авангардівської селищної ради № 590-VI від 26.01.2017 року, (Із змінами, затвердженими рішенням сесії Авангардівської селищної ради                  № 437-VІІI від 08.04.2021 року),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8B17F5" w:rsidRDefault="008B17F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FF0000"/>
          <w:sz w:val="12"/>
          <w:szCs w:val="12"/>
        </w:rPr>
      </w:pPr>
    </w:p>
    <w:p w:rsidR="008B17F5" w:rsidRDefault="0011165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Надати дозвіл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Кабаненко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розміщення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тимчасових споруд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здійснення підприємницької діяльності,                     за напрямом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організування інших видів відпочинку та розваг,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рада,                           с-ще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Хлібодарське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провулок Шкільний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17F5" w:rsidRDefault="008B17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17F5" w:rsidRDefault="0011165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306</w:t>
      </w:r>
    </w:p>
    <w:p w:rsidR="008B17F5" w:rsidRDefault="0011165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.10.2024</w:t>
      </w:r>
    </w:p>
    <w:p w:rsidR="00111655" w:rsidRDefault="0011165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B17F5" w:rsidRDefault="0011165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 Зобов’язати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Кабаненко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B17F5" w:rsidRDefault="0011165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звернутись до суб’єкта господарювання, який має у своєму складі архітектора, що має кваліфікаційний сертифікат, або архітектора, який має відповідний кваліфікаційний сертифікат, з метою підготовки пакету документів, визначених пунктом 2.6. Порядку,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обов’язковим урахуванням всіх наявних планувальних обмежень, передбачених державними будівельними нормами та правилами;</w:t>
      </w:r>
    </w:p>
    <w:p w:rsidR="008B17F5" w:rsidRDefault="00111655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2.2. подати до відділу містобудування та архітектури Виконавчого органу Авангардівської селищної ради повний пакет документів, визначени</w:t>
      </w:r>
      <w:r>
        <w:rPr>
          <w:rFonts w:ascii="Times New Roman" w:eastAsia="Times New Roman" w:hAnsi="Times New Roman" w:cs="Times New Roman"/>
          <w:sz w:val="28"/>
          <w:szCs w:val="28"/>
        </w:rPr>
        <w:t>х пунктом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2.6. Порядку для оформлення та затвердження паспорту прив’язки тимчасових споруд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за вищевказаною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17F5" w:rsidRDefault="00111655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проведення робіт з благоустрою прилеглої території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тимчасових споруд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здійснення підприєм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ницької діяльності,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вищевказаною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здійснити з урахуванням: озелененням прилеглої території; замощення прилеглої території тротуарною плиткою; розміщення клумб та малих архітектурних форм; інших елементів зовнішнього благоустр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ою, та підтримувати у подальшому її належний  експлуатаційний  стан з обов’язковим дотриманням положень Правил благоустрою території населених пунктів Авангардівської селищної ради, затверджених рішенням Авангардівської селищної ради від 23.11.2021 року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939-VІІІ, (Із змінами, затвердженими рішенням сесії Авангардівської селищної ради № 2383-VІІI від 01.12.2023 року)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7F5" w:rsidRDefault="0011165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виконанням цього рішення покласти на відділ містобудування та архітектури Виконавчого органу Авангардівської селищної ради.</w:t>
      </w:r>
    </w:p>
    <w:p w:rsidR="008B17F5" w:rsidRDefault="0011165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8B17F5" w:rsidRDefault="0011165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Сергій ХРУСТОВСЬКИЙ</w:t>
      </w:r>
    </w:p>
    <w:p w:rsidR="008B17F5" w:rsidRDefault="008B17F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B17F5" w:rsidRDefault="0011165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306</w:t>
      </w:r>
    </w:p>
    <w:p w:rsidR="008B17F5" w:rsidRDefault="0011165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.2024</w:t>
      </w:r>
    </w:p>
    <w:p w:rsidR="008B17F5" w:rsidRDefault="008B17F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B17F5" w:rsidRDefault="008B17F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17F5" w:rsidRDefault="008B17F5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</w:p>
    <w:sectPr w:rsidR="008B17F5">
      <w:pgSz w:w="11906" w:h="16838"/>
      <w:pgMar w:top="850" w:right="707" w:bottom="39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D25B3"/>
    <w:multiLevelType w:val="multilevel"/>
    <w:tmpl w:val="F2B6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5380221"/>
    <w:multiLevelType w:val="multilevel"/>
    <w:tmpl w:val="A94A06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F5"/>
    <w:rsid w:val="00111655"/>
    <w:rsid w:val="008B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39126-5C18-4F23-8849-3DFD877C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next w:val="Textbody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Outline">
    <w:name w:val="Outline"/>
    <w:basedOn w:val="a2"/>
  </w:style>
  <w:style w:type="paragraph" w:customStyle="1" w:styleId="Standard">
    <w:name w:val="Standard"/>
    <w:pPr>
      <w:widowControl/>
      <w:spacing w:after="160" w:line="259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Ari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6">
    <w:name w:val="Договор"/>
    <w:basedOn w:val="Standard"/>
    <w:pPr>
      <w:tabs>
        <w:tab w:val="left" w:pos="284"/>
      </w:tabs>
      <w:spacing w:after="0" w:line="240" w:lineRule="auto"/>
      <w:ind w:firstLine="567"/>
      <w:jc w:val="both"/>
    </w:pPr>
    <w:rPr>
      <w:rFonts w:ascii="Verdana" w:eastAsia="Times New Roman" w:hAnsi="Verdana"/>
      <w:sz w:val="16"/>
      <w:szCs w:val="20"/>
      <w:lang w:eastAsia="ar-SA"/>
    </w:r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 Spacing"/>
    <w:pPr>
      <w:widowControl/>
    </w:pPr>
    <w:rPr>
      <w:rFonts w:eastAsia="Times New Roman"/>
    </w:rPr>
  </w:style>
  <w:style w:type="paragraph" w:customStyle="1" w:styleId="31">
    <w:name w:val="Основной текст 31"/>
    <w:basedOn w:val="Standard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ar-SA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styleId="a9">
    <w:name w:val="List Paragraph"/>
    <w:basedOn w:val="Standard"/>
    <w:pPr>
      <w:ind w:left="720"/>
    </w:pPr>
  </w:style>
  <w:style w:type="paragraph" w:customStyle="1" w:styleId="21">
    <w:name w:val="Основной текст 21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22">
    <w:name w:val="Основной текст 22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30">
    <w:name w:val="Заголовок 3 Знак"/>
    <w:basedOn w:val="a0"/>
    <w:rPr>
      <w:rFonts w:ascii="Arial" w:hAnsi="Arial" w:cs="Arial"/>
      <w:b/>
      <w:bCs/>
      <w:kern w:val="3"/>
      <w:sz w:val="26"/>
      <w:szCs w:val="26"/>
      <w:lang w:eastAsia="ar-SA" w:bidi="ar-SA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0"/>
    <w:rPr>
      <w:rFonts w:cs="Times New Roman"/>
      <w:color w:val="0563C1"/>
      <w:u w:val="single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customStyle="1" w:styleId="HTML0">
    <w:name w:val="Стандартный HTML Знак"/>
    <w:basedOn w:val="a0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b">
    <w:name w:val="Основной текст с отступом Знак"/>
    <w:basedOn w:val="a0"/>
    <w:rPr>
      <w:rFonts w:ascii="Times New Roman" w:hAnsi="Times New Roman" w:cs="Times New Roman"/>
      <w:kern w:val="3"/>
      <w:sz w:val="20"/>
      <w:szCs w:val="20"/>
      <w:lang w:eastAsia="ar-SA" w:bidi="ar-SA"/>
    </w:rPr>
  </w:style>
  <w:style w:type="character" w:customStyle="1" w:styleId="ac">
    <w:name w:val="Без интервала Знак"/>
    <w:basedOn w:val="a0"/>
    <w:rPr>
      <w:rFonts w:eastAsia="Times New Roman"/>
    </w:rPr>
  </w:style>
  <w:style w:type="character" w:customStyle="1" w:styleId="ad">
    <w:name w:val="Основной текст Знак"/>
    <w:basedOn w:val="a0"/>
    <w:rPr>
      <w:lang w:eastAsia="en-US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4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Yy1i51nrp19/Surlepy7Tt+pSA==">CgMxLjAyCWguMzBqMHpsbDgAciExSlZkai1mMXNkTGw4dlRsVGw2dklJN2dtYXpmSWx6RWk=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Admin</cp:lastModifiedBy>
  <cp:revision>2</cp:revision>
  <dcterms:created xsi:type="dcterms:W3CDTF">2024-11-13T07:55:00Z</dcterms:created>
  <dcterms:modified xsi:type="dcterms:W3CDTF">2024-11-13T07:55:00Z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0.0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