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CD6BD" w14:textId="77777777" w:rsidR="00297FF5" w:rsidRDefault="00297FF5" w:rsidP="00297FF5"/>
    <w:p w14:paraId="1C65BC7E" w14:textId="77777777" w:rsidR="00297FF5" w:rsidRDefault="00297FF5" w:rsidP="00297FF5"/>
    <w:p w14:paraId="521ABD42" w14:textId="77777777" w:rsidR="00297FF5" w:rsidRDefault="00297FF5" w:rsidP="00297FF5"/>
    <w:p w14:paraId="08D09F70" w14:textId="77777777" w:rsidR="00297FF5" w:rsidRDefault="00297FF5" w:rsidP="00297FF5"/>
    <w:p w14:paraId="6A26FFFC" w14:textId="77777777" w:rsidR="00297FF5" w:rsidRDefault="00297FF5" w:rsidP="00297FF5"/>
    <w:p w14:paraId="664BA980" w14:textId="77777777" w:rsidR="00297FF5" w:rsidRDefault="00297FF5" w:rsidP="00297FF5"/>
    <w:p w14:paraId="009FB4A7" w14:textId="77777777" w:rsidR="00297FF5" w:rsidRDefault="00297FF5" w:rsidP="00297FF5"/>
    <w:p w14:paraId="437A39CE" w14:textId="77777777" w:rsidR="00297FF5" w:rsidRDefault="00297FF5" w:rsidP="00297FF5"/>
    <w:p w14:paraId="32D3851C" w14:textId="77777777" w:rsidR="00297FF5" w:rsidRDefault="00297FF5" w:rsidP="00297FF5"/>
    <w:p w14:paraId="5A2699E1" w14:textId="77777777" w:rsidR="00297FF5" w:rsidRDefault="00297FF5" w:rsidP="00297FF5"/>
    <w:p w14:paraId="54AE383A" w14:textId="77777777" w:rsidR="00297FF5" w:rsidRDefault="00297FF5" w:rsidP="00297FF5"/>
    <w:p w14:paraId="0AC2FDBF" w14:textId="77777777" w:rsidR="00297FF5" w:rsidRDefault="00297FF5" w:rsidP="00297FF5"/>
    <w:p w14:paraId="499138AD" w14:textId="77777777" w:rsidR="00297FF5" w:rsidRDefault="00297FF5" w:rsidP="00297FF5"/>
    <w:p w14:paraId="0C7E9692" w14:textId="77777777" w:rsidR="00837B9B" w:rsidRDefault="00837B9B" w:rsidP="00297FF5"/>
    <w:p w14:paraId="44D31A42" w14:textId="77777777" w:rsidR="00837B9B" w:rsidRDefault="00837B9B" w:rsidP="00297FF5"/>
    <w:p w14:paraId="42232698" w14:textId="77777777" w:rsidR="00297FF5" w:rsidRDefault="00297FF5" w:rsidP="00297FF5"/>
    <w:p w14:paraId="0385733F" w14:textId="1E664F9D" w:rsidR="00297FF5" w:rsidRDefault="00297FF5" w:rsidP="00297FF5">
      <w:pPr>
        <w:rPr>
          <w:b/>
          <w:sz w:val="28"/>
          <w:szCs w:val="28"/>
        </w:rPr>
      </w:pPr>
      <w:r w:rsidRPr="00E235B5">
        <w:rPr>
          <w:b/>
          <w:sz w:val="28"/>
          <w:szCs w:val="28"/>
        </w:rPr>
        <w:t>Про заходи щодо наповнення  бюджету</w:t>
      </w:r>
    </w:p>
    <w:p w14:paraId="4A46EF98" w14:textId="2BEC57CF" w:rsidR="00297FF5" w:rsidRDefault="00297FF5" w:rsidP="00297FF5">
      <w:pPr>
        <w:rPr>
          <w:b/>
          <w:sz w:val="28"/>
          <w:szCs w:val="28"/>
        </w:rPr>
      </w:pPr>
      <w:r>
        <w:rPr>
          <w:b/>
          <w:sz w:val="28"/>
          <w:szCs w:val="28"/>
        </w:rPr>
        <w:t>Авангардівської селищної територіально громади</w:t>
      </w:r>
      <w:r w:rsidRPr="00E235B5">
        <w:rPr>
          <w:b/>
          <w:sz w:val="28"/>
          <w:szCs w:val="28"/>
        </w:rPr>
        <w:t>,</w:t>
      </w:r>
    </w:p>
    <w:p w14:paraId="1E627961" w14:textId="77777777" w:rsidR="00297FF5" w:rsidRPr="00E235B5" w:rsidRDefault="00297FF5" w:rsidP="00297FF5">
      <w:pPr>
        <w:rPr>
          <w:b/>
          <w:sz w:val="28"/>
          <w:szCs w:val="28"/>
        </w:rPr>
      </w:pPr>
      <w:r w:rsidRPr="00E235B5">
        <w:rPr>
          <w:b/>
          <w:sz w:val="28"/>
          <w:szCs w:val="28"/>
        </w:rPr>
        <w:t>економного та раціонального використання</w:t>
      </w:r>
    </w:p>
    <w:p w14:paraId="42D74BF0" w14:textId="77777777" w:rsidR="00297FF5" w:rsidRDefault="00297FF5" w:rsidP="00297FF5">
      <w:pPr>
        <w:rPr>
          <w:b/>
          <w:sz w:val="28"/>
          <w:szCs w:val="28"/>
        </w:rPr>
      </w:pPr>
      <w:r w:rsidRPr="00E235B5">
        <w:rPr>
          <w:b/>
          <w:sz w:val="28"/>
          <w:szCs w:val="28"/>
        </w:rPr>
        <w:t xml:space="preserve">бюджетних коштів, дотримання </w:t>
      </w:r>
    </w:p>
    <w:p w14:paraId="58891DE3" w14:textId="77777777" w:rsidR="00297FF5" w:rsidRPr="00E235B5" w:rsidRDefault="00297FF5" w:rsidP="00297FF5">
      <w:pPr>
        <w:rPr>
          <w:b/>
          <w:sz w:val="28"/>
          <w:szCs w:val="28"/>
        </w:rPr>
      </w:pPr>
      <w:r w:rsidRPr="00E235B5">
        <w:rPr>
          <w:b/>
          <w:sz w:val="28"/>
          <w:szCs w:val="28"/>
        </w:rPr>
        <w:t xml:space="preserve">суворої бюджетної дисципліни, </w:t>
      </w:r>
    </w:p>
    <w:p w14:paraId="1F4C764B" w14:textId="77777777" w:rsidR="00297FF5" w:rsidRPr="00E235B5" w:rsidRDefault="00297FF5" w:rsidP="00297FF5">
      <w:pPr>
        <w:rPr>
          <w:b/>
          <w:sz w:val="28"/>
          <w:szCs w:val="28"/>
        </w:rPr>
      </w:pPr>
      <w:r w:rsidRPr="00E235B5">
        <w:rPr>
          <w:b/>
          <w:sz w:val="28"/>
          <w:szCs w:val="28"/>
        </w:rPr>
        <w:t xml:space="preserve">упорядкування мережі бюджетних установ, </w:t>
      </w:r>
    </w:p>
    <w:p w14:paraId="5362D324" w14:textId="77777777" w:rsidR="00297FF5" w:rsidRPr="00E235B5" w:rsidRDefault="00297FF5" w:rsidP="00297FF5">
      <w:pPr>
        <w:rPr>
          <w:b/>
          <w:sz w:val="28"/>
          <w:szCs w:val="28"/>
        </w:rPr>
      </w:pPr>
      <w:r w:rsidRPr="00E235B5">
        <w:rPr>
          <w:b/>
          <w:sz w:val="28"/>
          <w:szCs w:val="28"/>
        </w:rPr>
        <w:t>які фінансуватимуться за рахунок коштів</w:t>
      </w:r>
    </w:p>
    <w:p w14:paraId="722F286A" w14:textId="77777777" w:rsidR="00297FF5" w:rsidRDefault="00297FF5" w:rsidP="00297FF5">
      <w:pPr>
        <w:rPr>
          <w:b/>
          <w:sz w:val="28"/>
          <w:szCs w:val="28"/>
        </w:rPr>
      </w:pPr>
      <w:r w:rsidRPr="00E235B5">
        <w:rPr>
          <w:b/>
          <w:sz w:val="28"/>
          <w:szCs w:val="28"/>
        </w:rPr>
        <w:t xml:space="preserve">бюджету </w:t>
      </w:r>
      <w:r>
        <w:rPr>
          <w:b/>
          <w:sz w:val="28"/>
          <w:szCs w:val="28"/>
        </w:rPr>
        <w:t>Авангардівської селищної територіальної</w:t>
      </w:r>
    </w:p>
    <w:p w14:paraId="114AF940" w14:textId="74DB5C06" w:rsidR="00297FF5" w:rsidRPr="00540E16" w:rsidRDefault="00297FF5" w:rsidP="00297FF5">
      <w:pPr>
        <w:rPr>
          <w:sz w:val="28"/>
          <w:szCs w:val="28"/>
        </w:rPr>
      </w:pPr>
      <w:r>
        <w:rPr>
          <w:b/>
          <w:sz w:val="28"/>
          <w:szCs w:val="28"/>
        </w:rPr>
        <w:t>громади</w:t>
      </w:r>
      <w:r w:rsidRPr="00E235B5">
        <w:rPr>
          <w:b/>
          <w:sz w:val="28"/>
          <w:szCs w:val="28"/>
        </w:rPr>
        <w:t xml:space="preserve"> у 202</w:t>
      </w:r>
      <w:r>
        <w:rPr>
          <w:b/>
          <w:sz w:val="28"/>
          <w:szCs w:val="28"/>
        </w:rPr>
        <w:t xml:space="preserve">4-2025 </w:t>
      </w:r>
      <w:r w:rsidRPr="00E235B5">
        <w:rPr>
          <w:b/>
          <w:sz w:val="28"/>
          <w:szCs w:val="28"/>
        </w:rPr>
        <w:t>ро</w:t>
      </w:r>
      <w:r>
        <w:rPr>
          <w:b/>
          <w:sz w:val="28"/>
          <w:szCs w:val="28"/>
        </w:rPr>
        <w:t>ках</w:t>
      </w:r>
    </w:p>
    <w:p w14:paraId="0448D8AE" w14:textId="77777777" w:rsidR="00297FF5" w:rsidRPr="00540E16" w:rsidRDefault="00297FF5" w:rsidP="00297FF5">
      <w:pPr>
        <w:rPr>
          <w:sz w:val="28"/>
          <w:szCs w:val="28"/>
        </w:rPr>
      </w:pPr>
    </w:p>
    <w:p w14:paraId="29144DDC" w14:textId="77777777" w:rsidR="00297FF5" w:rsidRDefault="00297FF5" w:rsidP="00297FF5">
      <w:pPr>
        <w:jc w:val="both"/>
        <w:rPr>
          <w:sz w:val="28"/>
          <w:szCs w:val="28"/>
        </w:rPr>
      </w:pPr>
      <w:r>
        <w:t xml:space="preserve">         </w:t>
      </w:r>
      <w:r>
        <w:rPr>
          <w:sz w:val="28"/>
          <w:szCs w:val="28"/>
        </w:rPr>
        <w:t xml:space="preserve">Відповідно до вимог Бюджетного кодексу </w:t>
      </w:r>
      <w:proofErr w:type="spellStart"/>
      <w:r>
        <w:rPr>
          <w:sz w:val="28"/>
          <w:szCs w:val="28"/>
        </w:rPr>
        <w:t>України,Закону</w:t>
      </w:r>
      <w:proofErr w:type="spellEnd"/>
      <w:r>
        <w:rPr>
          <w:sz w:val="28"/>
          <w:szCs w:val="28"/>
        </w:rPr>
        <w:t xml:space="preserve"> України «Про місцеве самоврядування в Україні», Постанови Кабінету </w:t>
      </w:r>
      <w:proofErr w:type="spellStart"/>
      <w:r>
        <w:rPr>
          <w:sz w:val="28"/>
          <w:szCs w:val="28"/>
        </w:rPr>
        <w:t>Міінстрів</w:t>
      </w:r>
      <w:proofErr w:type="spellEnd"/>
      <w:r>
        <w:rPr>
          <w:sz w:val="28"/>
          <w:szCs w:val="28"/>
        </w:rPr>
        <w:t xml:space="preserve"> України від 11 жовтня 2016 року №710 «Про ефективне використання бюджетних коштів (зі змінами), вимог Бюджетного кодексу України та з метою забезпечення виконання селищного бюджету, запобігання виникненню ризиків розбалансування  бюджету, створення умов для своєчасної виплати заробітної плати та інших соціальних виплат, економного та раціонального використання коштів та посилення фінансово-бюджетної дисципліни, Виконавчий комітет,</w:t>
      </w:r>
    </w:p>
    <w:p w14:paraId="49F49DE7" w14:textId="6057F30E" w:rsidR="00297FF5" w:rsidRDefault="00297FF5" w:rsidP="00297FF5">
      <w:pPr>
        <w:jc w:val="both"/>
        <w:rPr>
          <w:b/>
          <w:sz w:val="28"/>
          <w:szCs w:val="28"/>
        </w:rPr>
      </w:pPr>
      <w:r w:rsidRPr="0069338F">
        <w:rPr>
          <w:b/>
          <w:sz w:val="28"/>
          <w:szCs w:val="28"/>
        </w:rPr>
        <w:t>В И Р І Ш И В:</w:t>
      </w:r>
    </w:p>
    <w:p w14:paraId="737707DF" w14:textId="77777777" w:rsidR="00297FF5" w:rsidRPr="00297FF5" w:rsidRDefault="00297FF5" w:rsidP="00297FF5">
      <w:pPr>
        <w:jc w:val="both"/>
        <w:rPr>
          <w:sz w:val="28"/>
          <w:szCs w:val="28"/>
        </w:rPr>
      </w:pPr>
    </w:p>
    <w:p w14:paraId="557FE7D3" w14:textId="249DB7FD" w:rsidR="00297FF5" w:rsidRPr="00297FF5" w:rsidRDefault="00297FF5" w:rsidP="00297FF5">
      <w:pPr>
        <w:pStyle w:val="a5"/>
        <w:ind w:left="0"/>
        <w:jc w:val="both"/>
        <w:rPr>
          <w:sz w:val="28"/>
          <w:szCs w:val="28"/>
        </w:rPr>
      </w:pPr>
      <w:r>
        <w:rPr>
          <w:sz w:val="28"/>
          <w:szCs w:val="28"/>
        </w:rPr>
        <w:t>1.</w:t>
      </w:r>
      <w:r w:rsidRPr="00297FF5">
        <w:rPr>
          <w:sz w:val="28"/>
          <w:szCs w:val="28"/>
        </w:rPr>
        <w:t xml:space="preserve">Затвердити заходи Авангардівської селищної ради  щодо збільшення  надходжень до  бюджету </w:t>
      </w:r>
      <w:proofErr w:type="spellStart"/>
      <w:r w:rsidRPr="00297FF5">
        <w:rPr>
          <w:sz w:val="28"/>
          <w:szCs w:val="28"/>
        </w:rPr>
        <w:t>Авангардіської</w:t>
      </w:r>
      <w:proofErr w:type="spellEnd"/>
      <w:r w:rsidRPr="00297FF5">
        <w:rPr>
          <w:sz w:val="28"/>
          <w:szCs w:val="28"/>
        </w:rPr>
        <w:t xml:space="preserve"> селищної територіальної громади, економного й раціонального використання коштів та здійснення видатків бюджету у межах наявного фінансового ресурсу у  2024 та 2025 роках, дотримання суворої бюджетної дисципліни, упорядкування мережі бюджетних установ, які фінансуються за рахунок коштів селищного бюджету, у 2024 та 2025 роках (додаток №1 додається).</w:t>
      </w:r>
    </w:p>
    <w:p w14:paraId="29E663F5" w14:textId="77777777" w:rsidR="00297FF5" w:rsidRPr="00297FF5" w:rsidRDefault="00297FF5" w:rsidP="00297FF5">
      <w:pPr>
        <w:pStyle w:val="a5"/>
        <w:ind w:left="900"/>
        <w:jc w:val="both"/>
        <w:rPr>
          <w:sz w:val="28"/>
          <w:szCs w:val="28"/>
        </w:rPr>
      </w:pPr>
    </w:p>
    <w:p w14:paraId="7EB7EBCB" w14:textId="77777777" w:rsidR="00297FF5" w:rsidRDefault="00297FF5" w:rsidP="00297FF5">
      <w:pPr>
        <w:jc w:val="both"/>
        <w:rPr>
          <w:sz w:val="28"/>
          <w:szCs w:val="28"/>
        </w:rPr>
      </w:pPr>
    </w:p>
    <w:p w14:paraId="70DDB8E3" w14:textId="1D48AE0A" w:rsidR="00297FF5" w:rsidRPr="00540E16" w:rsidRDefault="00297FF5" w:rsidP="00297FF5">
      <w:pPr>
        <w:jc w:val="both"/>
        <w:rPr>
          <w:sz w:val="28"/>
          <w:szCs w:val="28"/>
        </w:rPr>
      </w:pPr>
      <w:r>
        <w:rPr>
          <w:sz w:val="28"/>
          <w:szCs w:val="28"/>
        </w:rPr>
        <w:t>2.Контроль за виконанням  рішення залишаю за собою.</w:t>
      </w:r>
      <w:bookmarkStart w:id="0" w:name="_GoBack"/>
      <w:bookmarkEnd w:id="0"/>
    </w:p>
    <w:p w14:paraId="0CD75CD6" w14:textId="77777777" w:rsidR="00297FF5" w:rsidRDefault="00297FF5" w:rsidP="00297FF5">
      <w:pPr>
        <w:jc w:val="both"/>
        <w:rPr>
          <w:sz w:val="28"/>
          <w:szCs w:val="28"/>
        </w:rPr>
      </w:pPr>
    </w:p>
    <w:p w14:paraId="3AE374C8" w14:textId="77777777" w:rsidR="00837B9B" w:rsidRDefault="00297FF5" w:rsidP="00837B9B">
      <w:pPr>
        <w:jc w:val="center"/>
        <w:rPr>
          <w:b/>
          <w:bCs/>
          <w:sz w:val="28"/>
          <w:szCs w:val="28"/>
        </w:rPr>
      </w:pPr>
      <w:r w:rsidRPr="00837B9B">
        <w:rPr>
          <w:b/>
          <w:bCs/>
          <w:sz w:val="28"/>
          <w:szCs w:val="28"/>
        </w:rPr>
        <w:t xml:space="preserve">Селищний голова                                     Сергій ХРУСТОВСЬКИЙ  </w:t>
      </w:r>
    </w:p>
    <w:p w14:paraId="65B15E55" w14:textId="617AB0F4" w:rsidR="00837B9B" w:rsidRDefault="00297FF5" w:rsidP="00837B9B">
      <w:pPr>
        <w:jc w:val="center"/>
        <w:rPr>
          <w:b/>
          <w:bCs/>
          <w:sz w:val="28"/>
          <w:szCs w:val="28"/>
        </w:rPr>
      </w:pPr>
      <w:r w:rsidRPr="00837B9B">
        <w:rPr>
          <w:b/>
          <w:bCs/>
          <w:sz w:val="28"/>
          <w:szCs w:val="28"/>
        </w:rPr>
        <w:t xml:space="preserve">   </w:t>
      </w:r>
    </w:p>
    <w:p w14:paraId="1B7FAD2C" w14:textId="73784DAE" w:rsidR="00837B9B" w:rsidRDefault="00837B9B" w:rsidP="00837B9B">
      <w:pPr>
        <w:rPr>
          <w:b/>
          <w:bCs/>
          <w:sz w:val="28"/>
          <w:szCs w:val="28"/>
        </w:rPr>
      </w:pPr>
      <w:r>
        <w:rPr>
          <w:b/>
          <w:bCs/>
          <w:sz w:val="28"/>
          <w:szCs w:val="28"/>
        </w:rPr>
        <w:t>№</w:t>
      </w:r>
      <w:r w:rsidR="00194704">
        <w:rPr>
          <w:b/>
          <w:bCs/>
          <w:sz w:val="28"/>
          <w:szCs w:val="28"/>
        </w:rPr>
        <w:t>331</w:t>
      </w:r>
    </w:p>
    <w:p w14:paraId="59630E74" w14:textId="7DC40377" w:rsidR="00297FF5" w:rsidRPr="00837B9B" w:rsidRDefault="00837B9B" w:rsidP="00837B9B">
      <w:pPr>
        <w:rPr>
          <w:b/>
          <w:bCs/>
          <w:sz w:val="28"/>
          <w:szCs w:val="28"/>
        </w:rPr>
        <w:sectPr w:rsidR="00297FF5" w:rsidRPr="00837B9B" w:rsidSect="00297FF5">
          <w:pgSz w:w="11906" w:h="16838"/>
          <w:pgMar w:top="360" w:right="850" w:bottom="709" w:left="1701" w:header="708" w:footer="708" w:gutter="0"/>
          <w:cols w:space="708"/>
          <w:docGrid w:linePitch="360"/>
        </w:sectPr>
      </w:pPr>
      <w:r>
        <w:rPr>
          <w:b/>
          <w:bCs/>
          <w:sz w:val="28"/>
          <w:szCs w:val="28"/>
        </w:rPr>
        <w:t xml:space="preserve">від </w:t>
      </w:r>
      <w:r w:rsidR="00194704">
        <w:rPr>
          <w:b/>
          <w:bCs/>
          <w:sz w:val="28"/>
          <w:szCs w:val="28"/>
        </w:rPr>
        <w:t>07</w:t>
      </w:r>
      <w:r>
        <w:rPr>
          <w:b/>
          <w:bCs/>
          <w:sz w:val="28"/>
          <w:szCs w:val="28"/>
        </w:rPr>
        <w:t>.12.2023</w:t>
      </w:r>
      <w:r w:rsidR="00297FF5" w:rsidRPr="00837B9B">
        <w:rPr>
          <w:b/>
          <w:bCs/>
          <w:sz w:val="28"/>
          <w:szCs w:val="28"/>
        </w:rPr>
        <w:t xml:space="preserve">  </w:t>
      </w:r>
    </w:p>
    <w:p w14:paraId="482E4E75" w14:textId="77777777" w:rsidR="00297FF5" w:rsidRPr="00070051" w:rsidRDefault="00297FF5" w:rsidP="00297FF5">
      <w:pPr>
        <w:jc w:val="center"/>
        <w:rPr>
          <w:b/>
          <w:sz w:val="28"/>
          <w:szCs w:val="28"/>
        </w:rPr>
      </w:pPr>
      <w:r w:rsidRPr="00070051">
        <w:rPr>
          <w:b/>
          <w:sz w:val="28"/>
          <w:szCs w:val="28"/>
        </w:rPr>
        <w:lastRenderedPageBreak/>
        <w:t xml:space="preserve">План заходів </w:t>
      </w:r>
    </w:p>
    <w:p w14:paraId="3384C1EF" w14:textId="0A4882CF" w:rsidR="00297FF5" w:rsidRPr="00070051" w:rsidRDefault="00297FF5" w:rsidP="00297FF5">
      <w:pPr>
        <w:jc w:val="center"/>
        <w:rPr>
          <w:b/>
          <w:sz w:val="28"/>
          <w:szCs w:val="28"/>
        </w:rPr>
      </w:pPr>
      <w:r w:rsidRPr="00070051">
        <w:rPr>
          <w:b/>
          <w:sz w:val="28"/>
          <w:szCs w:val="28"/>
        </w:rPr>
        <w:t xml:space="preserve">щодо збільшення надходжень до </w:t>
      </w:r>
      <w:r>
        <w:rPr>
          <w:b/>
          <w:sz w:val="28"/>
          <w:szCs w:val="28"/>
        </w:rPr>
        <w:t>селищного</w:t>
      </w:r>
      <w:r w:rsidRPr="00070051">
        <w:rPr>
          <w:b/>
          <w:sz w:val="28"/>
          <w:szCs w:val="28"/>
        </w:rPr>
        <w:t xml:space="preserve"> бюджет</w:t>
      </w:r>
      <w:r>
        <w:rPr>
          <w:b/>
          <w:sz w:val="28"/>
          <w:szCs w:val="28"/>
        </w:rPr>
        <w:t>у</w:t>
      </w:r>
      <w:r w:rsidRPr="00070051">
        <w:rPr>
          <w:b/>
          <w:sz w:val="28"/>
          <w:szCs w:val="28"/>
        </w:rPr>
        <w:t>, економного й раціонального використання коштів та здійснення видатків бюджет</w:t>
      </w:r>
      <w:r>
        <w:rPr>
          <w:b/>
          <w:sz w:val="28"/>
          <w:szCs w:val="28"/>
        </w:rPr>
        <w:t>у</w:t>
      </w:r>
      <w:r w:rsidRPr="00070051">
        <w:rPr>
          <w:b/>
          <w:sz w:val="28"/>
          <w:szCs w:val="28"/>
        </w:rPr>
        <w:t xml:space="preserve"> у межах наявного фінансового ресурсу</w:t>
      </w:r>
      <w:r>
        <w:rPr>
          <w:b/>
          <w:sz w:val="28"/>
          <w:szCs w:val="28"/>
        </w:rPr>
        <w:t xml:space="preserve"> по </w:t>
      </w:r>
      <w:proofErr w:type="spellStart"/>
      <w:r>
        <w:rPr>
          <w:b/>
          <w:sz w:val="28"/>
          <w:szCs w:val="28"/>
        </w:rPr>
        <w:t>Авангардівській</w:t>
      </w:r>
      <w:proofErr w:type="spellEnd"/>
      <w:r>
        <w:rPr>
          <w:b/>
          <w:sz w:val="28"/>
          <w:szCs w:val="28"/>
        </w:rPr>
        <w:t xml:space="preserve"> селищній раді    </w:t>
      </w:r>
      <w:r w:rsidRPr="00070051">
        <w:rPr>
          <w:b/>
          <w:sz w:val="28"/>
          <w:szCs w:val="28"/>
        </w:rPr>
        <w:t xml:space="preserve"> на 20</w:t>
      </w:r>
      <w:r>
        <w:rPr>
          <w:b/>
          <w:sz w:val="28"/>
          <w:szCs w:val="28"/>
        </w:rPr>
        <w:t xml:space="preserve">24-2025 </w:t>
      </w:r>
      <w:r w:rsidRPr="00070051">
        <w:rPr>
          <w:b/>
          <w:sz w:val="28"/>
          <w:szCs w:val="28"/>
        </w:rPr>
        <w:t>р</w:t>
      </w:r>
      <w:r>
        <w:rPr>
          <w:b/>
          <w:sz w:val="28"/>
          <w:szCs w:val="28"/>
        </w:rPr>
        <w:t>оки</w:t>
      </w:r>
      <w:r w:rsidRPr="00070051">
        <w:rPr>
          <w:b/>
          <w:sz w:val="28"/>
          <w:szCs w:val="28"/>
        </w:rPr>
        <w:t xml:space="preserve"> </w:t>
      </w:r>
    </w:p>
    <w:p w14:paraId="0710C917" w14:textId="77777777" w:rsidR="00297FF5" w:rsidRPr="00070051" w:rsidRDefault="00297FF5" w:rsidP="00297FF5">
      <w:pPr>
        <w:jc w:val="center"/>
        <w:rPr>
          <w:sz w:val="28"/>
          <w:szCs w:val="28"/>
        </w:rPr>
      </w:pPr>
    </w:p>
    <w:tbl>
      <w:tblPr>
        <w:tblW w:w="142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4764"/>
        <w:gridCol w:w="3715"/>
        <w:gridCol w:w="2687"/>
        <w:gridCol w:w="2497"/>
        <w:gridCol w:w="7"/>
      </w:tblGrid>
      <w:tr w:rsidR="00297FF5" w:rsidRPr="00070051" w14:paraId="548CEAC8" w14:textId="77777777" w:rsidTr="0049052A">
        <w:trPr>
          <w:gridAfter w:val="1"/>
          <w:wAfter w:w="7" w:type="dxa"/>
        </w:trPr>
        <w:tc>
          <w:tcPr>
            <w:tcW w:w="568" w:type="dxa"/>
          </w:tcPr>
          <w:p w14:paraId="29FF33F9" w14:textId="77777777" w:rsidR="00297FF5" w:rsidRPr="00070051" w:rsidRDefault="00297FF5" w:rsidP="00CF3CF9">
            <w:pPr>
              <w:jc w:val="center"/>
              <w:rPr>
                <w:b/>
                <w:sz w:val="28"/>
                <w:szCs w:val="28"/>
              </w:rPr>
            </w:pPr>
            <w:r w:rsidRPr="00070051">
              <w:rPr>
                <w:b/>
                <w:sz w:val="28"/>
                <w:szCs w:val="28"/>
              </w:rPr>
              <w:t>№ з/п</w:t>
            </w:r>
          </w:p>
        </w:tc>
        <w:tc>
          <w:tcPr>
            <w:tcW w:w="4764" w:type="dxa"/>
            <w:vAlign w:val="center"/>
          </w:tcPr>
          <w:p w14:paraId="3E79AF46" w14:textId="77777777" w:rsidR="00297FF5" w:rsidRPr="00070051" w:rsidRDefault="00297FF5" w:rsidP="00CF3CF9">
            <w:pPr>
              <w:jc w:val="center"/>
              <w:rPr>
                <w:b/>
                <w:sz w:val="28"/>
                <w:szCs w:val="28"/>
              </w:rPr>
            </w:pPr>
            <w:r w:rsidRPr="00070051">
              <w:rPr>
                <w:b/>
                <w:sz w:val="28"/>
                <w:szCs w:val="28"/>
              </w:rPr>
              <w:t>Зміст заходу</w:t>
            </w:r>
          </w:p>
        </w:tc>
        <w:tc>
          <w:tcPr>
            <w:tcW w:w="3715" w:type="dxa"/>
            <w:vAlign w:val="center"/>
          </w:tcPr>
          <w:p w14:paraId="5D45E5C6" w14:textId="77777777" w:rsidR="00297FF5" w:rsidRPr="00070051" w:rsidRDefault="00297FF5" w:rsidP="00CF3CF9">
            <w:pPr>
              <w:jc w:val="center"/>
              <w:rPr>
                <w:b/>
                <w:sz w:val="28"/>
                <w:szCs w:val="28"/>
              </w:rPr>
            </w:pPr>
            <w:r w:rsidRPr="00070051">
              <w:rPr>
                <w:b/>
                <w:sz w:val="28"/>
                <w:szCs w:val="28"/>
              </w:rPr>
              <w:t>Відповідальні</w:t>
            </w:r>
          </w:p>
        </w:tc>
        <w:tc>
          <w:tcPr>
            <w:tcW w:w="2687" w:type="dxa"/>
          </w:tcPr>
          <w:p w14:paraId="5D8CB27F" w14:textId="77777777" w:rsidR="00297FF5" w:rsidRDefault="00297FF5" w:rsidP="00CF3CF9">
            <w:pPr>
              <w:jc w:val="center"/>
              <w:rPr>
                <w:b/>
                <w:sz w:val="28"/>
                <w:szCs w:val="28"/>
              </w:rPr>
            </w:pPr>
            <w:r>
              <w:rPr>
                <w:b/>
                <w:sz w:val="28"/>
                <w:szCs w:val="28"/>
              </w:rPr>
              <w:t>Економічний ефект</w:t>
            </w:r>
          </w:p>
        </w:tc>
        <w:tc>
          <w:tcPr>
            <w:tcW w:w="2497" w:type="dxa"/>
            <w:vAlign w:val="center"/>
          </w:tcPr>
          <w:p w14:paraId="79A89C9B" w14:textId="77777777" w:rsidR="00297FF5" w:rsidRPr="0084308A" w:rsidRDefault="00297FF5" w:rsidP="00CF3CF9">
            <w:pPr>
              <w:jc w:val="center"/>
              <w:rPr>
                <w:b/>
                <w:sz w:val="28"/>
                <w:szCs w:val="28"/>
              </w:rPr>
            </w:pPr>
            <w:r>
              <w:rPr>
                <w:b/>
                <w:sz w:val="28"/>
                <w:szCs w:val="28"/>
              </w:rPr>
              <w:t>Термін виконання</w:t>
            </w:r>
          </w:p>
        </w:tc>
      </w:tr>
      <w:tr w:rsidR="00297FF5" w:rsidRPr="00070051" w14:paraId="768DC3D7" w14:textId="77777777" w:rsidTr="0049052A">
        <w:trPr>
          <w:gridAfter w:val="1"/>
          <w:wAfter w:w="7" w:type="dxa"/>
        </w:trPr>
        <w:tc>
          <w:tcPr>
            <w:tcW w:w="568" w:type="dxa"/>
          </w:tcPr>
          <w:p w14:paraId="3D17D9E4" w14:textId="77777777" w:rsidR="00297FF5" w:rsidRPr="00070051" w:rsidRDefault="00297FF5" w:rsidP="00CF3CF9">
            <w:pPr>
              <w:jc w:val="center"/>
              <w:rPr>
                <w:b/>
                <w:sz w:val="28"/>
                <w:szCs w:val="28"/>
              </w:rPr>
            </w:pPr>
            <w:r w:rsidRPr="00070051">
              <w:rPr>
                <w:b/>
                <w:sz w:val="28"/>
                <w:szCs w:val="28"/>
              </w:rPr>
              <w:t>1</w:t>
            </w:r>
          </w:p>
        </w:tc>
        <w:tc>
          <w:tcPr>
            <w:tcW w:w="4764" w:type="dxa"/>
          </w:tcPr>
          <w:p w14:paraId="570ED47F" w14:textId="77777777" w:rsidR="00297FF5" w:rsidRPr="00070051" w:rsidRDefault="00297FF5" w:rsidP="00CF3CF9">
            <w:pPr>
              <w:jc w:val="center"/>
              <w:rPr>
                <w:b/>
                <w:sz w:val="28"/>
                <w:szCs w:val="28"/>
              </w:rPr>
            </w:pPr>
            <w:r w:rsidRPr="00070051">
              <w:rPr>
                <w:b/>
                <w:sz w:val="28"/>
                <w:szCs w:val="28"/>
              </w:rPr>
              <w:t>2</w:t>
            </w:r>
          </w:p>
        </w:tc>
        <w:tc>
          <w:tcPr>
            <w:tcW w:w="3715" w:type="dxa"/>
          </w:tcPr>
          <w:p w14:paraId="6EFAEFB7" w14:textId="77777777" w:rsidR="00297FF5" w:rsidRPr="00070051" w:rsidRDefault="00297FF5" w:rsidP="00CF3CF9">
            <w:pPr>
              <w:jc w:val="center"/>
              <w:rPr>
                <w:b/>
                <w:sz w:val="28"/>
                <w:szCs w:val="28"/>
              </w:rPr>
            </w:pPr>
            <w:r w:rsidRPr="00070051">
              <w:rPr>
                <w:b/>
                <w:sz w:val="28"/>
                <w:szCs w:val="28"/>
              </w:rPr>
              <w:t>3</w:t>
            </w:r>
          </w:p>
        </w:tc>
        <w:tc>
          <w:tcPr>
            <w:tcW w:w="2687" w:type="dxa"/>
          </w:tcPr>
          <w:p w14:paraId="2BCB28AE" w14:textId="77777777" w:rsidR="00297FF5" w:rsidRPr="00070051" w:rsidRDefault="00297FF5" w:rsidP="00CF3CF9">
            <w:pPr>
              <w:jc w:val="center"/>
              <w:rPr>
                <w:b/>
                <w:sz w:val="28"/>
                <w:szCs w:val="28"/>
              </w:rPr>
            </w:pPr>
            <w:r>
              <w:rPr>
                <w:b/>
                <w:sz w:val="28"/>
                <w:szCs w:val="28"/>
              </w:rPr>
              <w:t>4</w:t>
            </w:r>
          </w:p>
        </w:tc>
        <w:tc>
          <w:tcPr>
            <w:tcW w:w="2497" w:type="dxa"/>
          </w:tcPr>
          <w:p w14:paraId="2BE475F3" w14:textId="77777777" w:rsidR="00297FF5" w:rsidRPr="00070051" w:rsidRDefault="00297FF5" w:rsidP="00CF3CF9">
            <w:pPr>
              <w:ind w:left="40" w:hanging="40"/>
              <w:jc w:val="center"/>
              <w:rPr>
                <w:b/>
                <w:sz w:val="28"/>
                <w:szCs w:val="28"/>
              </w:rPr>
            </w:pPr>
            <w:r>
              <w:rPr>
                <w:b/>
                <w:sz w:val="28"/>
                <w:szCs w:val="28"/>
              </w:rPr>
              <w:t>5</w:t>
            </w:r>
          </w:p>
        </w:tc>
      </w:tr>
      <w:tr w:rsidR="00297FF5" w:rsidRPr="00070051" w14:paraId="6A606F5C" w14:textId="77777777" w:rsidTr="0049052A">
        <w:tc>
          <w:tcPr>
            <w:tcW w:w="14238" w:type="dxa"/>
            <w:gridSpan w:val="6"/>
            <w:tcBorders>
              <w:bottom w:val="single" w:sz="4" w:space="0" w:color="auto"/>
            </w:tcBorders>
          </w:tcPr>
          <w:p w14:paraId="379F03C5" w14:textId="77777777" w:rsidR="00297FF5" w:rsidRPr="00070051" w:rsidRDefault="00297FF5" w:rsidP="00CF3CF9">
            <w:pPr>
              <w:jc w:val="center"/>
              <w:rPr>
                <w:b/>
                <w:sz w:val="28"/>
                <w:szCs w:val="28"/>
              </w:rPr>
            </w:pPr>
            <w:r w:rsidRPr="00070051">
              <w:rPr>
                <w:b/>
                <w:sz w:val="28"/>
                <w:szCs w:val="28"/>
              </w:rPr>
              <w:t>І. Щодо збільшення надходжень до місцевих бюджетів</w:t>
            </w:r>
          </w:p>
        </w:tc>
      </w:tr>
      <w:tr w:rsidR="00297FF5" w:rsidRPr="00070051" w14:paraId="74B96ACE" w14:textId="77777777" w:rsidTr="0049052A">
        <w:tc>
          <w:tcPr>
            <w:tcW w:w="14238" w:type="dxa"/>
            <w:gridSpan w:val="6"/>
            <w:tcBorders>
              <w:bottom w:val="single" w:sz="4" w:space="0" w:color="auto"/>
            </w:tcBorders>
          </w:tcPr>
          <w:p w14:paraId="109D119D" w14:textId="77777777" w:rsidR="00297FF5" w:rsidRPr="00070051" w:rsidRDefault="00297FF5" w:rsidP="00CF3CF9">
            <w:pPr>
              <w:jc w:val="center"/>
              <w:rPr>
                <w:b/>
                <w:sz w:val="28"/>
                <w:szCs w:val="28"/>
              </w:rPr>
            </w:pPr>
          </w:p>
        </w:tc>
      </w:tr>
      <w:tr w:rsidR="00297FF5" w:rsidRPr="004463F1" w14:paraId="070CF20A" w14:textId="77777777" w:rsidTr="0049052A">
        <w:trPr>
          <w:gridAfter w:val="1"/>
          <w:wAfter w:w="7" w:type="dxa"/>
          <w:trHeight w:val="1288"/>
        </w:trPr>
        <w:tc>
          <w:tcPr>
            <w:tcW w:w="568" w:type="dxa"/>
            <w:tcBorders>
              <w:top w:val="single" w:sz="4" w:space="0" w:color="auto"/>
              <w:left w:val="single" w:sz="4" w:space="0" w:color="auto"/>
              <w:bottom w:val="single" w:sz="4" w:space="0" w:color="auto"/>
              <w:right w:val="single" w:sz="4" w:space="0" w:color="auto"/>
            </w:tcBorders>
          </w:tcPr>
          <w:p w14:paraId="08435893" w14:textId="77777777" w:rsidR="00297FF5" w:rsidRPr="004463F1" w:rsidRDefault="00297FF5" w:rsidP="00CF3CF9">
            <w:pPr>
              <w:widowControl w:val="0"/>
              <w:jc w:val="center"/>
              <w:rPr>
                <w:sz w:val="28"/>
                <w:szCs w:val="28"/>
              </w:rPr>
            </w:pPr>
            <w:r w:rsidRPr="004463F1">
              <w:rPr>
                <w:sz w:val="28"/>
                <w:szCs w:val="28"/>
              </w:rPr>
              <w:t>1</w:t>
            </w:r>
          </w:p>
        </w:tc>
        <w:tc>
          <w:tcPr>
            <w:tcW w:w="4764" w:type="dxa"/>
            <w:tcBorders>
              <w:top w:val="single" w:sz="4" w:space="0" w:color="auto"/>
              <w:left w:val="single" w:sz="4" w:space="0" w:color="auto"/>
              <w:bottom w:val="single" w:sz="4" w:space="0" w:color="auto"/>
              <w:right w:val="single" w:sz="4" w:space="0" w:color="auto"/>
            </w:tcBorders>
          </w:tcPr>
          <w:p w14:paraId="1AA9BD12" w14:textId="77777777" w:rsidR="00297FF5" w:rsidRDefault="00297FF5" w:rsidP="00CF3CF9">
            <w:pPr>
              <w:jc w:val="both"/>
              <w:rPr>
                <w:sz w:val="28"/>
                <w:szCs w:val="28"/>
              </w:rPr>
            </w:pPr>
            <w:r>
              <w:rPr>
                <w:sz w:val="28"/>
                <w:szCs w:val="28"/>
              </w:rPr>
              <w:t xml:space="preserve">Сприяння  </w:t>
            </w:r>
            <w:r w:rsidRPr="004463F1">
              <w:rPr>
                <w:sz w:val="28"/>
                <w:szCs w:val="28"/>
              </w:rPr>
              <w:t>повнот</w:t>
            </w:r>
            <w:r>
              <w:rPr>
                <w:sz w:val="28"/>
                <w:szCs w:val="28"/>
              </w:rPr>
              <w:t>и</w:t>
            </w:r>
            <w:r w:rsidRPr="004463F1">
              <w:rPr>
                <w:sz w:val="28"/>
                <w:szCs w:val="28"/>
              </w:rPr>
              <w:t xml:space="preserve"> сплати до бюджетів усіх рівнів податків, зборів, визначених Податковим</w:t>
            </w:r>
            <w:r>
              <w:rPr>
                <w:sz w:val="28"/>
                <w:szCs w:val="28"/>
              </w:rPr>
              <w:t xml:space="preserve"> та Бюджетним кодексами України, а саме:</w:t>
            </w:r>
          </w:p>
          <w:p w14:paraId="7CC721D2" w14:textId="77777777" w:rsidR="00297FF5" w:rsidRPr="00FC0A9D" w:rsidRDefault="00297FF5" w:rsidP="00CF3CF9">
            <w:pPr>
              <w:jc w:val="both"/>
              <w:rPr>
                <w:bCs/>
                <w:sz w:val="28"/>
                <w:szCs w:val="28"/>
              </w:rPr>
            </w:pPr>
            <w:r w:rsidRPr="00D87A3F">
              <w:rPr>
                <w:b/>
                <w:sz w:val="28"/>
                <w:szCs w:val="28"/>
              </w:rPr>
              <w:t xml:space="preserve">   </w:t>
            </w:r>
            <w:r w:rsidRPr="00FC0A9D">
              <w:rPr>
                <w:bCs/>
                <w:sz w:val="28"/>
                <w:szCs w:val="28"/>
              </w:rPr>
              <w:t xml:space="preserve">- звернутися у всі служби,  щоб надали повну аналітику – нерухомого майна, земельних ділянок, кількість працевлаштованого населення, </w:t>
            </w:r>
            <w:proofErr w:type="spellStart"/>
            <w:r w:rsidRPr="00FC0A9D">
              <w:rPr>
                <w:bCs/>
                <w:sz w:val="28"/>
                <w:szCs w:val="28"/>
              </w:rPr>
              <w:t>заключені</w:t>
            </w:r>
            <w:proofErr w:type="spellEnd"/>
            <w:r w:rsidRPr="00FC0A9D">
              <w:rPr>
                <w:bCs/>
                <w:sz w:val="28"/>
                <w:szCs w:val="28"/>
              </w:rPr>
              <w:t xml:space="preserve"> договори оренди.</w:t>
            </w:r>
          </w:p>
        </w:tc>
        <w:tc>
          <w:tcPr>
            <w:tcW w:w="3715" w:type="dxa"/>
            <w:tcBorders>
              <w:top w:val="single" w:sz="4" w:space="0" w:color="auto"/>
              <w:left w:val="single" w:sz="4" w:space="0" w:color="auto"/>
              <w:bottom w:val="single" w:sz="4" w:space="0" w:color="auto"/>
              <w:right w:val="single" w:sz="4" w:space="0" w:color="auto"/>
            </w:tcBorders>
          </w:tcPr>
          <w:p w14:paraId="36784AE2" w14:textId="77777777" w:rsidR="00316FD6" w:rsidRDefault="00297FF5" w:rsidP="00316FD6">
            <w:pPr>
              <w:widowControl w:val="0"/>
              <w:jc w:val="center"/>
              <w:rPr>
                <w:sz w:val="28"/>
                <w:szCs w:val="28"/>
              </w:rPr>
            </w:pPr>
            <w:r w:rsidRPr="004463F1">
              <w:rPr>
                <w:sz w:val="28"/>
                <w:szCs w:val="28"/>
              </w:rPr>
              <w:t xml:space="preserve"> </w:t>
            </w:r>
            <w:r w:rsidR="00316FD6">
              <w:rPr>
                <w:sz w:val="28"/>
                <w:szCs w:val="28"/>
              </w:rPr>
              <w:t>Начальник відділу моніторингу, сплати місцевих податків та зборів.</w:t>
            </w:r>
          </w:p>
          <w:p w14:paraId="170D5997" w14:textId="77777777" w:rsidR="00297FF5" w:rsidRDefault="00297FF5" w:rsidP="00316FD6">
            <w:pPr>
              <w:widowControl w:val="0"/>
              <w:jc w:val="center"/>
              <w:rPr>
                <w:sz w:val="28"/>
                <w:szCs w:val="28"/>
              </w:rPr>
            </w:pPr>
            <w:r w:rsidRPr="004463F1">
              <w:rPr>
                <w:sz w:val="28"/>
                <w:szCs w:val="28"/>
              </w:rPr>
              <w:t>Старости населених пунктів громади</w:t>
            </w:r>
            <w:r>
              <w:rPr>
                <w:sz w:val="28"/>
                <w:szCs w:val="28"/>
              </w:rPr>
              <w:t xml:space="preserve">, робоча комісія з питань </w:t>
            </w:r>
            <w:r w:rsidR="00316FD6">
              <w:rPr>
                <w:sz w:val="28"/>
                <w:szCs w:val="28"/>
              </w:rPr>
              <w:t>легалізації.</w:t>
            </w:r>
          </w:p>
          <w:p w14:paraId="373A1F52" w14:textId="2D36169A" w:rsidR="00316FD6" w:rsidRPr="004463F1" w:rsidRDefault="00316FD6" w:rsidP="00316FD6">
            <w:pPr>
              <w:widowControl w:val="0"/>
              <w:jc w:val="center"/>
              <w:rPr>
                <w:color w:val="FF0000"/>
                <w:sz w:val="28"/>
                <w:szCs w:val="28"/>
              </w:rPr>
            </w:pPr>
            <w:r w:rsidRPr="00316FD6">
              <w:rPr>
                <w:sz w:val="28"/>
                <w:szCs w:val="28"/>
              </w:rPr>
              <w:t xml:space="preserve">Спеціаліст </w:t>
            </w:r>
            <w:proofErr w:type="spellStart"/>
            <w:r w:rsidRPr="00316FD6">
              <w:rPr>
                <w:sz w:val="28"/>
                <w:szCs w:val="28"/>
              </w:rPr>
              <w:t>селищнох</w:t>
            </w:r>
            <w:proofErr w:type="spellEnd"/>
            <w:r w:rsidRPr="00316FD6">
              <w:rPr>
                <w:sz w:val="28"/>
                <w:szCs w:val="28"/>
              </w:rPr>
              <w:t xml:space="preserve"> ради (землевпорядник)</w:t>
            </w:r>
            <w:r>
              <w:rPr>
                <w:sz w:val="28"/>
                <w:szCs w:val="28"/>
              </w:rPr>
              <w:t>.</w:t>
            </w:r>
          </w:p>
        </w:tc>
        <w:tc>
          <w:tcPr>
            <w:tcW w:w="2687" w:type="dxa"/>
            <w:tcBorders>
              <w:top w:val="single" w:sz="4" w:space="0" w:color="auto"/>
              <w:left w:val="single" w:sz="4" w:space="0" w:color="auto"/>
              <w:bottom w:val="single" w:sz="4" w:space="0" w:color="auto"/>
              <w:right w:val="single" w:sz="4" w:space="0" w:color="auto"/>
            </w:tcBorders>
          </w:tcPr>
          <w:p w14:paraId="4BD04DFA" w14:textId="3A6D48A6" w:rsidR="00297FF5" w:rsidRPr="004463F1" w:rsidRDefault="00297FF5" w:rsidP="00CF3CF9">
            <w:pPr>
              <w:widowControl w:val="0"/>
              <w:jc w:val="center"/>
              <w:rPr>
                <w:sz w:val="28"/>
                <w:szCs w:val="28"/>
              </w:rPr>
            </w:pPr>
            <w:r w:rsidRPr="004463F1">
              <w:rPr>
                <w:sz w:val="28"/>
                <w:szCs w:val="28"/>
              </w:rPr>
              <w:t>Збільшення надходжень до</w:t>
            </w:r>
            <w:r w:rsidR="00316FD6">
              <w:rPr>
                <w:sz w:val="28"/>
                <w:szCs w:val="28"/>
              </w:rPr>
              <w:t xml:space="preserve"> селищного</w:t>
            </w:r>
            <w:r w:rsidRPr="004463F1">
              <w:rPr>
                <w:sz w:val="28"/>
                <w:szCs w:val="28"/>
              </w:rPr>
              <w:t xml:space="preserve"> бюджету </w:t>
            </w:r>
            <w:r w:rsidR="00316FD6">
              <w:rPr>
                <w:sz w:val="28"/>
                <w:szCs w:val="28"/>
              </w:rPr>
              <w:t xml:space="preserve">Авангардівської </w:t>
            </w:r>
            <w:r w:rsidRPr="004463F1">
              <w:rPr>
                <w:sz w:val="28"/>
                <w:szCs w:val="28"/>
              </w:rPr>
              <w:t xml:space="preserve"> ТГ, недопущення розбалансованості бюджету </w:t>
            </w:r>
          </w:p>
          <w:p w14:paraId="114C4AB6" w14:textId="77777777" w:rsidR="00297FF5" w:rsidRPr="004463F1" w:rsidRDefault="00297FF5" w:rsidP="00CF3CF9">
            <w:pPr>
              <w:widowControl w:val="0"/>
              <w:jc w:val="center"/>
              <w:rPr>
                <w:sz w:val="28"/>
                <w:szCs w:val="28"/>
              </w:rPr>
            </w:pPr>
          </w:p>
        </w:tc>
        <w:tc>
          <w:tcPr>
            <w:tcW w:w="2497" w:type="dxa"/>
            <w:tcBorders>
              <w:top w:val="single" w:sz="4" w:space="0" w:color="auto"/>
              <w:left w:val="single" w:sz="4" w:space="0" w:color="auto"/>
              <w:bottom w:val="single" w:sz="4" w:space="0" w:color="auto"/>
              <w:right w:val="single" w:sz="4" w:space="0" w:color="auto"/>
            </w:tcBorders>
          </w:tcPr>
          <w:p w14:paraId="36DAE842" w14:textId="65B08228" w:rsidR="00297FF5" w:rsidRPr="004463F1" w:rsidRDefault="00316FD6" w:rsidP="00CF3CF9">
            <w:pPr>
              <w:widowControl w:val="0"/>
              <w:jc w:val="center"/>
              <w:rPr>
                <w:sz w:val="28"/>
                <w:szCs w:val="28"/>
              </w:rPr>
            </w:pPr>
            <w:r>
              <w:rPr>
                <w:sz w:val="28"/>
                <w:szCs w:val="28"/>
              </w:rPr>
              <w:t>Постійно протягом 2024 та 2025 років</w:t>
            </w:r>
          </w:p>
        </w:tc>
      </w:tr>
      <w:tr w:rsidR="00297FF5" w:rsidRPr="004463F1" w14:paraId="0EFFCA3E" w14:textId="77777777" w:rsidTr="0049052A">
        <w:trPr>
          <w:gridAfter w:val="1"/>
          <w:wAfter w:w="7" w:type="dxa"/>
          <w:trHeight w:val="1288"/>
        </w:trPr>
        <w:tc>
          <w:tcPr>
            <w:tcW w:w="568" w:type="dxa"/>
            <w:tcBorders>
              <w:top w:val="single" w:sz="4" w:space="0" w:color="auto"/>
              <w:left w:val="single" w:sz="4" w:space="0" w:color="auto"/>
              <w:bottom w:val="single" w:sz="4" w:space="0" w:color="auto"/>
              <w:right w:val="single" w:sz="4" w:space="0" w:color="auto"/>
            </w:tcBorders>
          </w:tcPr>
          <w:p w14:paraId="16AE16BE" w14:textId="77777777" w:rsidR="00297FF5" w:rsidRPr="004463F1" w:rsidRDefault="00297FF5" w:rsidP="00CF3CF9">
            <w:pPr>
              <w:widowControl w:val="0"/>
              <w:jc w:val="center"/>
              <w:rPr>
                <w:sz w:val="28"/>
                <w:szCs w:val="28"/>
              </w:rPr>
            </w:pPr>
            <w:r w:rsidRPr="004463F1">
              <w:rPr>
                <w:sz w:val="28"/>
                <w:szCs w:val="28"/>
              </w:rPr>
              <w:t>2</w:t>
            </w:r>
          </w:p>
        </w:tc>
        <w:tc>
          <w:tcPr>
            <w:tcW w:w="4764" w:type="dxa"/>
            <w:tcBorders>
              <w:top w:val="single" w:sz="4" w:space="0" w:color="auto"/>
              <w:left w:val="single" w:sz="4" w:space="0" w:color="auto"/>
              <w:bottom w:val="single" w:sz="4" w:space="0" w:color="auto"/>
              <w:right w:val="single" w:sz="4" w:space="0" w:color="auto"/>
            </w:tcBorders>
          </w:tcPr>
          <w:p w14:paraId="2FAB37D6" w14:textId="3CF02C56" w:rsidR="00297FF5" w:rsidRDefault="00297FF5" w:rsidP="00CF3CF9">
            <w:pPr>
              <w:jc w:val="both"/>
              <w:rPr>
                <w:sz w:val="28"/>
                <w:szCs w:val="28"/>
              </w:rPr>
            </w:pPr>
            <w:r w:rsidRPr="004463F1">
              <w:rPr>
                <w:sz w:val="28"/>
                <w:szCs w:val="28"/>
              </w:rPr>
              <w:t>Підвищити ефективність роботи із платниками податків з викриття схем ухилення від сплати платежів до бюджету, повної легалізації зайнятості</w:t>
            </w:r>
            <w:r w:rsidR="00316FD6">
              <w:rPr>
                <w:sz w:val="28"/>
                <w:szCs w:val="28"/>
              </w:rPr>
              <w:t>.</w:t>
            </w:r>
          </w:p>
          <w:p w14:paraId="5689EB27" w14:textId="3F7E12E5" w:rsidR="00297FF5" w:rsidRPr="004463F1" w:rsidRDefault="00297FF5" w:rsidP="00CF3CF9">
            <w:pPr>
              <w:jc w:val="both"/>
              <w:rPr>
                <w:sz w:val="28"/>
                <w:szCs w:val="28"/>
              </w:rPr>
            </w:pPr>
          </w:p>
        </w:tc>
        <w:tc>
          <w:tcPr>
            <w:tcW w:w="3715" w:type="dxa"/>
            <w:tcBorders>
              <w:top w:val="single" w:sz="4" w:space="0" w:color="auto"/>
              <w:left w:val="single" w:sz="4" w:space="0" w:color="auto"/>
              <w:bottom w:val="single" w:sz="4" w:space="0" w:color="auto"/>
              <w:right w:val="single" w:sz="4" w:space="0" w:color="auto"/>
            </w:tcBorders>
          </w:tcPr>
          <w:p w14:paraId="040F0BEA" w14:textId="2DB96C61" w:rsidR="00297FF5" w:rsidRPr="004463F1" w:rsidRDefault="00297FF5" w:rsidP="00CF3CF9">
            <w:pPr>
              <w:widowControl w:val="0"/>
              <w:jc w:val="center"/>
              <w:rPr>
                <w:color w:val="FF0000"/>
                <w:sz w:val="28"/>
                <w:szCs w:val="28"/>
              </w:rPr>
            </w:pPr>
            <w:r w:rsidRPr="004463F1">
              <w:rPr>
                <w:sz w:val="28"/>
                <w:szCs w:val="28"/>
              </w:rPr>
              <w:t xml:space="preserve"> </w:t>
            </w:r>
            <w:r w:rsidR="00316FD6">
              <w:rPr>
                <w:sz w:val="28"/>
                <w:szCs w:val="28"/>
              </w:rPr>
              <w:t xml:space="preserve">Відділ моніторингу, сплати місцевих податків та зборів </w:t>
            </w:r>
          </w:p>
        </w:tc>
        <w:tc>
          <w:tcPr>
            <w:tcW w:w="2687" w:type="dxa"/>
            <w:tcBorders>
              <w:top w:val="single" w:sz="4" w:space="0" w:color="auto"/>
              <w:left w:val="single" w:sz="4" w:space="0" w:color="auto"/>
              <w:bottom w:val="single" w:sz="4" w:space="0" w:color="auto"/>
              <w:right w:val="single" w:sz="4" w:space="0" w:color="auto"/>
            </w:tcBorders>
          </w:tcPr>
          <w:p w14:paraId="61E3C341" w14:textId="77777777" w:rsidR="00316FD6" w:rsidRPr="004463F1" w:rsidRDefault="00316FD6" w:rsidP="00316FD6">
            <w:pPr>
              <w:widowControl w:val="0"/>
              <w:jc w:val="center"/>
              <w:rPr>
                <w:sz w:val="28"/>
                <w:szCs w:val="28"/>
              </w:rPr>
            </w:pPr>
            <w:r w:rsidRPr="004463F1">
              <w:rPr>
                <w:sz w:val="28"/>
                <w:szCs w:val="28"/>
              </w:rPr>
              <w:t>Збільшення надходжень до</w:t>
            </w:r>
            <w:r>
              <w:rPr>
                <w:sz w:val="28"/>
                <w:szCs w:val="28"/>
              </w:rPr>
              <w:t xml:space="preserve"> селищного</w:t>
            </w:r>
            <w:r w:rsidRPr="004463F1">
              <w:rPr>
                <w:sz w:val="28"/>
                <w:szCs w:val="28"/>
              </w:rPr>
              <w:t xml:space="preserve"> бюджету </w:t>
            </w:r>
            <w:r>
              <w:rPr>
                <w:sz w:val="28"/>
                <w:szCs w:val="28"/>
              </w:rPr>
              <w:t xml:space="preserve">Авангардівської </w:t>
            </w:r>
            <w:r w:rsidRPr="004463F1">
              <w:rPr>
                <w:sz w:val="28"/>
                <w:szCs w:val="28"/>
              </w:rPr>
              <w:t xml:space="preserve"> ТГ, недопущення розбалансованості бюджету </w:t>
            </w:r>
          </w:p>
          <w:p w14:paraId="150140E2" w14:textId="77777777" w:rsidR="00297FF5" w:rsidRPr="004463F1" w:rsidRDefault="00297FF5" w:rsidP="00316FD6">
            <w:pPr>
              <w:widowControl w:val="0"/>
              <w:jc w:val="center"/>
              <w:rPr>
                <w:sz w:val="28"/>
                <w:szCs w:val="28"/>
              </w:rPr>
            </w:pPr>
          </w:p>
        </w:tc>
        <w:tc>
          <w:tcPr>
            <w:tcW w:w="2497" w:type="dxa"/>
            <w:tcBorders>
              <w:top w:val="single" w:sz="4" w:space="0" w:color="auto"/>
              <w:left w:val="single" w:sz="4" w:space="0" w:color="auto"/>
              <w:bottom w:val="single" w:sz="4" w:space="0" w:color="auto"/>
              <w:right w:val="single" w:sz="4" w:space="0" w:color="auto"/>
            </w:tcBorders>
          </w:tcPr>
          <w:p w14:paraId="6C22D2D9" w14:textId="10AC147C" w:rsidR="00297FF5" w:rsidRPr="004463F1" w:rsidRDefault="00FC0A9D" w:rsidP="00CF3CF9">
            <w:pPr>
              <w:widowControl w:val="0"/>
              <w:jc w:val="center"/>
              <w:rPr>
                <w:sz w:val="28"/>
                <w:szCs w:val="28"/>
              </w:rPr>
            </w:pPr>
            <w:r>
              <w:rPr>
                <w:sz w:val="28"/>
                <w:szCs w:val="28"/>
              </w:rPr>
              <w:t xml:space="preserve">Постійно протягом 2024 та 2025 років </w:t>
            </w:r>
          </w:p>
        </w:tc>
      </w:tr>
      <w:tr w:rsidR="00A96C2E" w:rsidRPr="004463F1" w14:paraId="77439373" w14:textId="77777777" w:rsidTr="0049052A">
        <w:trPr>
          <w:gridAfter w:val="1"/>
          <w:wAfter w:w="7" w:type="dxa"/>
          <w:trHeight w:val="1288"/>
        </w:trPr>
        <w:tc>
          <w:tcPr>
            <w:tcW w:w="568" w:type="dxa"/>
            <w:tcBorders>
              <w:top w:val="single" w:sz="4" w:space="0" w:color="auto"/>
              <w:left w:val="single" w:sz="4" w:space="0" w:color="auto"/>
              <w:bottom w:val="single" w:sz="4" w:space="0" w:color="auto"/>
              <w:right w:val="single" w:sz="4" w:space="0" w:color="auto"/>
            </w:tcBorders>
          </w:tcPr>
          <w:p w14:paraId="05FE664C" w14:textId="77777777" w:rsidR="00A96C2E" w:rsidRPr="004463F1" w:rsidRDefault="00A96C2E" w:rsidP="00A96C2E">
            <w:pPr>
              <w:widowControl w:val="0"/>
              <w:jc w:val="center"/>
              <w:rPr>
                <w:sz w:val="28"/>
                <w:szCs w:val="28"/>
              </w:rPr>
            </w:pPr>
            <w:r w:rsidRPr="004463F1">
              <w:rPr>
                <w:sz w:val="28"/>
                <w:szCs w:val="28"/>
              </w:rPr>
              <w:lastRenderedPageBreak/>
              <w:t>3</w:t>
            </w:r>
          </w:p>
        </w:tc>
        <w:tc>
          <w:tcPr>
            <w:tcW w:w="4764" w:type="dxa"/>
            <w:tcBorders>
              <w:top w:val="single" w:sz="4" w:space="0" w:color="auto"/>
              <w:left w:val="single" w:sz="4" w:space="0" w:color="auto"/>
              <w:bottom w:val="single" w:sz="4" w:space="0" w:color="auto"/>
              <w:right w:val="single" w:sz="4" w:space="0" w:color="auto"/>
            </w:tcBorders>
          </w:tcPr>
          <w:p w14:paraId="0BA726D0" w14:textId="5A841BC0" w:rsidR="00A96C2E" w:rsidRPr="00AA1F18" w:rsidRDefault="00A96C2E" w:rsidP="00A96C2E">
            <w:pPr>
              <w:jc w:val="both"/>
              <w:rPr>
                <w:b/>
                <w:sz w:val="28"/>
                <w:szCs w:val="28"/>
              </w:rPr>
            </w:pPr>
            <w:r w:rsidRPr="004463F1">
              <w:rPr>
                <w:sz w:val="28"/>
                <w:szCs w:val="28"/>
              </w:rPr>
              <w:t>Здійснити контрольні заходи щодо дотримання чинного законодавства з питань оплати праці, укладення трудових договорів та активізувати роботу із легалізації тіньової зайнятості у</w:t>
            </w:r>
            <w:r>
              <w:rPr>
                <w:sz w:val="28"/>
                <w:szCs w:val="28"/>
              </w:rPr>
              <w:t xml:space="preserve"> сфері господарської діяльності.  </w:t>
            </w:r>
          </w:p>
          <w:p w14:paraId="2688ABB1" w14:textId="77777777" w:rsidR="00A96C2E" w:rsidRPr="004463F1" w:rsidRDefault="00A96C2E" w:rsidP="00A96C2E">
            <w:pPr>
              <w:widowControl w:val="0"/>
              <w:jc w:val="both"/>
              <w:rPr>
                <w:sz w:val="28"/>
                <w:szCs w:val="28"/>
              </w:rPr>
            </w:pPr>
            <w:r w:rsidRPr="004463F1">
              <w:rPr>
                <w:sz w:val="28"/>
                <w:szCs w:val="28"/>
              </w:rPr>
              <w:t>Проводити роботу з керівниками підприємств щодо недопущення випадків виплати заробітної плати нижче встановленого законодавством мінімального рівня, погашення ними заборгованості із заробітної плати, недопущення її виплати без сплати податку на доходи фізичних осіб та єдиного соціального внеску.</w:t>
            </w:r>
          </w:p>
          <w:p w14:paraId="642F6CA1" w14:textId="77777777" w:rsidR="00A96C2E" w:rsidRDefault="00A96C2E" w:rsidP="00A96C2E">
            <w:pPr>
              <w:widowControl w:val="0"/>
              <w:jc w:val="both"/>
              <w:rPr>
                <w:sz w:val="28"/>
                <w:szCs w:val="28"/>
              </w:rPr>
            </w:pPr>
            <w:r w:rsidRPr="004463F1">
              <w:rPr>
                <w:sz w:val="28"/>
                <w:szCs w:val="28"/>
              </w:rPr>
              <w:t>Активізувати роботу постійно діючих комісій з питань погашення заборгованості із заробітної плати, забезпечення податкових та інших бюджетних надходжень.</w:t>
            </w:r>
          </w:p>
          <w:p w14:paraId="39E8C925" w14:textId="192980E0" w:rsidR="00A96C2E" w:rsidRPr="004463F1" w:rsidRDefault="00A96C2E" w:rsidP="00A96C2E">
            <w:pPr>
              <w:widowControl w:val="0"/>
              <w:jc w:val="both"/>
              <w:rPr>
                <w:color w:val="FF0000"/>
                <w:sz w:val="28"/>
                <w:szCs w:val="28"/>
              </w:rPr>
            </w:pPr>
          </w:p>
        </w:tc>
        <w:tc>
          <w:tcPr>
            <w:tcW w:w="3715" w:type="dxa"/>
            <w:tcBorders>
              <w:top w:val="single" w:sz="4" w:space="0" w:color="auto"/>
              <w:left w:val="single" w:sz="4" w:space="0" w:color="auto"/>
              <w:bottom w:val="single" w:sz="4" w:space="0" w:color="auto"/>
              <w:right w:val="single" w:sz="4" w:space="0" w:color="auto"/>
            </w:tcBorders>
          </w:tcPr>
          <w:p w14:paraId="7892CAF2" w14:textId="2D9C870D" w:rsidR="00A96C2E" w:rsidRDefault="00A96C2E" w:rsidP="00A96C2E">
            <w:pPr>
              <w:widowControl w:val="0"/>
              <w:jc w:val="center"/>
              <w:rPr>
                <w:color w:val="FF0000"/>
                <w:sz w:val="28"/>
                <w:szCs w:val="28"/>
              </w:rPr>
            </w:pPr>
            <w:r w:rsidRPr="004463F1">
              <w:rPr>
                <w:sz w:val="28"/>
                <w:szCs w:val="28"/>
              </w:rPr>
              <w:t xml:space="preserve"> </w:t>
            </w:r>
            <w:r>
              <w:rPr>
                <w:sz w:val="28"/>
                <w:szCs w:val="28"/>
              </w:rPr>
              <w:t xml:space="preserve">Відділ моніторингу, сплати місцевих податків та зборів </w:t>
            </w:r>
          </w:p>
          <w:p w14:paraId="32808B71" w14:textId="77777777" w:rsidR="00A96C2E" w:rsidRDefault="00A96C2E" w:rsidP="00A96C2E">
            <w:pPr>
              <w:rPr>
                <w:sz w:val="28"/>
                <w:szCs w:val="28"/>
              </w:rPr>
            </w:pPr>
          </w:p>
          <w:p w14:paraId="08724CB0" w14:textId="6CA53F9B" w:rsidR="00A96C2E" w:rsidRPr="002C6BD8" w:rsidRDefault="00A96C2E" w:rsidP="00A96C2E">
            <w:pPr>
              <w:rPr>
                <w:sz w:val="28"/>
                <w:szCs w:val="28"/>
              </w:rPr>
            </w:pPr>
            <w:proofErr w:type="spellStart"/>
            <w:r>
              <w:rPr>
                <w:sz w:val="28"/>
                <w:szCs w:val="28"/>
              </w:rPr>
              <w:t>Робача</w:t>
            </w:r>
            <w:proofErr w:type="spellEnd"/>
            <w:r>
              <w:rPr>
                <w:sz w:val="28"/>
                <w:szCs w:val="28"/>
              </w:rPr>
              <w:t xml:space="preserve"> комісія з питань легалізації</w:t>
            </w:r>
          </w:p>
        </w:tc>
        <w:tc>
          <w:tcPr>
            <w:tcW w:w="2687" w:type="dxa"/>
            <w:tcBorders>
              <w:top w:val="single" w:sz="4" w:space="0" w:color="auto"/>
              <w:left w:val="single" w:sz="4" w:space="0" w:color="auto"/>
              <w:bottom w:val="single" w:sz="4" w:space="0" w:color="auto"/>
              <w:right w:val="single" w:sz="4" w:space="0" w:color="auto"/>
            </w:tcBorders>
          </w:tcPr>
          <w:p w14:paraId="6BA005E7" w14:textId="77777777" w:rsidR="00A96C2E" w:rsidRPr="004463F1" w:rsidRDefault="00A96C2E" w:rsidP="00A96C2E">
            <w:pPr>
              <w:widowControl w:val="0"/>
              <w:jc w:val="center"/>
              <w:rPr>
                <w:sz w:val="28"/>
                <w:szCs w:val="28"/>
              </w:rPr>
            </w:pPr>
            <w:r w:rsidRPr="004463F1">
              <w:rPr>
                <w:sz w:val="28"/>
                <w:szCs w:val="28"/>
              </w:rPr>
              <w:t>Збільшення надходжень до</w:t>
            </w:r>
            <w:r>
              <w:rPr>
                <w:sz w:val="28"/>
                <w:szCs w:val="28"/>
              </w:rPr>
              <w:t xml:space="preserve"> селищного</w:t>
            </w:r>
            <w:r w:rsidRPr="004463F1">
              <w:rPr>
                <w:sz w:val="28"/>
                <w:szCs w:val="28"/>
              </w:rPr>
              <w:t xml:space="preserve"> бюджету </w:t>
            </w:r>
            <w:r>
              <w:rPr>
                <w:sz w:val="28"/>
                <w:szCs w:val="28"/>
              </w:rPr>
              <w:t xml:space="preserve">Авангардівської </w:t>
            </w:r>
            <w:r w:rsidRPr="004463F1">
              <w:rPr>
                <w:sz w:val="28"/>
                <w:szCs w:val="28"/>
              </w:rPr>
              <w:t xml:space="preserve"> ТГ, недопущення розбалансованості бюджету </w:t>
            </w:r>
          </w:p>
          <w:p w14:paraId="7F58CBE3" w14:textId="77777777" w:rsidR="00A96C2E" w:rsidRPr="004463F1" w:rsidRDefault="00A96C2E" w:rsidP="00A96C2E">
            <w:pPr>
              <w:widowControl w:val="0"/>
              <w:jc w:val="center"/>
              <w:rPr>
                <w:sz w:val="28"/>
                <w:szCs w:val="28"/>
              </w:rPr>
            </w:pPr>
          </w:p>
        </w:tc>
        <w:tc>
          <w:tcPr>
            <w:tcW w:w="2497" w:type="dxa"/>
            <w:tcBorders>
              <w:top w:val="single" w:sz="4" w:space="0" w:color="auto"/>
              <w:left w:val="single" w:sz="4" w:space="0" w:color="auto"/>
              <w:bottom w:val="single" w:sz="4" w:space="0" w:color="auto"/>
              <w:right w:val="single" w:sz="4" w:space="0" w:color="auto"/>
            </w:tcBorders>
          </w:tcPr>
          <w:p w14:paraId="0C92D009" w14:textId="688C1398" w:rsidR="00A96C2E" w:rsidRPr="004463F1" w:rsidRDefault="00A96C2E" w:rsidP="00A96C2E">
            <w:pPr>
              <w:widowControl w:val="0"/>
              <w:jc w:val="center"/>
              <w:rPr>
                <w:sz w:val="28"/>
                <w:szCs w:val="28"/>
              </w:rPr>
            </w:pPr>
            <w:r>
              <w:rPr>
                <w:sz w:val="28"/>
                <w:szCs w:val="28"/>
              </w:rPr>
              <w:t xml:space="preserve">Постійно протягом 2024 та 2025 років </w:t>
            </w:r>
          </w:p>
        </w:tc>
      </w:tr>
      <w:tr w:rsidR="00A96C2E" w:rsidRPr="004463F1" w14:paraId="1B71CB80" w14:textId="77777777" w:rsidTr="0049052A">
        <w:trPr>
          <w:gridAfter w:val="1"/>
          <w:wAfter w:w="7" w:type="dxa"/>
          <w:trHeight w:val="1663"/>
        </w:trPr>
        <w:tc>
          <w:tcPr>
            <w:tcW w:w="568" w:type="dxa"/>
            <w:tcBorders>
              <w:top w:val="single" w:sz="4" w:space="0" w:color="auto"/>
              <w:left w:val="single" w:sz="4" w:space="0" w:color="auto"/>
              <w:bottom w:val="single" w:sz="4" w:space="0" w:color="auto"/>
              <w:right w:val="single" w:sz="4" w:space="0" w:color="auto"/>
            </w:tcBorders>
          </w:tcPr>
          <w:p w14:paraId="13C82D70" w14:textId="51705FE0" w:rsidR="00A96C2E" w:rsidRPr="004463F1" w:rsidRDefault="0049052A" w:rsidP="00A96C2E">
            <w:pPr>
              <w:widowControl w:val="0"/>
              <w:jc w:val="center"/>
              <w:rPr>
                <w:sz w:val="28"/>
                <w:szCs w:val="28"/>
              </w:rPr>
            </w:pPr>
            <w:r>
              <w:rPr>
                <w:sz w:val="28"/>
                <w:szCs w:val="28"/>
              </w:rPr>
              <w:t>4</w:t>
            </w:r>
          </w:p>
          <w:p w14:paraId="0183EE7E" w14:textId="77777777" w:rsidR="00A96C2E" w:rsidRPr="004463F1" w:rsidRDefault="00A96C2E" w:rsidP="00A96C2E">
            <w:pPr>
              <w:widowControl w:val="0"/>
              <w:jc w:val="center"/>
              <w:rPr>
                <w:color w:val="FF0000"/>
                <w:sz w:val="28"/>
                <w:szCs w:val="28"/>
              </w:rPr>
            </w:pPr>
          </w:p>
        </w:tc>
        <w:tc>
          <w:tcPr>
            <w:tcW w:w="4764" w:type="dxa"/>
            <w:tcBorders>
              <w:top w:val="single" w:sz="4" w:space="0" w:color="auto"/>
              <w:left w:val="single" w:sz="4" w:space="0" w:color="auto"/>
              <w:bottom w:val="single" w:sz="4" w:space="0" w:color="auto"/>
              <w:right w:val="single" w:sz="4" w:space="0" w:color="auto"/>
            </w:tcBorders>
          </w:tcPr>
          <w:p w14:paraId="3D611238" w14:textId="77777777" w:rsidR="00A96C2E" w:rsidRPr="004463F1" w:rsidRDefault="00A96C2E" w:rsidP="00A96C2E">
            <w:pPr>
              <w:jc w:val="both"/>
              <w:rPr>
                <w:sz w:val="28"/>
                <w:szCs w:val="28"/>
              </w:rPr>
            </w:pPr>
            <w:r w:rsidRPr="004463F1">
              <w:rPr>
                <w:sz w:val="28"/>
                <w:szCs w:val="28"/>
              </w:rPr>
              <w:t xml:space="preserve">Забезпечити облік земельних ділянок, що підлягають оподаткуванню. </w:t>
            </w:r>
          </w:p>
          <w:p w14:paraId="5004BBE5" w14:textId="77777777" w:rsidR="00A96C2E" w:rsidRPr="004463F1" w:rsidRDefault="00A96C2E" w:rsidP="00A96C2E">
            <w:pPr>
              <w:jc w:val="both"/>
              <w:rPr>
                <w:sz w:val="28"/>
                <w:szCs w:val="28"/>
              </w:rPr>
            </w:pPr>
            <w:r w:rsidRPr="004463F1">
              <w:rPr>
                <w:sz w:val="28"/>
                <w:szCs w:val="28"/>
              </w:rPr>
              <w:t xml:space="preserve">Провести оновлення грошової оцінки земель сільськогосподарського призначення та населених пунктів. </w:t>
            </w:r>
          </w:p>
          <w:p w14:paraId="60A9256B" w14:textId="77777777" w:rsidR="00A96C2E" w:rsidRPr="004463F1" w:rsidRDefault="00A96C2E" w:rsidP="00A96C2E">
            <w:pPr>
              <w:jc w:val="both"/>
              <w:rPr>
                <w:sz w:val="28"/>
                <w:szCs w:val="28"/>
              </w:rPr>
            </w:pPr>
            <w:r w:rsidRPr="004463F1">
              <w:rPr>
                <w:sz w:val="28"/>
                <w:szCs w:val="28"/>
              </w:rPr>
              <w:lastRenderedPageBreak/>
              <w:t xml:space="preserve">Систематично контролювати укладання угод і стан сплати орендної плати за землі сільськогосподарського призначення та населених пунктів. </w:t>
            </w:r>
          </w:p>
          <w:p w14:paraId="540D62EB" w14:textId="77777777" w:rsidR="00A96C2E" w:rsidRPr="004463F1" w:rsidRDefault="00A96C2E" w:rsidP="00A96C2E">
            <w:pPr>
              <w:jc w:val="both"/>
              <w:rPr>
                <w:sz w:val="28"/>
                <w:szCs w:val="28"/>
              </w:rPr>
            </w:pPr>
            <w:r w:rsidRPr="004463F1">
              <w:rPr>
                <w:sz w:val="28"/>
                <w:szCs w:val="28"/>
              </w:rPr>
              <w:t>Активізувати процес укладання (переукладання) договорів оренди, з урахуванням вимог чинного законодавства та збільшення мінімального розміру орендної плати за земельні ділянки.</w:t>
            </w:r>
          </w:p>
          <w:p w14:paraId="2098C48A" w14:textId="77777777" w:rsidR="00A96C2E" w:rsidRPr="004463F1" w:rsidRDefault="00A96C2E" w:rsidP="00A96C2E">
            <w:pPr>
              <w:widowControl w:val="0"/>
              <w:jc w:val="both"/>
              <w:rPr>
                <w:sz w:val="28"/>
                <w:szCs w:val="28"/>
              </w:rPr>
            </w:pPr>
            <w:r w:rsidRPr="004463F1">
              <w:rPr>
                <w:sz w:val="28"/>
                <w:szCs w:val="28"/>
              </w:rPr>
              <w:t>Розірвати договори оренди з фізичними та юридичними особами, які мають заборгованість зі сплати орендної плати за землю, або систематично ухиляються від сплати орендної плати</w:t>
            </w:r>
          </w:p>
          <w:p w14:paraId="1FB89C94" w14:textId="77777777" w:rsidR="00A96C2E" w:rsidRPr="004463F1" w:rsidRDefault="00A96C2E" w:rsidP="00A96C2E">
            <w:pPr>
              <w:widowControl w:val="0"/>
              <w:jc w:val="both"/>
              <w:rPr>
                <w:sz w:val="28"/>
                <w:szCs w:val="28"/>
              </w:rPr>
            </w:pPr>
            <w:r w:rsidRPr="004463F1">
              <w:rPr>
                <w:sz w:val="28"/>
                <w:szCs w:val="28"/>
              </w:rPr>
              <w:t xml:space="preserve"> Забезпечити заходи впливу до фізичних і юридичних осіб, які в порушення ст.206 Земельного кодексу України користуються земельними ділянками безоплатно. </w:t>
            </w:r>
          </w:p>
          <w:p w14:paraId="085BA752" w14:textId="77777777" w:rsidR="00A96C2E" w:rsidRPr="004463F1" w:rsidRDefault="00A96C2E" w:rsidP="00A96C2E">
            <w:pPr>
              <w:widowControl w:val="0"/>
              <w:jc w:val="both"/>
              <w:rPr>
                <w:color w:val="FF0000"/>
                <w:sz w:val="28"/>
                <w:szCs w:val="28"/>
              </w:rPr>
            </w:pPr>
            <w:r w:rsidRPr="004463F1">
              <w:rPr>
                <w:sz w:val="28"/>
                <w:szCs w:val="28"/>
              </w:rPr>
              <w:t>Проведення роботи з розширення орендних відносин щодо земель запасу та інших ділянок</w:t>
            </w:r>
          </w:p>
        </w:tc>
        <w:tc>
          <w:tcPr>
            <w:tcW w:w="3715" w:type="dxa"/>
            <w:tcBorders>
              <w:top w:val="single" w:sz="4" w:space="0" w:color="auto"/>
              <w:left w:val="single" w:sz="4" w:space="0" w:color="auto"/>
              <w:bottom w:val="single" w:sz="4" w:space="0" w:color="auto"/>
              <w:right w:val="single" w:sz="4" w:space="0" w:color="auto"/>
            </w:tcBorders>
          </w:tcPr>
          <w:p w14:paraId="40320B51" w14:textId="77777777" w:rsidR="00A96C2E" w:rsidRDefault="00A96C2E" w:rsidP="00A96C2E">
            <w:pPr>
              <w:widowControl w:val="0"/>
              <w:jc w:val="center"/>
              <w:rPr>
                <w:sz w:val="28"/>
                <w:szCs w:val="28"/>
              </w:rPr>
            </w:pPr>
            <w:r w:rsidRPr="004463F1">
              <w:rPr>
                <w:sz w:val="28"/>
                <w:szCs w:val="28"/>
              </w:rPr>
              <w:lastRenderedPageBreak/>
              <w:t xml:space="preserve"> </w:t>
            </w:r>
            <w:r>
              <w:rPr>
                <w:sz w:val="28"/>
                <w:szCs w:val="28"/>
              </w:rPr>
              <w:t>Начальник відділу моніторингу, сплати місцевих податків та зборів.</w:t>
            </w:r>
          </w:p>
          <w:p w14:paraId="5AE8F046" w14:textId="70A7FD2C" w:rsidR="00A96C2E" w:rsidRDefault="00A96C2E" w:rsidP="00A96C2E">
            <w:pPr>
              <w:widowControl w:val="0"/>
              <w:jc w:val="center"/>
              <w:rPr>
                <w:sz w:val="28"/>
                <w:szCs w:val="28"/>
              </w:rPr>
            </w:pPr>
            <w:r w:rsidRPr="004463F1">
              <w:rPr>
                <w:sz w:val="28"/>
                <w:szCs w:val="28"/>
              </w:rPr>
              <w:t>Старости населених пунктів громади</w:t>
            </w:r>
            <w:r>
              <w:rPr>
                <w:sz w:val="28"/>
                <w:szCs w:val="28"/>
              </w:rPr>
              <w:t xml:space="preserve">, </w:t>
            </w:r>
          </w:p>
          <w:p w14:paraId="78F1690C" w14:textId="3556A311" w:rsidR="00A96C2E" w:rsidRPr="002C6BD8" w:rsidRDefault="00A96C2E" w:rsidP="00A96C2E">
            <w:pPr>
              <w:rPr>
                <w:sz w:val="28"/>
                <w:szCs w:val="28"/>
              </w:rPr>
            </w:pPr>
            <w:r w:rsidRPr="00316FD6">
              <w:rPr>
                <w:sz w:val="28"/>
                <w:szCs w:val="28"/>
              </w:rPr>
              <w:lastRenderedPageBreak/>
              <w:t xml:space="preserve">Спеціаліст </w:t>
            </w:r>
            <w:proofErr w:type="spellStart"/>
            <w:r w:rsidRPr="00316FD6">
              <w:rPr>
                <w:sz w:val="28"/>
                <w:szCs w:val="28"/>
              </w:rPr>
              <w:t>селищнох</w:t>
            </w:r>
            <w:proofErr w:type="spellEnd"/>
            <w:r w:rsidRPr="00316FD6">
              <w:rPr>
                <w:sz w:val="28"/>
                <w:szCs w:val="28"/>
              </w:rPr>
              <w:t xml:space="preserve"> ради (землевпорядник)</w:t>
            </w:r>
            <w:r>
              <w:rPr>
                <w:sz w:val="28"/>
                <w:szCs w:val="28"/>
              </w:rPr>
              <w:t>.</w:t>
            </w:r>
          </w:p>
        </w:tc>
        <w:tc>
          <w:tcPr>
            <w:tcW w:w="2687" w:type="dxa"/>
            <w:tcBorders>
              <w:top w:val="single" w:sz="4" w:space="0" w:color="auto"/>
              <w:left w:val="single" w:sz="4" w:space="0" w:color="auto"/>
              <w:bottom w:val="single" w:sz="4" w:space="0" w:color="auto"/>
              <w:right w:val="single" w:sz="4" w:space="0" w:color="auto"/>
            </w:tcBorders>
          </w:tcPr>
          <w:p w14:paraId="6057F6CE" w14:textId="77777777" w:rsidR="00A96C2E" w:rsidRPr="004463F1" w:rsidRDefault="00A96C2E" w:rsidP="00A96C2E">
            <w:pPr>
              <w:widowControl w:val="0"/>
              <w:jc w:val="center"/>
              <w:rPr>
                <w:sz w:val="28"/>
                <w:szCs w:val="28"/>
              </w:rPr>
            </w:pPr>
            <w:r w:rsidRPr="004463F1">
              <w:rPr>
                <w:sz w:val="28"/>
                <w:szCs w:val="28"/>
              </w:rPr>
              <w:lastRenderedPageBreak/>
              <w:t xml:space="preserve">Збільшення надходжень до міського бюджету Вижницької ОТГ, недопущення розбалансованості </w:t>
            </w:r>
            <w:r w:rsidRPr="004463F1">
              <w:rPr>
                <w:sz w:val="28"/>
                <w:szCs w:val="28"/>
              </w:rPr>
              <w:lastRenderedPageBreak/>
              <w:t>бюджету</w:t>
            </w:r>
          </w:p>
          <w:p w14:paraId="29A42A02" w14:textId="77777777" w:rsidR="00A96C2E" w:rsidRPr="004463F1" w:rsidRDefault="00A96C2E" w:rsidP="00A96C2E">
            <w:pPr>
              <w:widowControl w:val="0"/>
              <w:jc w:val="center"/>
              <w:rPr>
                <w:sz w:val="28"/>
                <w:szCs w:val="28"/>
              </w:rPr>
            </w:pPr>
          </w:p>
        </w:tc>
        <w:tc>
          <w:tcPr>
            <w:tcW w:w="2497" w:type="dxa"/>
            <w:tcBorders>
              <w:top w:val="single" w:sz="4" w:space="0" w:color="auto"/>
              <w:left w:val="single" w:sz="4" w:space="0" w:color="auto"/>
              <w:bottom w:val="single" w:sz="4" w:space="0" w:color="auto"/>
              <w:right w:val="single" w:sz="4" w:space="0" w:color="auto"/>
            </w:tcBorders>
          </w:tcPr>
          <w:p w14:paraId="19EC5B28" w14:textId="7BDBB83A" w:rsidR="00A96C2E" w:rsidRPr="004463F1" w:rsidRDefault="00A96C2E" w:rsidP="00A96C2E">
            <w:pPr>
              <w:widowControl w:val="0"/>
              <w:jc w:val="center"/>
              <w:rPr>
                <w:sz w:val="28"/>
                <w:szCs w:val="28"/>
              </w:rPr>
            </w:pPr>
            <w:r>
              <w:rPr>
                <w:sz w:val="28"/>
                <w:szCs w:val="28"/>
              </w:rPr>
              <w:lastRenderedPageBreak/>
              <w:t xml:space="preserve">Постійно протягом 2024 та 2025 років </w:t>
            </w:r>
          </w:p>
        </w:tc>
      </w:tr>
      <w:tr w:rsidR="00A96C2E" w:rsidRPr="004463F1" w14:paraId="0E54EBE8" w14:textId="77777777" w:rsidTr="0049052A">
        <w:trPr>
          <w:gridAfter w:val="1"/>
          <w:wAfter w:w="7" w:type="dxa"/>
          <w:trHeight w:val="1663"/>
        </w:trPr>
        <w:tc>
          <w:tcPr>
            <w:tcW w:w="568" w:type="dxa"/>
            <w:tcBorders>
              <w:top w:val="single" w:sz="4" w:space="0" w:color="auto"/>
              <w:left w:val="single" w:sz="4" w:space="0" w:color="auto"/>
              <w:bottom w:val="single" w:sz="4" w:space="0" w:color="auto"/>
              <w:right w:val="single" w:sz="4" w:space="0" w:color="auto"/>
            </w:tcBorders>
          </w:tcPr>
          <w:p w14:paraId="491B1E55" w14:textId="7E34A9C9" w:rsidR="00A96C2E" w:rsidRPr="004463F1" w:rsidRDefault="0049052A" w:rsidP="00A96C2E">
            <w:pPr>
              <w:widowControl w:val="0"/>
              <w:jc w:val="center"/>
              <w:rPr>
                <w:sz w:val="28"/>
                <w:szCs w:val="28"/>
              </w:rPr>
            </w:pPr>
            <w:r>
              <w:rPr>
                <w:sz w:val="28"/>
                <w:szCs w:val="28"/>
              </w:rPr>
              <w:lastRenderedPageBreak/>
              <w:t>5</w:t>
            </w:r>
          </w:p>
        </w:tc>
        <w:tc>
          <w:tcPr>
            <w:tcW w:w="4764" w:type="dxa"/>
            <w:tcBorders>
              <w:top w:val="single" w:sz="4" w:space="0" w:color="auto"/>
              <w:left w:val="single" w:sz="4" w:space="0" w:color="auto"/>
              <w:bottom w:val="single" w:sz="4" w:space="0" w:color="auto"/>
              <w:right w:val="single" w:sz="4" w:space="0" w:color="auto"/>
            </w:tcBorders>
          </w:tcPr>
          <w:p w14:paraId="30676D0F" w14:textId="6DD22AD3" w:rsidR="00A96C2E" w:rsidRPr="004463F1" w:rsidRDefault="00A96C2E" w:rsidP="00A96C2E">
            <w:pPr>
              <w:jc w:val="both"/>
              <w:rPr>
                <w:sz w:val="28"/>
                <w:szCs w:val="28"/>
              </w:rPr>
            </w:pPr>
            <w:r>
              <w:rPr>
                <w:sz w:val="28"/>
                <w:szCs w:val="28"/>
              </w:rPr>
              <w:t xml:space="preserve">Звірити </w:t>
            </w:r>
            <w:r w:rsidRPr="004463F1">
              <w:rPr>
                <w:sz w:val="28"/>
                <w:szCs w:val="28"/>
              </w:rPr>
              <w:t>списки введених в експлуатацію будинків та надати у органи ДФС для звірки із базою даних.</w:t>
            </w:r>
          </w:p>
        </w:tc>
        <w:tc>
          <w:tcPr>
            <w:tcW w:w="3715" w:type="dxa"/>
            <w:tcBorders>
              <w:top w:val="single" w:sz="4" w:space="0" w:color="auto"/>
              <w:left w:val="single" w:sz="4" w:space="0" w:color="auto"/>
              <w:bottom w:val="single" w:sz="4" w:space="0" w:color="auto"/>
              <w:right w:val="single" w:sz="4" w:space="0" w:color="auto"/>
            </w:tcBorders>
          </w:tcPr>
          <w:p w14:paraId="0ACFAB8C" w14:textId="64065EC0" w:rsidR="00A96C2E" w:rsidRPr="004463F1" w:rsidRDefault="00A96C2E" w:rsidP="00A96C2E">
            <w:pPr>
              <w:widowControl w:val="0"/>
              <w:jc w:val="center"/>
              <w:rPr>
                <w:sz w:val="28"/>
                <w:szCs w:val="28"/>
              </w:rPr>
            </w:pPr>
            <w:r w:rsidRPr="004463F1">
              <w:rPr>
                <w:sz w:val="28"/>
                <w:szCs w:val="28"/>
              </w:rPr>
              <w:t xml:space="preserve">Начальник відділу містобудування, архітектури </w:t>
            </w:r>
            <w:r>
              <w:rPr>
                <w:sz w:val="28"/>
                <w:szCs w:val="28"/>
              </w:rPr>
              <w:t>селищної ради.</w:t>
            </w:r>
          </w:p>
        </w:tc>
        <w:tc>
          <w:tcPr>
            <w:tcW w:w="2687" w:type="dxa"/>
            <w:tcBorders>
              <w:top w:val="single" w:sz="4" w:space="0" w:color="auto"/>
              <w:left w:val="single" w:sz="4" w:space="0" w:color="auto"/>
              <w:bottom w:val="single" w:sz="4" w:space="0" w:color="auto"/>
              <w:right w:val="single" w:sz="4" w:space="0" w:color="auto"/>
            </w:tcBorders>
          </w:tcPr>
          <w:p w14:paraId="58CAFBDD" w14:textId="77777777" w:rsidR="00A96C2E" w:rsidRPr="004463F1" w:rsidRDefault="00A96C2E" w:rsidP="00A96C2E">
            <w:pPr>
              <w:widowControl w:val="0"/>
              <w:jc w:val="center"/>
              <w:rPr>
                <w:sz w:val="28"/>
                <w:szCs w:val="28"/>
              </w:rPr>
            </w:pPr>
            <w:r w:rsidRPr="004463F1">
              <w:rPr>
                <w:sz w:val="28"/>
                <w:szCs w:val="28"/>
              </w:rPr>
              <w:t>Збільшення надходжень до міського бюджету Вижницької ОТГ, недопущення розбалансованості бюджету</w:t>
            </w:r>
          </w:p>
          <w:p w14:paraId="5BFCF0D0" w14:textId="77777777" w:rsidR="00A96C2E" w:rsidRPr="004463F1" w:rsidRDefault="00A96C2E" w:rsidP="00A96C2E">
            <w:pPr>
              <w:widowControl w:val="0"/>
              <w:jc w:val="center"/>
              <w:rPr>
                <w:sz w:val="28"/>
                <w:szCs w:val="28"/>
              </w:rPr>
            </w:pPr>
          </w:p>
        </w:tc>
        <w:tc>
          <w:tcPr>
            <w:tcW w:w="2497" w:type="dxa"/>
            <w:tcBorders>
              <w:top w:val="single" w:sz="4" w:space="0" w:color="auto"/>
              <w:left w:val="single" w:sz="4" w:space="0" w:color="auto"/>
              <w:bottom w:val="single" w:sz="4" w:space="0" w:color="auto"/>
              <w:right w:val="single" w:sz="4" w:space="0" w:color="auto"/>
            </w:tcBorders>
          </w:tcPr>
          <w:p w14:paraId="11AF54CD" w14:textId="26007FC3" w:rsidR="00A96C2E" w:rsidRPr="004463F1" w:rsidRDefault="00A96C2E" w:rsidP="00A96C2E">
            <w:pPr>
              <w:widowControl w:val="0"/>
              <w:jc w:val="center"/>
              <w:rPr>
                <w:sz w:val="28"/>
                <w:szCs w:val="28"/>
              </w:rPr>
            </w:pPr>
            <w:r>
              <w:rPr>
                <w:sz w:val="28"/>
                <w:szCs w:val="28"/>
              </w:rPr>
              <w:t xml:space="preserve">Постійно протягом 2024 та 2025 років </w:t>
            </w:r>
          </w:p>
        </w:tc>
      </w:tr>
      <w:tr w:rsidR="00A96C2E" w:rsidRPr="004463F1" w14:paraId="2C68C65C" w14:textId="77777777" w:rsidTr="0049052A">
        <w:trPr>
          <w:gridAfter w:val="1"/>
          <w:wAfter w:w="7" w:type="dxa"/>
        </w:trPr>
        <w:tc>
          <w:tcPr>
            <w:tcW w:w="568" w:type="dxa"/>
            <w:tcBorders>
              <w:top w:val="single" w:sz="4" w:space="0" w:color="auto"/>
              <w:left w:val="single" w:sz="4" w:space="0" w:color="auto"/>
              <w:bottom w:val="single" w:sz="4" w:space="0" w:color="auto"/>
              <w:right w:val="single" w:sz="4" w:space="0" w:color="auto"/>
            </w:tcBorders>
          </w:tcPr>
          <w:p w14:paraId="4F1F5878" w14:textId="205D90AA" w:rsidR="00A96C2E" w:rsidRPr="004463F1" w:rsidRDefault="0049052A" w:rsidP="00A96C2E">
            <w:pPr>
              <w:widowControl w:val="0"/>
              <w:jc w:val="center"/>
              <w:rPr>
                <w:sz w:val="28"/>
                <w:szCs w:val="28"/>
              </w:rPr>
            </w:pPr>
            <w:r>
              <w:rPr>
                <w:sz w:val="28"/>
                <w:szCs w:val="28"/>
              </w:rPr>
              <w:t>6</w:t>
            </w:r>
          </w:p>
        </w:tc>
        <w:tc>
          <w:tcPr>
            <w:tcW w:w="4764" w:type="dxa"/>
            <w:tcBorders>
              <w:top w:val="single" w:sz="4" w:space="0" w:color="auto"/>
              <w:left w:val="single" w:sz="4" w:space="0" w:color="auto"/>
              <w:bottom w:val="single" w:sz="4" w:space="0" w:color="auto"/>
              <w:right w:val="single" w:sz="4" w:space="0" w:color="auto"/>
            </w:tcBorders>
          </w:tcPr>
          <w:p w14:paraId="0091DF1F" w14:textId="77777777" w:rsidR="00A96C2E" w:rsidRPr="004463F1" w:rsidRDefault="00A96C2E" w:rsidP="00A96C2E">
            <w:pPr>
              <w:widowControl w:val="0"/>
              <w:jc w:val="both"/>
              <w:rPr>
                <w:color w:val="FF0000"/>
                <w:sz w:val="28"/>
                <w:szCs w:val="28"/>
              </w:rPr>
            </w:pPr>
            <w:r w:rsidRPr="004463F1">
              <w:rPr>
                <w:sz w:val="28"/>
                <w:szCs w:val="28"/>
              </w:rPr>
              <w:t>Не допускати надання необґрунтованих пільг зі сплати податків і зборів, що зараховуються до відповідних місцевих  бюджетів.</w:t>
            </w:r>
          </w:p>
        </w:tc>
        <w:tc>
          <w:tcPr>
            <w:tcW w:w="3715" w:type="dxa"/>
            <w:tcBorders>
              <w:top w:val="single" w:sz="4" w:space="0" w:color="auto"/>
              <w:left w:val="single" w:sz="4" w:space="0" w:color="auto"/>
              <w:bottom w:val="single" w:sz="4" w:space="0" w:color="auto"/>
              <w:right w:val="single" w:sz="4" w:space="0" w:color="auto"/>
            </w:tcBorders>
          </w:tcPr>
          <w:p w14:paraId="77294E79" w14:textId="0B6F6128" w:rsidR="00A96C2E" w:rsidRPr="004463F1" w:rsidRDefault="00A96C2E" w:rsidP="00A96C2E">
            <w:pPr>
              <w:widowControl w:val="0"/>
              <w:jc w:val="center"/>
              <w:rPr>
                <w:color w:val="FF0000"/>
                <w:sz w:val="28"/>
                <w:szCs w:val="28"/>
              </w:rPr>
            </w:pPr>
            <w:r w:rsidRPr="004463F1">
              <w:rPr>
                <w:sz w:val="28"/>
                <w:szCs w:val="28"/>
              </w:rPr>
              <w:t xml:space="preserve">Депутати </w:t>
            </w:r>
            <w:r>
              <w:rPr>
                <w:sz w:val="28"/>
                <w:szCs w:val="28"/>
              </w:rPr>
              <w:t xml:space="preserve">селищної </w:t>
            </w:r>
            <w:r w:rsidRPr="004463F1">
              <w:rPr>
                <w:sz w:val="28"/>
                <w:szCs w:val="28"/>
              </w:rPr>
              <w:t>ради</w:t>
            </w:r>
          </w:p>
        </w:tc>
        <w:tc>
          <w:tcPr>
            <w:tcW w:w="2687" w:type="dxa"/>
            <w:tcBorders>
              <w:top w:val="single" w:sz="4" w:space="0" w:color="auto"/>
              <w:left w:val="single" w:sz="4" w:space="0" w:color="auto"/>
              <w:bottom w:val="single" w:sz="4" w:space="0" w:color="auto"/>
              <w:right w:val="single" w:sz="4" w:space="0" w:color="auto"/>
            </w:tcBorders>
          </w:tcPr>
          <w:p w14:paraId="06B46A3A" w14:textId="77777777" w:rsidR="00A96C2E" w:rsidRPr="004463F1" w:rsidRDefault="00A96C2E" w:rsidP="00A96C2E">
            <w:pPr>
              <w:widowControl w:val="0"/>
              <w:jc w:val="center"/>
              <w:rPr>
                <w:sz w:val="28"/>
                <w:szCs w:val="28"/>
              </w:rPr>
            </w:pPr>
            <w:r w:rsidRPr="004463F1">
              <w:rPr>
                <w:bCs/>
                <w:sz w:val="28"/>
                <w:szCs w:val="28"/>
              </w:rPr>
              <w:t>Ефективне наповнення бюджету</w:t>
            </w:r>
            <w:r w:rsidRPr="004463F1">
              <w:rPr>
                <w:sz w:val="28"/>
                <w:szCs w:val="28"/>
              </w:rPr>
              <w:t xml:space="preserve"> </w:t>
            </w:r>
          </w:p>
        </w:tc>
        <w:tc>
          <w:tcPr>
            <w:tcW w:w="2497" w:type="dxa"/>
            <w:tcBorders>
              <w:top w:val="single" w:sz="4" w:space="0" w:color="auto"/>
              <w:left w:val="single" w:sz="4" w:space="0" w:color="auto"/>
              <w:bottom w:val="single" w:sz="4" w:space="0" w:color="auto"/>
              <w:right w:val="single" w:sz="4" w:space="0" w:color="auto"/>
            </w:tcBorders>
          </w:tcPr>
          <w:p w14:paraId="525BF23C" w14:textId="61EC882F" w:rsidR="00A96C2E" w:rsidRPr="004463F1" w:rsidRDefault="00837B9B" w:rsidP="00A96C2E">
            <w:pPr>
              <w:widowControl w:val="0"/>
              <w:jc w:val="center"/>
              <w:rPr>
                <w:sz w:val="28"/>
                <w:szCs w:val="28"/>
              </w:rPr>
            </w:pPr>
            <w:r>
              <w:rPr>
                <w:sz w:val="28"/>
                <w:szCs w:val="28"/>
              </w:rPr>
              <w:t>Постійно протягом 2024 та 2025 років</w:t>
            </w:r>
            <w:r w:rsidRPr="004463F1">
              <w:rPr>
                <w:sz w:val="28"/>
                <w:szCs w:val="28"/>
              </w:rPr>
              <w:t xml:space="preserve"> </w:t>
            </w:r>
          </w:p>
        </w:tc>
      </w:tr>
      <w:tr w:rsidR="00A96C2E" w:rsidRPr="004463F1" w14:paraId="3B1C0B17" w14:textId="77777777" w:rsidTr="0049052A">
        <w:trPr>
          <w:gridAfter w:val="1"/>
          <w:wAfter w:w="7" w:type="dxa"/>
        </w:trPr>
        <w:tc>
          <w:tcPr>
            <w:tcW w:w="568" w:type="dxa"/>
            <w:tcBorders>
              <w:top w:val="single" w:sz="4" w:space="0" w:color="auto"/>
              <w:left w:val="single" w:sz="4" w:space="0" w:color="auto"/>
              <w:bottom w:val="single" w:sz="4" w:space="0" w:color="auto"/>
              <w:right w:val="single" w:sz="4" w:space="0" w:color="auto"/>
            </w:tcBorders>
          </w:tcPr>
          <w:p w14:paraId="4A8E73BD" w14:textId="10B1CB3D" w:rsidR="00A96C2E" w:rsidRPr="004463F1" w:rsidRDefault="0049052A" w:rsidP="00A96C2E">
            <w:pPr>
              <w:widowControl w:val="0"/>
              <w:jc w:val="center"/>
              <w:rPr>
                <w:sz w:val="28"/>
                <w:szCs w:val="28"/>
              </w:rPr>
            </w:pPr>
            <w:r>
              <w:rPr>
                <w:sz w:val="28"/>
                <w:szCs w:val="28"/>
              </w:rPr>
              <w:t>7</w:t>
            </w:r>
          </w:p>
        </w:tc>
        <w:tc>
          <w:tcPr>
            <w:tcW w:w="4764" w:type="dxa"/>
            <w:tcBorders>
              <w:top w:val="single" w:sz="4" w:space="0" w:color="auto"/>
              <w:left w:val="single" w:sz="4" w:space="0" w:color="auto"/>
              <w:bottom w:val="single" w:sz="4" w:space="0" w:color="auto"/>
              <w:right w:val="single" w:sz="4" w:space="0" w:color="auto"/>
            </w:tcBorders>
          </w:tcPr>
          <w:p w14:paraId="55FAFBF7" w14:textId="77777777" w:rsidR="00A96C2E" w:rsidRPr="004463F1" w:rsidRDefault="00A96C2E" w:rsidP="00A96C2E">
            <w:pPr>
              <w:jc w:val="both"/>
              <w:rPr>
                <w:sz w:val="28"/>
                <w:szCs w:val="28"/>
              </w:rPr>
            </w:pPr>
            <w:r w:rsidRPr="004463F1">
              <w:rPr>
                <w:sz w:val="28"/>
                <w:szCs w:val="28"/>
              </w:rPr>
              <w:t xml:space="preserve">Забезпечити скорочення податкового боргу по податках і зборах, упередження його росту в майбутньому. </w:t>
            </w:r>
          </w:p>
          <w:p w14:paraId="18A11890" w14:textId="77777777" w:rsidR="00A96C2E" w:rsidRPr="004463F1" w:rsidRDefault="00A96C2E" w:rsidP="00A96C2E">
            <w:pPr>
              <w:jc w:val="both"/>
              <w:rPr>
                <w:sz w:val="28"/>
                <w:szCs w:val="28"/>
              </w:rPr>
            </w:pPr>
            <w:r w:rsidRPr="004463F1">
              <w:rPr>
                <w:sz w:val="28"/>
                <w:szCs w:val="28"/>
              </w:rPr>
              <w:t>Постійно вивчати  причини виникнення  податкового боргу. Виробити спільні заходи з покращення фінансово-економічного стану суб’єктів підприємницької діяльності і скорочення податкового боргу.</w:t>
            </w:r>
          </w:p>
        </w:tc>
        <w:tc>
          <w:tcPr>
            <w:tcW w:w="3715" w:type="dxa"/>
            <w:tcBorders>
              <w:top w:val="single" w:sz="4" w:space="0" w:color="auto"/>
              <w:left w:val="single" w:sz="4" w:space="0" w:color="auto"/>
              <w:bottom w:val="single" w:sz="4" w:space="0" w:color="auto"/>
              <w:right w:val="single" w:sz="4" w:space="0" w:color="auto"/>
            </w:tcBorders>
          </w:tcPr>
          <w:p w14:paraId="397F6403" w14:textId="3D651E41" w:rsidR="00A96C2E" w:rsidRPr="004463F1" w:rsidRDefault="0049052A" w:rsidP="00A96C2E">
            <w:pPr>
              <w:widowControl w:val="0"/>
              <w:jc w:val="center"/>
              <w:rPr>
                <w:color w:val="FF0000"/>
                <w:sz w:val="28"/>
                <w:szCs w:val="28"/>
              </w:rPr>
            </w:pPr>
            <w:r>
              <w:rPr>
                <w:sz w:val="28"/>
                <w:szCs w:val="28"/>
              </w:rPr>
              <w:t>Відділ моніторингу, сплати місцевих податків та зборів</w:t>
            </w:r>
          </w:p>
        </w:tc>
        <w:tc>
          <w:tcPr>
            <w:tcW w:w="2687" w:type="dxa"/>
            <w:tcBorders>
              <w:top w:val="single" w:sz="4" w:space="0" w:color="auto"/>
              <w:left w:val="single" w:sz="4" w:space="0" w:color="auto"/>
              <w:bottom w:val="single" w:sz="4" w:space="0" w:color="auto"/>
              <w:right w:val="single" w:sz="4" w:space="0" w:color="auto"/>
            </w:tcBorders>
          </w:tcPr>
          <w:p w14:paraId="672CAAF8" w14:textId="77777777" w:rsidR="00A96C2E" w:rsidRPr="004463F1" w:rsidRDefault="00A96C2E" w:rsidP="00A96C2E">
            <w:pPr>
              <w:widowControl w:val="0"/>
              <w:jc w:val="center"/>
              <w:rPr>
                <w:sz w:val="28"/>
                <w:szCs w:val="28"/>
              </w:rPr>
            </w:pPr>
            <w:r w:rsidRPr="004463F1">
              <w:rPr>
                <w:bCs/>
                <w:sz w:val="28"/>
                <w:szCs w:val="28"/>
              </w:rPr>
              <w:t>Ефективне наповнення бюджету</w:t>
            </w:r>
            <w:r w:rsidRPr="004463F1">
              <w:rPr>
                <w:sz w:val="28"/>
                <w:szCs w:val="28"/>
              </w:rPr>
              <w:t xml:space="preserve"> </w:t>
            </w:r>
          </w:p>
        </w:tc>
        <w:tc>
          <w:tcPr>
            <w:tcW w:w="2497" w:type="dxa"/>
            <w:tcBorders>
              <w:top w:val="single" w:sz="4" w:space="0" w:color="auto"/>
              <w:left w:val="single" w:sz="4" w:space="0" w:color="auto"/>
              <w:bottom w:val="single" w:sz="4" w:space="0" w:color="auto"/>
              <w:right w:val="single" w:sz="4" w:space="0" w:color="auto"/>
            </w:tcBorders>
          </w:tcPr>
          <w:p w14:paraId="37A7CACE" w14:textId="6AD772AE" w:rsidR="00A96C2E" w:rsidRPr="004463F1" w:rsidRDefault="00837B9B" w:rsidP="00A96C2E">
            <w:pPr>
              <w:widowControl w:val="0"/>
              <w:jc w:val="center"/>
              <w:rPr>
                <w:sz w:val="28"/>
                <w:szCs w:val="28"/>
              </w:rPr>
            </w:pPr>
            <w:r>
              <w:rPr>
                <w:sz w:val="28"/>
                <w:szCs w:val="28"/>
              </w:rPr>
              <w:t>Постійно протягом 2024 та 2025 років</w:t>
            </w:r>
            <w:r w:rsidRPr="004463F1">
              <w:rPr>
                <w:sz w:val="28"/>
                <w:szCs w:val="28"/>
              </w:rPr>
              <w:t xml:space="preserve"> </w:t>
            </w:r>
          </w:p>
        </w:tc>
      </w:tr>
      <w:tr w:rsidR="00A96C2E" w:rsidRPr="004463F1" w14:paraId="6E3D40AA" w14:textId="77777777" w:rsidTr="0049052A">
        <w:tblPrEx>
          <w:tblLook w:val="04A0" w:firstRow="1" w:lastRow="0" w:firstColumn="1" w:lastColumn="0" w:noHBand="0" w:noVBand="1"/>
        </w:tblPrEx>
        <w:trPr>
          <w:gridAfter w:val="1"/>
          <w:wAfter w:w="7" w:type="dxa"/>
        </w:trPr>
        <w:tc>
          <w:tcPr>
            <w:tcW w:w="568" w:type="dxa"/>
          </w:tcPr>
          <w:p w14:paraId="3DE24B6B" w14:textId="083B240F" w:rsidR="00A96C2E" w:rsidRPr="004463F1" w:rsidRDefault="0049052A" w:rsidP="00A96C2E">
            <w:pPr>
              <w:widowControl w:val="0"/>
              <w:jc w:val="center"/>
              <w:rPr>
                <w:sz w:val="28"/>
                <w:szCs w:val="28"/>
              </w:rPr>
            </w:pPr>
            <w:r>
              <w:rPr>
                <w:sz w:val="28"/>
                <w:szCs w:val="28"/>
              </w:rPr>
              <w:t>8</w:t>
            </w:r>
          </w:p>
        </w:tc>
        <w:tc>
          <w:tcPr>
            <w:tcW w:w="4764" w:type="dxa"/>
          </w:tcPr>
          <w:p w14:paraId="2D742E73" w14:textId="0236992B" w:rsidR="00A96C2E" w:rsidRPr="004463F1" w:rsidRDefault="00A96C2E" w:rsidP="00A96C2E">
            <w:pPr>
              <w:widowControl w:val="0"/>
              <w:jc w:val="both"/>
              <w:rPr>
                <w:color w:val="FF0000"/>
                <w:sz w:val="28"/>
                <w:szCs w:val="28"/>
              </w:rPr>
            </w:pPr>
            <w:r w:rsidRPr="004463F1">
              <w:rPr>
                <w:sz w:val="28"/>
                <w:szCs w:val="28"/>
              </w:rPr>
              <w:t xml:space="preserve">Провести відповідну роботу щодо реєстрації  підприємств, які здійснюють свою діяльність на території громади, та сплати ними податкових платежів за місцем </w:t>
            </w:r>
            <w:r w:rsidRPr="004463F1">
              <w:rPr>
                <w:sz w:val="28"/>
                <w:szCs w:val="28"/>
              </w:rPr>
              <w:lastRenderedPageBreak/>
              <w:t>здійснення діяльності.</w:t>
            </w:r>
          </w:p>
        </w:tc>
        <w:tc>
          <w:tcPr>
            <w:tcW w:w="3715" w:type="dxa"/>
          </w:tcPr>
          <w:p w14:paraId="5D26BECD" w14:textId="0054B4D6" w:rsidR="0049052A" w:rsidRPr="004463F1" w:rsidRDefault="00A96C2E" w:rsidP="0049052A">
            <w:pPr>
              <w:widowControl w:val="0"/>
              <w:jc w:val="center"/>
              <w:rPr>
                <w:color w:val="FF0000"/>
                <w:sz w:val="28"/>
                <w:szCs w:val="28"/>
              </w:rPr>
            </w:pPr>
            <w:r w:rsidRPr="004463F1">
              <w:rPr>
                <w:sz w:val="28"/>
                <w:szCs w:val="28"/>
              </w:rPr>
              <w:lastRenderedPageBreak/>
              <w:t xml:space="preserve"> </w:t>
            </w:r>
            <w:r w:rsidR="0049052A">
              <w:rPr>
                <w:sz w:val="28"/>
                <w:szCs w:val="28"/>
              </w:rPr>
              <w:t>Селищний голова</w:t>
            </w:r>
          </w:p>
          <w:p w14:paraId="3272B430" w14:textId="039EC99C" w:rsidR="00A96C2E" w:rsidRPr="004463F1" w:rsidRDefault="00A96C2E" w:rsidP="00A96C2E">
            <w:pPr>
              <w:widowControl w:val="0"/>
              <w:jc w:val="center"/>
              <w:rPr>
                <w:color w:val="FF0000"/>
                <w:sz w:val="28"/>
                <w:szCs w:val="28"/>
              </w:rPr>
            </w:pPr>
          </w:p>
        </w:tc>
        <w:tc>
          <w:tcPr>
            <w:tcW w:w="2687" w:type="dxa"/>
          </w:tcPr>
          <w:p w14:paraId="7577569F" w14:textId="77777777" w:rsidR="00A96C2E" w:rsidRPr="004463F1" w:rsidRDefault="00A96C2E" w:rsidP="00A96C2E">
            <w:pPr>
              <w:widowControl w:val="0"/>
              <w:jc w:val="center"/>
              <w:rPr>
                <w:sz w:val="28"/>
                <w:szCs w:val="28"/>
              </w:rPr>
            </w:pPr>
            <w:r w:rsidRPr="004463F1">
              <w:rPr>
                <w:bCs/>
                <w:sz w:val="28"/>
                <w:szCs w:val="28"/>
              </w:rPr>
              <w:t>Ефективне наповнення бюджету</w:t>
            </w:r>
            <w:r w:rsidRPr="004463F1">
              <w:rPr>
                <w:sz w:val="28"/>
                <w:szCs w:val="28"/>
              </w:rPr>
              <w:t xml:space="preserve"> </w:t>
            </w:r>
          </w:p>
        </w:tc>
        <w:tc>
          <w:tcPr>
            <w:tcW w:w="2497" w:type="dxa"/>
          </w:tcPr>
          <w:p w14:paraId="7E431302" w14:textId="665DBF87" w:rsidR="00A96C2E" w:rsidRPr="004463F1" w:rsidRDefault="00837B9B" w:rsidP="00A96C2E">
            <w:pPr>
              <w:widowControl w:val="0"/>
              <w:jc w:val="center"/>
              <w:rPr>
                <w:sz w:val="28"/>
                <w:szCs w:val="28"/>
              </w:rPr>
            </w:pPr>
            <w:r>
              <w:rPr>
                <w:sz w:val="28"/>
                <w:szCs w:val="28"/>
              </w:rPr>
              <w:t>Постійно протягом 2024 та 2025 років</w:t>
            </w:r>
            <w:r w:rsidRPr="004463F1">
              <w:rPr>
                <w:sz w:val="28"/>
                <w:szCs w:val="28"/>
              </w:rPr>
              <w:t xml:space="preserve"> </w:t>
            </w:r>
          </w:p>
        </w:tc>
      </w:tr>
      <w:tr w:rsidR="00A96C2E" w:rsidRPr="004463F1" w14:paraId="16DC4EFA" w14:textId="77777777" w:rsidTr="0049052A">
        <w:trPr>
          <w:trHeight w:val="503"/>
        </w:trPr>
        <w:tc>
          <w:tcPr>
            <w:tcW w:w="14238" w:type="dxa"/>
            <w:gridSpan w:val="6"/>
          </w:tcPr>
          <w:p w14:paraId="4808DB92" w14:textId="77777777" w:rsidR="00A96C2E" w:rsidRPr="004463F1" w:rsidRDefault="00A96C2E" w:rsidP="00A96C2E">
            <w:pPr>
              <w:widowControl w:val="0"/>
              <w:jc w:val="center"/>
              <w:rPr>
                <w:b/>
                <w:sz w:val="28"/>
                <w:szCs w:val="28"/>
              </w:rPr>
            </w:pPr>
            <w:r w:rsidRPr="004463F1">
              <w:rPr>
                <w:b/>
                <w:sz w:val="28"/>
                <w:szCs w:val="28"/>
              </w:rPr>
              <w:lastRenderedPageBreak/>
              <w:t>ІІ. Щодо економного й раціонального використання коштів та здійснення видатків місцевих бюджетів</w:t>
            </w:r>
          </w:p>
        </w:tc>
      </w:tr>
      <w:tr w:rsidR="00A96C2E" w:rsidRPr="004463F1" w14:paraId="42C519DF" w14:textId="77777777" w:rsidTr="0049052A">
        <w:trPr>
          <w:gridAfter w:val="1"/>
          <w:wAfter w:w="7" w:type="dxa"/>
          <w:trHeight w:val="1573"/>
        </w:trPr>
        <w:tc>
          <w:tcPr>
            <w:tcW w:w="568" w:type="dxa"/>
          </w:tcPr>
          <w:p w14:paraId="1CCE859E" w14:textId="77777777" w:rsidR="00A96C2E" w:rsidRPr="004463F1" w:rsidRDefault="00A96C2E" w:rsidP="00A96C2E">
            <w:pPr>
              <w:widowControl w:val="0"/>
              <w:jc w:val="center"/>
              <w:rPr>
                <w:sz w:val="28"/>
                <w:szCs w:val="28"/>
              </w:rPr>
            </w:pPr>
            <w:r w:rsidRPr="004463F1">
              <w:rPr>
                <w:sz w:val="28"/>
                <w:szCs w:val="28"/>
              </w:rPr>
              <w:t>1</w:t>
            </w:r>
          </w:p>
        </w:tc>
        <w:tc>
          <w:tcPr>
            <w:tcW w:w="4764" w:type="dxa"/>
          </w:tcPr>
          <w:p w14:paraId="39E8CC1A" w14:textId="263D6B38" w:rsidR="00A96C2E" w:rsidRPr="004463F1" w:rsidRDefault="00A96C2E" w:rsidP="00A96C2E">
            <w:pPr>
              <w:widowControl w:val="0"/>
              <w:jc w:val="both"/>
              <w:rPr>
                <w:sz w:val="28"/>
                <w:szCs w:val="28"/>
              </w:rPr>
            </w:pPr>
            <w:r w:rsidRPr="004463F1">
              <w:rPr>
                <w:sz w:val="28"/>
                <w:szCs w:val="28"/>
              </w:rPr>
              <w:t>Здійснювати заповнення  вакантних посад встановлення і нарахування працівникам бюджетних установ виплат стимулюючого характеру, надбавок і доплат у граничних розмірах лише за умови забезпечення у повному обсязі усіх обов’язкових виплат із заробітної плати та виключно у межах затвердженого фонду оплати праці головного розпорядника коштів на 20</w:t>
            </w:r>
            <w:r>
              <w:rPr>
                <w:sz w:val="28"/>
                <w:szCs w:val="28"/>
              </w:rPr>
              <w:t>2</w:t>
            </w:r>
            <w:r w:rsidR="0049052A">
              <w:rPr>
                <w:sz w:val="28"/>
                <w:szCs w:val="28"/>
              </w:rPr>
              <w:t xml:space="preserve">4-2025 </w:t>
            </w:r>
            <w:r w:rsidRPr="004463F1">
              <w:rPr>
                <w:sz w:val="28"/>
                <w:szCs w:val="28"/>
              </w:rPr>
              <w:t>р</w:t>
            </w:r>
            <w:r w:rsidR="0049052A">
              <w:rPr>
                <w:sz w:val="28"/>
                <w:szCs w:val="28"/>
              </w:rPr>
              <w:t>оки</w:t>
            </w:r>
          </w:p>
        </w:tc>
        <w:tc>
          <w:tcPr>
            <w:tcW w:w="3715" w:type="dxa"/>
          </w:tcPr>
          <w:p w14:paraId="32EAC2C9" w14:textId="0B7A332E" w:rsidR="00A96C2E" w:rsidRPr="004463F1" w:rsidRDefault="0049052A" w:rsidP="00A96C2E">
            <w:pPr>
              <w:widowControl w:val="0"/>
              <w:jc w:val="center"/>
              <w:rPr>
                <w:sz w:val="28"/>
                <w:szCs w:val="28"/>
              </w:rPr>
            </w:pPr>
            <w:r>
              <w:rPr>
                <w:sz w:val="28"/>
                <w:szCs w:val="28"/>
              </w:rPr>
              <w:t>Керівники бюджетних установ, закладів, виконавчих органів</w:t>
            </w:r>
          </w:p>
        </w:tc>
        <w:tc>
          <w:tcPr>
            <w:tcW w:w="2687" w:type="dxa"/>
          </w:tcPr>
          <w:p w14:paraId="733F5B7A" w14:textId="77777777" w:rsidR="00A96C2E" w:rsidRPr="004463F1" w:rsidRDefault="00A96C2E" w:rsidP="00A96C2E">
            <w:pPr>
              <w:widowControl w:val="0"/>
              <w:jc w:val="center"/>
              <w:rPr>
                <w:sz w:val="28"/>
                <w:szCs w:val="28"/>
              </w:rPr>
            </w:pPr>
            <w:r w:rsidRPr="004463F1">
              <w:rPr>
                <w:sz w:val="28"/>
                <w:szCs w:val="28"/>
              </w:rPr>
              <w:t>Ефективне та економне управління бюджетними коштами</w:t>
            </w:r>
          </w:p>
        </w:tc>
        <w:tc>
          <w:tcPr>
            <w:tcW w:w="2497" w:type="dxa"/>
          </w:tcPr>
          <w:p w14:paraId="60A55BF1" w14:textId="05BCAA51" w:rsidR="00A96C2E" w:rsidRPr="004463F1" w:rsidRDefault="00837B9B" w:rsidP="00A96C2E">
            <w:pPr>
              <w:widowControl w:val="0"/>
              <w:jc w:val="center"/>
              <w:rPr>
                <w:sz w:val="28"/>
                <w:szCs w:val="28"/>
              </w:rPr>
            </w:pPr>
            <w:r>
              <w:rPr>
                <w:sz w:val="28"/>
                <w:szCs w:val="28"/>
              </w:rPr>
              <w:t>Постійно протягом 2024 та 2025 років</w:t>
            </w:r>
            <w:r w:rsidRPr="004463F1">
              <w:rPr>
                <w:sz w:val="28"/>
                <w:szCs w:val="28"/>
              </w:rPr>
              <w:t xml:space="preserve"> </w:t>
            </w:r>
          </w:p>
        </w:tc>
      </w:tr>
      <w:tr w:rsidR="00A96C2E" w:rsidRPr="004463F1" w14:paraId="12FE469F" w14:textId="77777777" w:rsidTr="0049052A">
        <w:trPr>
          <w:gridAfter w:val="1"/>
          <w:wAfter w:w="7" w:type="dxa"/>
          <w:trHeight w:val="655"/>
        </w:trPr>
        <w:tc>
          <w:tcPr>
            <w:tcW w:w="568" w:type="dxa"/>
          </w:tcPr>
          <w:p w14:paraId="1E7E5A61" w14:textId="77777777" w:rsidR="00A96C2E" w:rsidRPr="004463F1" w:rsidRDefault="00A96C2E" w:rsidP="00A96C2E">
            <w:pPr>
              <w:widowControl w:val="0"/>
              <w:jc w:val="center"/>
              <w:rPr>
                <w:sz w:val="28"/>
                <w:szCs w:val="28"/>
              </w:rPr>
            </w:pPr>
            <w:r w:rsidRPr="004463F1">
              <w:rPr>
                <w:sz w:val="28"/>
                <w:szCs w:val="28"/>
              </w:rPr>
              <w:t>2</w:t>
            </w:r>
          </w:p>
        </w:tc>
        <w:tc>
          <w:tcPr>
            <w:tcW w:w="4764" w:type="dxa"/>
          </w:tcPr>
          <w:p w14:paraId="705DF0F6" w14:textId="5798FB02" w:rsidR="00A96C2E" w:rsidRPr="004463F1" w:rsidRDefault="00A96C2E" w:rsidP="00A96C2E">
            <w:pPr>
              <w:widowControl w:val="0"/>
              <w:jc w:val="both"/>
              <w:rPr>
                <w:sz w:val="28"/>
                <w:szCs w:val="28"/>
              </w:rPr>
            </w:pPr>
            <w:r w:rsidRPr="004463F1">
              <w:rPr>
                <w:sz w:val="28"/>
                <w:szCs w:val="28"/>
              </w:rPr>
              <w:t>Обмежити  прийняття  рішень щодо збільшення чисельності працівників бюджетних установ, що фінансуються з місцевих бюджетів (крім введення в експлуатацію новозбудованих бюджетних закладів, перерозподілу штатної чисельності в межах одного типу закладів та головного розпорядника бюджетних коштів та збільшення контингенту споживачів послуг, які надаються бюджетними установами.</w:t>
            </w:r>
          </w:p>
        </w:tc>
        <w:tc>
          <w:tcPr>
            <w:tcW w:w="3715" w:type="dxa"/>
          </w:tcPr>
          <w:p w14:paraId="5EF1F045" w14:textId="08A39C15" w:rsidR="00A96C2E" w:rsidRPr="004463F1" w:rsidRDefault="0049052A" w:rsidP="00A96C2E">
            <w:pPr>
              <w:widowControl w:val="0"/>
              <w:jc w:val="center"/>
              <w:rPr>
                <w:sz w:val="28"/>
                <w:szCs w:val="28"/>
              </w:rPr>
            </w:pPr>
            <w:r>
              <w:rPr>
                <w:sz w:val="28"/>
                <w:szCs w:val="28"/>
              </w:rPr>
              <w:t>Керівники бюджетних установ, закладів, виконавчих органів</w:t>
            </w:r>
          </w:p>
        </w:tc>
        <w:tc>
          <w:tcPr>
            <w:tcW w:w="2687" w:type="dxa"/>
          </w:tcPr>
          <w:p w14:paraId="029B7E48" w14:textId="77777777" w:rsidR="00A96C2E" w:rsidRPr="004463F1" w:rsidRDefault="00A96C2E" w:rsidP="00A96C2E">
            <w:pPr>
              <w:widowControl w:val="0"/>
              <w:jc w:val="center"/>
              <w:rPr>
                <w:sz w:val="28"/>
                <w:szCs w:val="28"/>
              </w:rPr>
            </w:pPr>
            <w:r w:rsidRPr="004463F1">
              <w:rPr>
                <w:sz w:val="28"/>
                <w:szCs w:val="28"/>
              </w:rPr>
              <w:t>Ефективне та економне управління бюджетними коштами</w:t>
            </w:r>
          </w:p>
          <w:p w14:paraId="22484342" w14:textId="77777777" w:rsidR="00A96C2E" w:rsidRPr="004463F1" w:rsidRDefault="00A96C2E" w:rsidP="00A96C2E">
            <w:pPr>
              <w:widowControl w:val="0"/>
              <w:jc w:val="center"/>
              <w:rPr>
                <w:sz w:val="28"/>
                <w:szCs w:val="28"/>
              </w:rPr>
            </w:pPr>
          </w:p>
        </w:tc>
        <w:tc>
          <w:tcPr>
            <w:tcW w:w="2497" w:type="dxa"/>
          </w:tcPr>
          <w:p w14:paraId="4949102C" w14:textId="131CDE68" w:rsidR="00A96C2E" w:rsidRPr="004463F1" w:rsidRDefault="00837B9B" w:rsidP="00A96C2E">
            <w:pPr>
              <w:widowControl w:val="0"/>
              <w:jc w:val="center"/>
              <w:rPr>
                <w:sz w:val="28"/>
                <w:szCs w:val="28"/>
              </w:rPr>
            </w:pPr>
            <w:r>
              <w:rPr>
                <w:sz w:val="28"/>
                <w:szCs w:val="28"/>
              </w:rPr>
              <w:t>Постійно протягом 2024 та 2025 років</w:t>
            </w:r>
            <w:r w:rsidRPr="004463F1">
              <w:rPr>
                <w:sz w:val="28"/>
                <w:szCs w:val="28"/>
              </w:rPr>
              <w:t xml:space="preserve"> </w:t>
            </w:r>
          </w:p>
        </w:tc>
      </w:tr>
      <w:tr w:rsidR="00A96C2E" w:rsidRPr="004463F1" w14:paraId="578702CB" w14:textId="77777777" w:rsidTr="0049052A">
        <w:trPr>
          <w:gridAfter w:val="1"/>
          <w:wAfter w:w="7" w:type="dxa"/>
          <w:trHeight w:val="655"/>
        </w:trPr>
        <w:tc>
          <w:tcPr>
            <w:tcW w:w="568" w:type="dxa"/>
          </w:tcPr>
          <w:p w14:paraId="3FE8050C" w14:textId="77777777" w:rsidR="00A96C2E" w:rsidRPr="004463F1" w:rsidRDefault="00A96C2E" w:rsidP="00A96C2E">
            <w:pPr>
              <w:widowControl w:val="0"/>
              <w:jc w:val="center"/>
              <w:rPr>
                <w:sz w:val="28"/>
                <w:szCs w:val="28"/>
              </w:rPr>
            </w:pPr>
            <w:r w:rsidRPr="004463F1">
              <w:rPr>
                <w:sz w:val="28"/>
                <w:szCs w:val="28"/>
              </w:rPr>
              <w:t>3</w:t>
            </w:r>
          </w:p>
        </w:tc>
        <w:tc>
          <w:tcPr>
            <w:tcW w:w="4764" w:type="dxa"/>
          </w:tcPr>
          <w:p w14:paraId="43167B8B" w14:textId="21852316" w:rsidR="00A96C2E" w:rsidRPr="004463F1" w:rsidRDefault="00A96C2E" w:rsidP="00A96C2E">
            <w:pPr>
              <w:widowControl w:val="0"/>
              <w:jc w:val="both"/>
              <w:rPr>
                <w:sz w:val="28"/>
                <w:szCs w:val="28"/>
              </w:rPr>
            </w:pPr>
            <w:r w:rsidRPr="004463F1">
              <w:rPr>
                <w:sz w:val="28"/>
                <w:szCs w:val="28"/>
              </w:rPr>
              <w:t xml:space="preserve">Встановити жорсткий контроль за  економним, ефективним та цільовим  </w:t>
            </w:r>
            <w:r w:rsidRPr="004463F1">
              <w:rPr>
                <w:sz w:val="28"/>
                <w:szCs w:val="28"/>
              </w:rPr>
              <w:lastRenderedPageBreak/>
              <w:t>використанням бюджетних коштів, забезпечити проведення розрахунків  виключно за фактично поставлені товари, виконані роботи і надані послуги</w:t>
            </w:r>
            <w:r w:rsidR="0049052A">
              <w:rPr>
                <w:sz w:val="28"/>
                <w:szCs w:val="28"/>
              </w:rPr>
              <w:t>.</w:t>
            </w:r>
            <w:r w:rsidRPr="004463F1">
              <w:rPr>
                <w:sz w:val="28"/>
                <w:szCs w:val="28"/>
              </w:rPr>
              <w:t xml:space="preserve"> </w:t>
            </w:r>
          </w:p>
          <w:p w14:paraId="508E69B3" w14:textId="77777777" w:rsidR="00A96C2E" w:rsidRPr="004463F1" w:rsidRDefault="00A96C2E" w:rsidP="00A96C2E">
            <w:pPr>
              <w:widowControl w:val="0"/>
              <w:jc w:val="both"/>
              <w:rPr>
                <w:sz w:val="28"/>
                <w:szCs w:val="28"/>
              </w:rPr>
            </w:pPr>
          </w:p>
        </w:tc>
        <w:tc>
          <w:tcPr>
            <w:tcW w:w="3715" w:type="dxa"/>
          </w:tcPr>
          <w:p w14:paraId="0279C894" w14:textId="5FE1107A" w:rsidR="00A96C2E" w:rsidRPr="004463F1" w:rsidRDefault="0049052A" w:rsidP="00A96C2E">
            <w:pPr>
              <w:widowControl w:val="0"/>
              <w:jc w:val="center"/>
              <w:rPr>
                <w:sz w:val="28"/>
                <w:szCs w:val="28"/>
              </w:rPr>
            </w:pPr>
            <w:r>
              <w:rPr>
                <w:sz w:val="28"/>
                <w:szCs w:val="28"/>
              </w:rPr>
              <w:lastRenderedPageBreak/>
              <w:t xml:space="preserve">Керівники бюджетних установ, закладів, </w:t>
            </w:r>
            <w:r>
              <w:rPr>
                <w:sz w:val="28"/>
                <w:szCs w:val="28"/>
              </w:rPr>
              <w:lastRenderedPageBreak/>
              <w:t>виконавчих органів.</w:t>
            </w:r>
          </w:p>
        </w:tc>
        <w:tc>
          <w:tcPr>
            <w:tcW w:w="2687" w:type="dxa"/>
          </w:tcPr>
          <w:p w14:paraId="1510935C" w14:textId="77777777" w:rsidR="00A96C2E" w:rsidRPr="004463F1" w:rsidRDefault="00A96C2E" w:rsidP="00A96C2E">
            <w:pPr>
              <w:widowControl w:val="0"/>
              <w:jc w:val="center"/>
              <w:rPr>
                <w:sz w:val="28"/>
                <w:szCs w:val="28"/>
              </w:rPr>
            </w:pPr>
            <w:r w:rsidRPr="004463F1">
              <w:rPr>
                <w:sz w:val="28"/>
                <w:szCs w:val="28"/>
              </w:rPr>
              <w:lastRenderedPageBreak/>
              <w:t xml:space="preserve">Ефективне та економне </w:t>
            </w:r>
            <w:r w:rsidRPr="004463F1">
              <w:rPr>
                <w:sz w:val="28"/>
                <w:szCs w:val="28"/>
              </w:rPr>
              <w:lastRenderedPageBreak/>
              <w:t>управління бюджетними коштами</w:t>
            </w:r>
          </w:p>
        </w:tc>
        <w:tc>
          <w:tcPr>
            <w:tcW w:w="2497" w:type="dxa"/>
          </w:tcPr>
          <w:p w14:paraId="37F1EFBD" w14:textId="07ACE14D" w:rsidR="00A96C2E" w:rsidRPr="004463F1" w:rsidRDefault="00837B9B" w:rsidP="00A96C2E">
            <w:pPr>
              <w:widowControl w:val="0"/>
              <w:jc w:val="center"/>
              <w:rPr>
                <w:sz w:val="28"/>
                <w:szCs w:val="28"/>
              </w:rPr>
            </w:pPr>
            <w:r>
              <w:rPr>
                <w:sz w:val="28"/>
                <w:szCs w:val="28"/>
              </w:rPr>
              <w:lastRenderedPageBreak/>
              <w:t xml:space="preserve">Постійно протягом 2024 та </w:t>
            </w:r>
            <w:r>
              <w:rPr>
                <w:sz w:val="28"/>
                <w:szCs w:val="28"/>
              </w:rPr>
              <w:lastRenderedPageBreak/>
              <w:t>2025 років</w:t>
            </w:r>
            <w:r w:rsidRPr="004463F1">
              <w:rPr>
                <w:sz w:val="28"/>
                <w:szCs w:val="28"/>
              </w:rPr>
              <w:t xml:space="preserve"> </w:t>
            </w:r>
          </w:p>
        </w:tc>
      </w:tr>
      <w:tr w:rsidR="00A96C2E" w:rsidRPr="004463F1" w14:paraId="727FB227" w14:textId="77777777" w:rsidTr="0049052A">
        <w:trPr>
          <w:gridAfter w:val="1"/>
          <w:wAfter w:w="7" w:type="dxa"/>
          <w:trHeight w:val="655"/>
        </w:trPr>
        <w:tc>
          <w:tcPr>
            <w:tcW w:w="568" w:type="dxa"/>
          </w:tcPr>
          <w:p w14:paraId="7D36A2D6" w14:textId="0A3EC658" w:rsidR="00A96C2E" w:rsidRPr="004463F1" w:rsidRDefault="0049052A" w:rsidP="00A96C2E">
            <w:pPr>
              <w:widowControl w:val="0"/>
              <w:jc w:val="center"/>
              <w:rPr>
                <w:sz w:val="28"/>
                <w:szCs w:val="28"/>
              </w:rPr>
            </w:pPr>
            <w:r>
              <w:rPr>
                <w:sz w:val="28"/>
                <w:szCs w:val="28"/>
              </w:rPr>
              <w:lastRenderedPageBreak/>
              <w:t>4</w:t>
            </w:r>
          </w:p>
        </w:tc>
        <w:tc>
          <w:tcPr>
            <w:tcW w:w="4764" w:type="dxa"/>
          </w:tcPr>
          <w:p w14:paraId="3411F2FD" w14:textId="77777777" w:rsidR="00A96C2E" w:rsidRPr="004463F1" w:rsidRDefault="00A96C2E" w:rsidP="00A96C2E">
            <w:pPr>
              <w:widowControl w:val="0"/>
              <w:jc w:val="both"/>
              <w:rPr>
                <w:sz w:val="28"/>
                <w:szCs w:val="28"/>
              </w:rPr>
            </w:pPr>
            <w:r w:rsidRPr="004463F1">
              <w:rPr>
                <w:sz w:val="28"/>
                <w:szCs w:val="28"/>
              </w:rPr>
              <w:t>Розробити та затвердити для кожної бюджетної установи План заходів з енергозбереження, включаючи заходи щодо економного споживання енергоносіїв</w:t>
            </w:r>
          </w:p>
        </w:tc>
        <w:tc>
          <w:tcPr>
            <w:tcW w:w="3715" w:type="dxa"/>
          </w:tcPr>
          <w:p w14:paraId="2FA3A881" w14:textId="362D7A4B" w:rsidR="00A96C2E" w:rsidRPr="004463F1" w:rsidRDefault="0049052A" w:rsidP="00A96C2E">
            <w:pPr>
              <w:widowControl w:val="0"/>
              <w:jc w:val="center"/>
              <w:rPr>
                <w:sz w:val="28"/>
                <w:szCs w:val="28"/>
              </w:rPr>
            </w:pPr>
            <w:r>
              <w:rPr>
                <w:sz w:val="28"/>
                <w:szCs w:val="28"/>
              </w:rPr>
              <w:t>Керівники бюджетних установ, закладів, виконавчих органів</w:t>
            </w:r>
          </w:p>
        </w:tc>
        <w:tc>
          <w:tcPr>
            <w:tcW w:w="2687" w:type="dxa"/>
          </w:tcPr>
          <w:p w14:paraId="3484397A" w14:textId="77777777" w:rsidR="00A96C2E" w:rsidRPr="004463F1" w:rsidRDefault="00A96C2E" w:rsidP="00A96C2E">
            <w:pPr>
              <w:widowControl w:val="0"/>
              <w:jc w:val="center"/>
              <w:rPr>
                <w:sz w:val="28"/>
                <w:szCs w:val="28"/>
              </w:rPr>
            </w:pPr>
            <w:r w:rsidRPr="004463F1">
              <w:rPr>
                <w:sz w:val="28"/>
                <w:szCs w:val="28"/>
              </w:rPr>
              <w:t>Ефективне та економне управління бюджетними коштами</w:t>
            </w:r>
          </w:p>
        </w:tc>
        <w:tc>
          <w:tcPr>
            <w:tcW w:w="2497" w:type="dxa"/>
          </w:tcPr>
          <w:p w14:paraId="4F9DC447" w14:textId="6C5CC284" w:rsidR="00A96C2E" w:rsidRPr="004463F1" w:rsidRDefault="00837B9B" w:rsidP="00A96C2E">
            <w:pPr>
              <w:widowControl w:val="0"/>
              <w:jc w:val="center"/>
              <w:rPr>
                <w:sz w:val="28"/>
                <w:szCs w:val="28"/>
              </w:rPr>
            </w:pPr>
            <w:r>
              <w:rPr>
                <w:sz w:val="28"/>
                <w:szCs w:val="28"/>
              </w:rPr>
              <w:t>Постійно протягом 2024 та 2025 років</w:t>
            </w:r>
            <w:r w:rsidRPr="004463F1">
              <w:rPr>
                <w:sz w:val="28"/>
                <w:szCs w:val="28"/>
              </w:rPr>
              <w:t xml:space="preserve"> </w:t>
            </w:r>
          </w:p>
        </w:tc>
      </w:tr>
      <w:tr w:rsidR="00A96C2E" w:rsidRPr="004463F1" w14:paraId="6E3F1CAB" w14:textId="77777777" w:rsidTr="0049052A">
        <w:trPr>
          <w:gridAfter w:val="1"/>
          <w:wAfter w:w="7" w:type="dxa"/>
          <w:trHeight w:val="655"/>
        </w:trPr>
        <w:tc>
          <w:tcPr>
            <w:tcW w:w="568" w:type="dxa"/>
          </w:tcPr>
          <w:p w14:paraId="12BDE3D2" w14:textId="1B49458C" w:rsidR="00A96C2E" w:rsidRPr="004463F1" w:rsidRDefault="00837B9B" w:rsidP="00A96C2E">
            <w:pPr>
              <w:widowControl w:val="0"/>
              <w:jc w:val="center"/>
              <w:rPr>
                <w:sz w:val="28"/>
                <w:szCs w:val="28"/>
              </w:rPr>
            </w:pPr>
            <w:r>
              <w:rPr>
                <w:sz w:val="28"/>
                <w:szCs w:val="28"/>
              </w:rPr>
              <w:t>5</w:t>
            </w:r>
          </w:p>
        </w:tc>
        <w:tc>
          <w:tcPr>
            <w:tcW w:w="4764" w:type="dxa"/>
          </w:tcPr>
          <w:p w14:paraId="19D99D13" w14:textId="3D96B13C" w:rsidR="00A96C2E" w:rsidRPr="004463F1" w:rsidRDefault="00A96C2E" w:rsidP="00A96C2E">
            <w:pPr>
              <w:widowControl w:val="0"/>
              <w:jc w:val="both"/>
              <w:rPr>
                <w:sz w:val="28"/>
                <w:szCs w:val="28"/>
              </w:rPr>
            </w:pPr>
            <w:r w:rsidRPr="004463F1">
              <w:rPr>
                <w:sz w:val="28"/>
                <w:szCs w:val="28"/>
              </w:rPr>
              <w:t xml:space="preserve">При здійсненні видатків за рахунок міжбюджетних трансфертів безумовно дотримуватись </w:t>
            </w:r>
            <w:proofErr w:type="spellStart"/>
            <w:r w:rsidRPr="004463F1">
              <w:rPr>
                <w:sz w:val="28"/>
                <w:szCs w:val="28"/>
              </w:rPr>
              <w:t>цільвого</w:t>
            </w:r>
            <w:proofErr w:type="spellEnd"/>
            <w:r w:rsidRPr="004463F1">
              <w:rPr>
                <w:sz w:val="28"/>
                <w:szCs w:val="28"/>
              </w:rPr>
              <w:t xml:space="preserve"> </w:t>
            </w:r>
            <w:proofErr w:type="spellStart"/>
            <w:r w:rsidRPr="004463F1">
              <w:rPr>
                <w:sz w:val="28"/>
                <w:szCs w:val="28"/>
              </w:rPr>
              <w:t>спрямвання</w:t>
            </w:r>
            <w:proofErr w:type="spellEnd"/>
            <w:r w:rsidRPr="004463F1">
              <w:rPr>
                <w:sz w:val="28"/>
                <w:szCs w:val="28"/>
              </w:rPr>
              <w:t>, визначеного Бюджетним Кодексом України, постановами,</w:t>
            </w:r>
            <w:r w:rsidR="00837B9B">
              <w:rPr>
                <w:sz w:val="28"/>
                <w:szCs w:val="28"/>
              </w:rPr>
              <w:t xml:space="preserve"> </w:t>
            </w:r>
            <w:r w:rsidRPr="004463F1">
              <w:rPr>
                <w:sz w:val="28"/>
                <w:szCs w:val="28"/>
              </w:rPr>
              <w:t>розпорядженнями КМУ  про надання відповідного трансферту</w:t>
            </w:r>
          </w:p>
        </w:tc>
        <w:tc>
          <w:tcPr>
            <w:tcW w:w="3715" w:type="dxa"/>
          </w:tcPr>
          <w:p w14:paraId="4C6B94B4" w14:textId="591A0E4E" w:rsidR="00A96C2E" w:rsidRPr="004463F1" w:rsidRDefault="00A96C2E" w:rsidP="00A96C2E">
            <w:pPr>
              <w:widowControl w:val="0"/>
              <w:jc w:val="center"/>
              <w:rPr>
                <w:sz w:val="28"/>
                <w:szCs w:val="28"/>
              </w:rPr>
            </w:pPr>
            <w:r w:rsidRPr="004463F1">
              <w:rPr>
                <w:sz w:val="28"/>
                <w:szCs w:val="28"/>
              </w:rPr>
              <w:t xml:space="preserve">Фінансовий відділ </w:t>
            </w:r>
          </w:p>
        </w:tc>
        <w:tc>
          <w:tcPr>
            <w:tcW w:w="2687" w:type="dxa"/>
          </w:tcPr>
          <w:p w14:paraId="56349D13" w14:textId="77777777" w:rsidR="00A96C2E" w:rsidRPr="004463F1" w:rsidRDefault="00A96C2E" w:rsidP="00A96C2E">
            <w:pPr>
              <w:widowControl w:val="0"/>
              <w:jc w:val="center"/>
              <w:rPr>
                <w:sz w:val="28"/>
                <w:szCs w:val="28"/>
              </w:rPr>
            </w:pPr>
            <w:r w:rsidRPr="004463F1">
              <w:rPr>
                <w:sz w:val="28"/>
                <w:szCs w:val="28"/>
              </w:rPr>
              <w:t>Ефективне та економне управління бюджетними коштами</w:t>
            </w:r>
          </w:p>
        </w:tc>
        <w:tc>
          <w:tcPr>
            <w:tcW w:w="2497" w:type="dxa"/>
          </w:tcPr>
          <w:p w14:paraId="3B7ABA05" w14:textId="7B90C675" w:rsidR="00A96C2E" w:rsidRPr="004463F1" w:rsidRDefault="00837B9B" w:rsidP="00A96C2E">
            <w:pPr>
              <w:widowControl w:val="0"/>
              <w:jc w:val="center"/>
              <w:rPr>
                <w:sz w:val="28"/>
                <w:szCs w:val="28"/>
              </w:rPr>
            </w:pPr>
            <w:r>
              <w:rPr>
                <w:sz w:val="28"/>
                <w:szCs w:val="28"/>
              </w:rPr>
              <w:t>Постійно протягом 2024 та 2025 років</w:t>
            </w:r>
            <w:r w:rsidRPr="004463F1">
              <w:rPr>
                <w:sz w:val="28"/>
                <w:szCs w:val="28"/>
              </w:rPr>
              <w:t xml:space="preserve"> </w:t>
            </w:r>
          </w:p>
        </w:tc>
      </w:tr>
      <w:tr w:rsidR="00A96C2E" w:rsidRPr="004463F1" w14:paraId="36CA5B80" w14:textId="77777777" w:rsidTr="0049052A">
        <w:trPr>
          <w:gridAfter w:val="1"/>
          <w:wAfter w:w="7" w:type="dxa"/>
          <w:trHeight w:val="655"/>
        </w:trPr>
        <w:tc>
          <w:tcPr>
            <w:tcW w:w="568" w:type="dxa"/>
          </w:tcPr>
          <w:p w14:paraId="063BB792" w14:textId="4A283502" w:rsidR="00A96C2E" w:rsidRPr="004463F1" w:rsidRDefault="00837B9B" w:rsidP="00A96C2E">
            <w:pPr>
              <w:widowControl w:val="0"/>
              <w:jc w:val="center"/>
              <w:rPr>
                <w:sz w:val="28"/>
                <w:szCs w:val="28"/>
              </w:rPr>
            </w:pPr>
            <w:r>
              <w:rPr>
                <w:sz w:val="28"/>
                <w:szCs w:val="28"/>
              </w:rPr>
              <w:t>6</w:t>
            </w:r>
          </w:p>
        </w:tc>
        <w:tc>
          <w:tcPr>
            <w:tcW w:w="4764" w:type="dxa"/>
          </w:tcPr>
          <w:p w14:paraId="3BFE21CC" w14:textId="77777777" w:rsidR="00A96C2E" w:rsidRPr="004463F1" w:rsidRDefault="00A96C2E" w:rsidP="00A96C2E">
            <w:pPr>
              <w:widowControl w:val="0"/>
              <w:jc w:val="both"/>
              <w:rPr>
                <w:sz w:val="28"/>
                <w:szCs w:val="28"/>
              </w:rPr>
            </w:pPr>
            <w:r w:rsidRPr="004463F1">
              <w:rPr>
                <w:sz w:val="28"/>
                <w:szCs w:val="28"/>
              </w:rPr>
              <w:t>Забезпечити дотримання фінансово-бюджетної та виконавської дисципліни</w:t>
            </w:r>
          </w:p>
        </w:tc>
        <w:tc>
          <w:tcPr>
            <w:tcW w:w="3715" w:type="dxa"/>
          </w:tcPr>
          <w:p w14:paraId="1F636D12" w14:textId="4A1CE7CA" w:rsidR="00A96C2E" w:rsidRPr="004463F1" w:rsidRDefault="00A96C2E" w:rsidP="00A96C2E">
            <w:pPr>
              <w:widowControl w:val="0"/>
              <w:jc w:val="center"/>
              <w:rPr>
                <w:sz w:val="28"/>
                <w:szCs w:val="28"/>
              </w:rPr>
            </w:pPr>
            <w:r w:rsidRPr="004463F1">
              <w:rPr>
                <w:sz w:val="28"/>
                <w:szCs w:val="28"/>
              </w:rPr>
              <w:t xml:space="preserve">Виконавчий комітет </w:t>
            </w:r>
            <w:r w:rsidR="00837B9B">
              <w:rPr>
                <w:sz w:val="28"/>
                <w:szCs w:val="28"/>
              </w:rPr>
              <w:t>селищної</w:t>
            </w:r>
            <w:r w:rsidRPr="004463F1">
              <w:rPr>
                <w:sz w:val="28"/>
                <w:szCs w:val="28"/>
              </w:rPr>
              <w:t xml:space="preserve"> ради</w:t>
            </w:r>
          </w:p>
        </w:tc>
        <w:tc>
          <w:tcPr>
            <w:tcW w:w="2687" w:type="dxa"/>
          </w:tcPr>
          <w:p w14:paraId="445C1CD6" w14:textId="77777777" w:rsidR="00A96C2E" w:rsidRPr="004463F1" w:rsidRDefault="00A96C2E" w:rsidP="00A96C2E">
            <w:pPr>
              <w:widowControl w:val="0"/>
              <w:jc w:val="center"/>
              <w:rPr>
                <w:sz w:val="28"/>
                <w:szCs w:val="28"/>
              </w:rPr>
            </w:pPr>
          </w:p>
        </w:tc>
        <w:tc>
          <w:tcPr>
            <w:tcW w:w="2497" w:type="dxa"/>
          </w:tcPr>
          <w:p w14:paraId="1CCB1AA8" w14:textId="376F953B" w:rsidR="00A96C2E" w:rsidRPr="004463F1" w:rsidRDefault="00837B9B" w:rsidP="00A96C2E">
            <w:pPr>
              <w:widowControl w:val="0"/>
              <w:jc w:val="center"/>
              <w:rPr>
                <w:sz w:val="28"/>
                <w:szCs w:val="28"/>
              </w:rPr>
            </w:pPr>
            <w:r>
              <w:rPr>
                <w:sz w:val="28"/>
                <w:szCs w:val="28"/>
              </w:rPr>
              <w:t>Постійно протягом 2024 та 2025 років</w:t>
            </w:r>
            <w:r w:rsidRPr="004463F1">
              <w:rPr>
                <w:sz w:val="28"/>
                <w:szCs w:val="28"/>
              </w:rPr>
              <w:t xml:space="preserve"> </w:t>
            </w:r>
          </w:p>
        </w:tc>
      </w:tr>
    </w:tbl>
    <w:p w14:paraId="0C250762" w14:textId="77777777" w:rsidR="00297FF5" w:rsidRPr="004463F1" w:rsidRDefault="00297FF5" w:rsidP="00297FF5">
      <w:pPr>
        <w:jc w:val="both"/>
        <w:rPr>
          <w:b/>
          <w:sz w:val="28"/>
          <w:szCs w:val="28"/>
        </w:rPr>
      </w:pPr>
    </w:p>
    <w:p w14:paraId="2611CD13" w14:textId="6433B12A" w:rsidR="00031701" w:rsidRDefault="00837B9B">
      <w:r>
        <w:t>С</w:t>
      </w:r>
      <w:r w:rsidRPr="00837B9B">
        <w:rPr>
          <w:sz w:val="28"/>
          <w:szCs w:val="28"/>
        </w:rPr>
        <w:t>екретар Виконкому                                                          Валентина ЩУР</w:t>
      </w:r>
    </w:p>
    <w:sectPr w:rsidR="00031701" w:rsidSect="00297FF5">
      <w:pgSz w:w="16838" w:h="11906" w:orient="landscape"/>
      <w:pgMar w:top="1701" w:right="360"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ek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847FC1"/>
    <w:multiLevelType w:val="hybridMultilevel"/>
    <w:tmpl w:val="9F1EDD2E"/>
    <w:lvl w:ilvl="0" w:tplc="8AE2878C">
      <w:start w:val="1"/>
      <w:numFmt w:val="decimal"/>
      <w:lvlText w:val="%1)"/>
      <w:lvlJc w:val="left"/>
      <w:pPr>
        <w:ind w:left="900" w:hanging="54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40CE5EEA"/>
    <w:multiLevelType w:val="hybridMultilevel"/>
    <w:tmpl w:val="6726B6EE"/>
    <w:lvl w:ilvl="0" w:tplc="E73C7224">
      <w:numFmt w:val="bullet"/>
      <w:lvlText w:val="-"/>
      <w:lvlJc w:val="left"/>
      <w:pPr>
        <w:tabs>
          <w:tab w:val="num" w:pos="495"/>
        </w:tabs>
        <w:ind w:left="495" w:hanging="375"/>
      </w:pPr>
      <w:rPr>
        <w:rFonts w:ascii="Times New Roman" w:eastAsia="Times New Roman" w:hAnsi="Times New Roman" w:cs="Times New Roman" w:hint="default"/>
      </w:rPr>
    </w:lvl>
    <w:lvl w:ilvl="1" w:tplc="04190003" w:tentative="1">
      <w:start w:val="1"/>
      <w:numFmt w:val="bullet"/>
      <w:lvlText w:val="o"/>
      <w:lvlJc w:val="left"/>
      <w:pPr>
        <w:tabs>
          <w:tab w:val="num" w:pos="1200"/>
        </w:tabs>
        <w:ind w:left="1200" w:hanging="360"/>
      </w:pPr>
      <w:rPr>
        <w:rFonts w:ascii="Courier New" w:hAnsi="Courier New" w:cs="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BEC"/>
    <w:rsid w:val="00031701"/>
    <w:rsid w:val="001066E2"/>
    <w:rsid w:val="00194704"/>
    <w:rsid w:val="00297FF5"/>
    <w:rsid w:val="00316FD6"/>
    <w:rsid w:val="0049052A"/>
    <w:rsid w:val="00837B9B"/>
    <w:rsid w:val="00A96C2E"/>
    <w:rsid w:val="00AB21A5"/>
    <w:rsid w:val="00C60587"/>
    <w:rsid w:val="00F43BEC"/>
    <w:rsid w:val="00FC0A9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4FEB"/>
  <w15:chartTrackingRefBased/>
  <w15:docId w15:val="{86AA044E-BE7F-4BD0-8869-C8016E58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FF5"/>
    <w:pPr>
      <w:spacing w:after="0" w:line="240" w:lineRule="auto"/>
    </w:pPr>
    <w:rPr>
      <w:rFonts w:ascii="Times New Roman" w:eastAsia="Times New Roman" w:hAnsi="Times New Roman" w:cs="Times New Roman"/>
      <w:kern w:val="0"/>
      <w:sz w:val="24"/>
      <w:szCs w:val="24"/>
      <w:lang w:val="uk-UA" w:eastAsia="ru-RU"/>
      <w14:ligatures w14:val="none"/>
    </w:rPr>
  </w:style>
  <w:style w:type="paragraph" w:styleId="1">
    <w:name w:val="heading 1"/>
    <w:basedOn w:val="a"/>
    <w:next w:val="a"/>
    <w:link w:val="10"/>
    <w:qFormat/>
    <w:rsid w:val="00297FF5"/>
    <w:pPr>
      <w:keepNext/>
      <w:pBdr>
        <w:bottom w:val="single" w:sz="12" w:space="1" w:color="auto"/>
      </w:pBdr>
      <w:jc w:val="center"/>
      <w:outlineLvl w:val="0"/>
    </w:pPr>
    <w:rPr>
      <w:b/>
      <w:sz w:val="28"/>
      <w:szCs w:val="28"/>
    </w:rPr>
  </w:style>
  <w:style w:type="paragraph" w:styleId="2">
    <w:name w:val="heading 2"/>
    <w:basedOn w:val="a"/>
    <w:next w:val="a"/>
    <w:link w:val="20"/>
    <w:qFormat/>
    <w:rsid w:val="00297FF5"/>
    <w:pPr>
      <w:keepNext/>
      <w:spacing w:before="240" w:after="60"/>
      <w:outlineLvl w:val="1"/>
    </w:pPr>
    <w:rPr>
      <w:rFonts w:ascii="Arial" w:hAnsi="Arial" w:cs="Arial"/>
      <w:b/>
      <w:bCs/>
      <w:i/>
      <w:i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7FF5"/>
    <w:rPr>
      <w:rFonts w:ascii="Times New Roman" w:eastAsia="Times New Roman" w:hAnsi="Times New Roman" w:cs="Times New Roman"/>
      <w:b/>
      <w:kern w:val="0"/>
      <w:sz w:val="28"/>
      <w:szCs w:val="28"/>
      <w:lang w:val="uk-UA" w:eastAsia="ru-RU"/>
      <w14:ligatures w14:val="none"/>
    </w:rPr>
  </w:style>
  <w:style w:type="character" w:customStyle="1" w:styleId="20">
    <w:name w:val="Заголовок 2 Знак"/>
    <w:basedOn w:val="a0"/>
    <w:link w:val="2"/>
    <w:rsid w:val="00297FF5"/>
    <w:rPr>
      <w:rFonts w:ascii="Arial" w:eastAsia="Times New Roman" w:hAnsi="Arial" w:cs="Arial"/>
      <w:b/>
      <w:bCs/>
      <w:i/>
      <w:iCs/>
      <w:kern w:val="0"/>
      <w:sz w:val="28"/>
      <w:szCs w:val="28"/>
      <w:lang w:val="ru-RU" w:eastAsia="ru-RU"/>
      <w14:ligatures w14:val="none"/>
    </w:rPr>
  </w:style>
  <w:style w:type="paragraph" w:styleId="a3">
    <w:name w:val="caption"/>
    <w:basedOn w:val="a"/>
    <w:link w:val="a4"/>
    <w:qFormat/>
    <w:rsid w:val="00297FF5"/>
    <w:pPr>
      <w:jc w:val="center"/>
    </w:pPr>
    <w:rPr>
      <w:rFonts w:ascii="Jeka" w:hAnsi="Jeka"/>
      <w:b/>
      <w:sz w:val="100"/>
      <w:szCs w:val="20"/>
      <w:lang w:val="en-US"/>
    </w:rPr>
  </w:style>
  <w:style w:type="character" w:customStyle="1" w:styleId="a4">
    <w:name w:val="Название объекта Знак"/>
    <w:link w:val="a3"/>
    <w:rsid w:val="00297FF5"/>
    <w:rPr>
      <w:rFonts w:ascii="Jeka" w:eastAsia="Times New Roman" w:hAnsi="Jeka" w:cs="Times New Roman"/>
      <w:b/>
      <w:kern w:val="0"/>
      <w:sz w:val="100"/>
      <w:szCs w:val="20"/>
      <w:lang w:val="en-US" w:eastAsia="ru-RU"/>
      <w14:ligatures w14:val="none"/>
    </w:rPr>
  </w:style>
  <w:style w:type="paragraph" w:customStyle="1" w:styleId="11">
    <w:name w:val="Абзац списка1"/>
    <w:basedOn w:val="a"/>
    <w:rsid w:val="00297FF5"/>
    <w:pPr>
      <w:spacing w:after="200" w:line="276" w:lineRule="auto"/>
      <w:ind w:left="720"/>
      <w:contextualSpacing/>
    </w:pPr>
    <w:rPr>
      <w:rFonts w:ascii="Calibri" w:hAnsi="Calibri"/>
      <w:sz w:val="22"/>
      <w:szCs w:val="22"/>
      <w:lang w:val="ru-RU" w:eastAsia="en-US"/>
    </w:rPr>
  </w:style>
  <w:style w:type="paragraph" w:styleId="a5">
    <w:name w:val="List Paragraph"/>
    <w:basedOn w:val="a"/>
    <w:uiPriority w:val="34"/>
    <w:qFormat/>
    <w:rsid w:val="00297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A12E7-A4B9-496E-8B86-98DFADDC2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1274</Words>
  <Characters>7263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2024-11-14T07:33:00Z</cp:lastPrinted>
  <dcterms:created xsi:type="dcterms:W3CDTF">2024-11-14T07:49:00Z</dcterms:created>
  <dcterms:modified xsi:type="dcterms:W3CDTF">2024-11-14T07:49:00Z</dcterms:modified>
</cp:coreProperties>
</file>