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D0189" w14:textId="77777777" w:rsidR="00B06159" w:rsidRDefault="00B06159" w:rsidP="00B06159">
      <w:pPr>
        <w:spacing w:after="0"/>
        <w:rPr>
          <w:rFonts w:hint="eastAsia"/>
          <w:b/>
          <w:sz w:val="28"/>
          <w:szCs w:val="28"/>
        </w:rPr>
      </w:pPr>
    </w:p>
    <w:p w14:paraId="0140AB6E" w14:textId="77777777" w:rsidR="00B06159" w:rsidRDefault="00B06159" w:rsidP="00B06159">
      <w:pPr>
        <w:spacing w:after="0"/>
        <w:rPr>
          <w:rFonts w:hint="eastAsia"/>
          <w:b/>
          <w:sz w:val="28"/>
          <w:szCs w:val="28"/>
        </w:rPr>
      </w:pPr>
    </w:p>
    <w:p w14:paraId="28FD5974" w14:textId="77777777" w:rsidR="00B06159" w:rsidRPr="00B25912" w:rsidRDefault="00B06159" w:rsidP="00B06159">
      <w:pPr>
        <w:spacing w:after="0"/>
        <w:rPr>
          <w:rFonts w:hint="eastAsia"/>
          <w:b/>
          <w:sz w:val="28"/>
          <w:szCs w:val="28"/>
        </w:rPr>
      </w:pPr>
    </w:p>
    <w:p w14:paraId="0998704B" w14:textId="77777777" w:rsidR="00461A02" w:rsidRDefault="00461A02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3818A897" w14:textId="77777777" w:rsidR="00461A02" w:rsidRDefault="00461A02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25087D4D" w14:textId="77777777" w:rsidR="00461A02" w:rsidRDefault="00461A02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51BBC1A6" w14:textId="77777777" w:rsidR="00461A02" w:rsidRDefault="00461A02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2B00CC81" w14:textId="77777777" w:rsidR="00461A02" w:rsidRDefault="00461A02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58B24A7A" w14:textId="77777777" w:rsidR="00461A02" w:rsidRDefault="00461A02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4AE00D73" w14:textId="77777777" w:rsidR="00461A02" w:rsidRDefault="00461A02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1070DA88" w14:textId="77777777" w:rsidR="00461A02" w:rsidRDefault="00461A02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547C6082" w14:textId="77777777" w:rsidR="00461A02" w:rsidRDefault="00461A02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428F318B" w14:textId="77777777" w:rsidR="00461A02" w:rsidRPr="00461A02" w:rsidRDefault="00461A02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:lang w:eastAsia="en-US" w:bidi="ar-SA"/>
        </w:rPr>
      </w:pPr>
    </w:p>
    <w:p w14:paraId="2AE7B310" w14:textId="77777777" w:rsidR="004863EE" w:rsidRDefault="004863EE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4863E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Про погодження </w:t>
      </w:r>
      <w:bookmarkStart w:id="0" w:name="_Hlk184936493"/>
      <w:r w:rsidRPr="004863E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Комунальному закладу</w:t>
      </w:r>
    </w:p>
    <w:p w14:paraId="08BEAD89" w14:textId="77777777" w:rsidR="004863EE" w:rsidRDefault="004863EE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4863E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«Центр безпеки громадян» Авангардівської </w:t>
      </w:r>
    </w:p>
    <w:p w14:paraId="1970DC8C" w14:textId="77777777" w:rsidR="004863EE" w:rsidRDefault="004863EE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4863E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селищної ради</w:t>
      </w:r>
      <w:bookmarkEnd w:id="0"/>
      <w:r w:rsidRPr="004863E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підрядної організації з виконання </w:t>
      </w:r>
    </w:p>
    <w:p w14:paraId="67A2965C" w14:textId="77777777" w:rsidR="004863EE" w:rsidRDefault="004863EE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4863E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робіт «Реконструкція системи газопостачання </w:t>
      </w:r>
    </w:p>
    <w:p w14:paraId="3ABA893C" w14:textId="77777777" w:rsidR="004863EE" w:rsidRDefault="004863EE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4863E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Комунального закладу «Центр безпеки громадян» </w:t>
      </w:r>
    </w:p>
    <w:p w14:paraId="0A6C84EE" w14:textId="77777777" w:rsidR="00461A02" w:rsidRDefault="004863EE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4863E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Авангардівської селищної ради за адресою: </w:t>
      </w:r>
    </w:p>
    <w:p w14:paraId="39EC72A6" w14:textId="577C146D" w:rsidR="004863EE" w:rsidRDefault="004863EE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4863E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Одеська область,</w:t>
      </w:r>
      <w:r w:rsidR="00461A02" w:rsidRPr="004863E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Одеський район,</w:t>
      </w:r>
    </w:p>
    <w:p w14:paraId="3B9DDB45" w14:textId="438B7108" w:rsidR="00B06159" w:rsidRDefault="004863EE" w:rsidP="004863EE">
      <w:pPr>
        <w:tabs>
          <w:tab w:val="left" w:pos="45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3E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смт Авангард, вул. Спортивна,20»</w:t>
      </w:r>
    </w:p>
    <w:p w14:paraId="0F9EAC3E" w14:textId="77777777" w:rsidR="00B06159" w:rsidRDefault="00B06159" w:rsidP="00461A02">
      <w:pPr>
        <w:spacing w:after="0"/>
        <w:jc w:val="both"/>
        <w:rPr>
          <w:rFonts w:hint="eastAsia"/>
          <w:color w:val="000000"/>
          <w:sz w:val="28"/>
          <w:szCs w:val="28"/>
        </w:rPr>
      </w:pPr>
    </w:p>
    <w:p w14:paraId="0E9C366A" w14:textId="0152FA6B" w:rsidR="00461A02" w:rsidRDefault="000806B3" w:rsidP="00461A02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Розглянувши клопотання </w:t>
      </w:r>
      <w:proofErr w:type="spellStart"/>
      <w:r>
        <w:rPr>
          <w:color w:val="000000"/>
          <w:sz w:val="28"/>
          <w:szCs w:val="28"/>
        </w:rPr>
        <w:t>т.в.о</w:t>
      </w:r>
      <w:proofErr w:type="spellEnd"/>
      <w:r>
        <w:rPr>
          <w:color w:val="000000"/>
          <w:sz w:val="28"/>
          <w:szCs w:val="28"/>
        </w:rPr>
        <w:t xml:space="preserve">. начальника </w:t>
      </w:r>
      <w:r w:rsidRPr="00C6782D">
        <w:rPr>
          <w:color w:val="000000"/>
          <w:sz w:val="28"/>
          <w:szCs w:val="28"/>
        </w:rPr>
        <w:t xml:space="preserve">Комунального закладу «Центр безпеки громадян» Авангардівської селищної ради № </w:t>
      </w:r>
      <w:r w:rsidR="00C6782D" w:rsidRPr="00C6782D">
        <w:rPr>
          <w:color w:val="000000"/>
          <w:sz w:val="28"/>
          <w:szCs w:val="28"/>
        </w:rPr>
        <w:t>232</w:t>
      </w:r>
      <w:r w:rsidRPr="00C6782D">
        <w:rPr>
          <w:color w:val="000000"/>
          <w:sz w:val="28"/>
          <w:szCs w:val="28"/>
        </w:rPr>
        <w:t xml:space="preserve"> від «</w:t>
      </w:r>
      <w:r w:rsidR="0086760F" w:rsidRPr="00C6782D">
        <w:rPr>
          <w:color w:val="000000"/>
          <w:sz w:val="28"/>
          <w:szCs w:val="28"/>
        </w:rPr>
        <w:t>12</w:t>
      </w:r>
      <w:r w:rsidRPr="00C6782D">
        <w:rPr>
          <w:color w:val="000000"/>
          <w:sz w:val="28"/>
          <w:szCs w:val="28"/>
        </w:rPr>
        <w:t xml:space="preserve">» </w:t>
      </w:r>
      <w:r w:rsidR="0086760F" w:rsidRPr="00C6782D">
        <w:rPr>
          <w:color w:val="000000"/>
          <w:sz w:val="28"/>
          <w:szCs w:val="28"/>
        </w:rPr>
        <w:t>грудня</w:t>
      </w:r>
      <w:r w:rsidRPr="00C6782D">
        <w:rPr>
          <w:color w:val="000000"/>
          <w:sz w:val="28"/>
          <w:szCs w:val="28"/>
        </w:rPr>
        <w:t xml:space="preserve"> 2024 року, к</w:t>
      </w:r>
      <w:r w:rsidR="00B06159" w:rsidRPr="00C6782D">
        <w:rPr>
          <w:color w:val="000000"/>
          <w:sz w:val="28"/>
          <w:szCs w:val="28"/>
        </w:rPr>
        <w:t xml:space="preserve">еруючись ст.26 Закону України «Про місцеве самоврядування в Україні», ст.78 Бюджетного кодексу України та розглянувши пропозицію Постійної комісії </w:t>
      </w:r>
      <w:r w:rsidR="00B06159" w:rsidRPr="00C6782D">
        <w:rPr>
          <w:bCs/>
          <w:color w:val="000000"/>
          <w:sz w:val="28"/>
          <w:szCs w:val="28"/>
        </w:rPr>
        <w:t>з питань комунальної власності</w:t>
      </w:r>
      <w:r w:rsidR="00B06159" w:rsidRPr="00F12F18">
        <w:rPr>
          <w:bCs/>
          <w:color w:val="000000"/>
          <w:sz w:val="28"/>
          <w:szCs w:val="28"/>
        </w:rPr>
        <w:t>, житлово - комунального господарства, благоустрою, планування територій, будівництва, архітектури, енергозбереження та транспорту</w:t>
      </w:r>
      <w:r w:rsidR="00B06159">
        <w:rPr>
          <w:sz w:val="28"/>
          <w:szCs w:val="28"/>
        </w:rPr>
        <w:t xml:space="preserve">, </w:t>
      </w:r>
      <w:proofErr w:type="spellStart"/>
      <w:r w:rsidR="00B06159" w:rsidRPr="007A6571">
        <w:rPr>
          <w:color w:val="000000"/>
          <w:sz w:val="28"/>
          <w:szCs w:val="28"/>
        </w:rPr>
        <w:t>Авангардівська</w:t>
      </w:r>
      <w:proofErr w:type="spellEnd"/>
      <w:r w:rsidR="00B06159">
        <w:rPr>
          <w:color w:val="000000"/>
          <w:sz w:val="28"/>
          <w:szCs w:val="28"/>
        </w:rPr>
        <w:t xml:space="preserve"> </w:t>
      </w:r>
      <w:r w:rsidR="00B06159" w:rsidRPr="007A6571">
        <w:rPr>
          <w:color w:val="000000"/>
          <w:sz w:val="28"/>
          <w:szCs w:val="28"/>
        </w:rPr>
        <w:t xml:space="preserve">селищна рада </w:t>
      </w:r>
      <w:r w:rsidR="00B06159" w:rsidRPr="00FE26E2">
        <w:rPr>
          <w:b/>
          <w:color w:val="000000"/>
          <w:sz w:val="28"/>
          <w:szCs w:val="28"/>
        </w:rPr>
        <w:t>ВИРІШИЛА</w:t>
      </w:r>
      <w:r w:rsidR="00B06159" w:rsidRPr="0012141C">
        <w:rPr>
          <w:color w:val="000000"/>
          <w:sz w:val="28"/>
          <w:szCs w:val="28"/>
        </w:rPr>
        <w:t>:</w:t>
      </w:r>
    </w:p>
    <w:p w14:paraId="1A520AB4" w14:textId="77777777" w:rsidR="00461A02" w:rsidRPr="00461A02" w:rsidRDefault="00461A02" w:rsidP="00461A02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14:paraId="534AF7B3" w14:textId="4B99F0BD" w:rsidR="00B06159" w:rsidRPr="00972287" w:rsidRDefault="00747731" w:rsidP="00972287">
      <w:pPr>
        <w:tabs>
          <w:tab w:val="left" w:pos="45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     </w:t>
      </w:r>
      <w:r w:rsidR="0046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6760F">
        <w:rPr>
          <w:sz w:val="28"/>
          <w:szCs w:val="28"/>
        </w:rPr>
        <w:t>1</w:t>
      </w:r>
      <w:r w:rsidR="00972287">
        <w:rPr>
          <w:sz w:val="28"/>
          <w:szCs w:val="28"/>
        </w:rPr>
        <w:t>.</w:t>
      </w:r>
      <w:r w:rsidR="00461A02">
        <w:rPr>
          <w:sz w:val="28"/>
          <w:szCs w:val="28"/>
        </w:rPr>
        <w:t xml:space="preserve"> </w:t>
      </w:r>
      <w:r w:rsidR="00972287" w:rsidRPr="00972287">
        <w:rPr>
          <w:sz w:val="28"/>
          <w:szCs w:val="28"/>
        </w:rPr>
        <w:t xml:space="preserve">Погодити Комунальному закладу «Центр безпеки громадян» Авангардівської селищної ради підрядну організацію з </w:t>
      </w:r>
      <w:r w:rsidR="00972287" w:rsidRPr="00972287">
        <w:rPr>
          <w:rFonts w:ascii="Times New Roman" w:hAnsi="Times New Roman" w:cs="Times New Roman"/>
          <w:sz w:val="28"/>
          <w:szCs w:val="28"/>
        </w:rPr>
        <w:t xml:space="preserve">виконання робіт:  «Реконструкція системи газопостачання Комунального закладу «Центр безпеки громадян» Авангардівської селищної ради за адресою: Одеська область, Одеський район, смт Авангард, вул. Спортивна, 20» </w:t>
      </w:r>
      <w:r w:rsidR="00972287" w:rsidRPr="009722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="00972287" w:rsidRPr="00972287">
        <w:rPr>
          <w:rFonts w:ascii="Times New Roman" w:hAnsi="Times New Roman" w:cs="Times New Roman"/>
          <w:caps/>
          <w:sz w:val="28"/>
          <w:szCs w:val="28"/>
        </w:rPr>
        <w:t>Приватне підприємство «гранд-газ-сервіс»</w:t>
      </w:r>
      <w:r w:rsidR="00972287" w:rsidRPr="009722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(ЄДРПОУ  </w:t>
      </w:r>
      <w:r w:rsidR="00972287" w:rsidRPr="00972287">
        <w:rPr>
          <w:rFonts w:ascii="Times New Roman" w:hAnsi="Times New Roman" w:cs="Times New Roman"/>
          <w:color w:val="000000" w:themeColor="text1"/>
          <w:sz w:val="28"/>
          <w:szCs w:val="28"/>
        </w:rPr>
        <w:t>33424125)</w:t>
      </w:r>
      <w:r w:rsidR="00C67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BE0FF0F" w14:textId="25B7B293" w:rsidR="00B06159" w:rsidRDefault="00C6782D" w:rsidP="00B06159">
      <w:pPr>
        <w:spacing w:after="0"/>
        <w:ind w:firstLine="708"/>
        <w:jc w:val="both"/>
        <w:rPr>
          <w:rFonts w:hint="eastAsia"/>
          <w:sz w:val="16"/>
          <w:szCs w:val="16"/>
        </w:rPr>
      </w:pPr>
      <w:r>
        <w:rPr>
          <w:sz w:val="28"/>
          <w:szCs w:val="28"/>
        </w:rPr>
        <w:t>2</w:t>
      </w:r>
      <w:r w:rsidR="00B06159">
        <w:rPr>
          <w:sz w:val="28"/>
          <w:szCs w:val="28"/>
        </w:rPr>
        <w:t xml:space="preserve">. </w:t>
      </w:r>
      <w:r w:rsidR="00461A02">
        <w:rPr>
          <w:sz w:val="28"/>
          <w:szCs w:val="28"/>
        </w:rPr>
        <w:t xml:space="preserve">  </w:t>
      </w:r>
      <w:r w:rsidR="00B06159" w:rsidRPr="005F4422">
        <w:rPr>
          <w:sz w:val="28"/>
          <w:szCs w:val="28"/>
        </w:rPr>
        <w:t xml:space="preserve">Контроль за виконанням рішення покласти на </w:t>
      </w:r>
      <w:r w:rsidR="00B06159" w:rsidRPr="00F12F18">
        <w:rPr>
          <w:sz w:val="28"/>
          <w:szCs w:val="28"/>
        </w:rPr>
        <w:t xml:space="preserve">постійної комісії </w:t>
      </w:r>
      <w:r w:rsidR="00B06159" w:rsidRPr="00F12F18">
        <w:rPr>
          <w:bCs/>
          <w:sz w:val="28"/>
          <w:szCs w:val="28"/>
        </w:rPr>
        <w:t>з питань комунальної власності, житлово - комунального господарства, благоустрою, планування територій, будівництва,</w:t>
      </w:r>
      <w:r w:rsidR="00B06159">
        <w:rPr>
          <w:bCs/>
          <w:sz w:val="28"/>
          <w:szCs w:val="28"/>
        </w:rPr>
        <w:t xml:space="preserve"> архітектури, енергозбереження </w:t>
      </w:r>
      <w:r w:rsidR="00B06159" w:rsidRPr="00F12F18">
        <w:rPr>
          <w:bCs/>
          <w:sz w:val="28"/>
          <w:szCs w:val="28"/>
        </w:rPr>
        <w:t>та  транспорту</w:t>
      </w:r>
      <w:r w:rsidR="00B06159">
        <w:rPr>
          <w:bCs/>
          <w:sz w:val="28"/>
          <w:szCs w:val="28"/>
        </w:rPr>
        <w:t>.</w:t>
      </w:r>
    </w:p>
    <w:p w14:paraId="4A9251A4" w14:textId="77777777" w:rsidR="00461A02" w:rsidRDefault="00461A02" w:rsidP="00B0615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6CA724D" w14:textId="6A52CE20" w:rsidR="00B06159" w:rsidRDefault="00B06159" w:rsidP="00B06159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</w:t>
      </w:r>
      <w:r w:rsidRPr="00AC5EBA">
        <w:rPr>
          <w:b/>
          <w:sz w:val="28"/>
          <w:szCs w:val="28"/>
        </w:rPr>
        <w:t xml:space="preserve">  Сергій  ХРУСТОВСЬКИЙ</w:t>
      </w:r>
    </w:p>
    <w:p w14:paraId="675D8C19" w14:textId="77777777" w:rsidR="00461A02" w:rsidRPr="00461A02" w:rsidRDefault="00461A02" w:rsidP="00B0615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934E6CB" w14:textId="2B53C829" w:rsidR="00B06159" w:rsidRPr="00521EE3" w:rsidRDefault="00B06159" w:rsidP="00B061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EE3">
        <w:rPr>
          <w:rFonts w:ascii="Times New Roman" w:hAnsi="Times New Roman" w:cs="Times New Roman"/>
          <w:b/>
          <w:sz w:val="28"/>
          <w:szCs w:val="28"/>
        </w:rPr>
        <w:t>№</w:t>
      </w:r>
      <w:r w:rsidR="001B736E">
        <w:rPr>
          <w:rFonts w:ascii="Times New Roman" w:hAnsi="Times New Roman" w:cs="Times New Roman"/>
          <w:b/>
          <w:sz w:val="28"/>
          <w:szCs w:val="28"/>
        </w:rPr>
        <w:t xml:space="preserve"> 3360 </w:t>
      </w:r>
      <w:bookmarkStart w:id="1" w:name="_GoBack"/>
      <w:bookmarkEnd w:id="1"/>
      <w:r w:rsidRPr="00521EE3">
        <w:rPr>
          <w:rFonts w:ascii="Times New Roman" w:hAnsi="Times New Roman" w:cs="Times New Roman"/>
          <w:b/>
          <w:sz w:val="28"/>
          <w:szCs w:val="28"/>
        </w:rPr>
        <w:t>-</w:t>
      </w:r>
      <w:r w:rsidRPr="00521EE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21EE3">
        <w:rPr>
          <w:rFonts w:ascii="Times New Roman" w:hAnsi="Times New Roman" w:cs="Times New Roman"/>
          <w:b/>
          <w:sz w:val="28"/>
          <w:szCs w:val="28"/>
        </w:rPr>
        <w:t>І</w:t>
      </w:r>
      <w:r w:rsidRPr="00521E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510C477F" w14:textId="7DCB74F6" w:rsidR="00B06159" w:rsidRPr="00461A02" w:rsidRDefault="00B06159" w:rsidP="00461A02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21EE3">
        <w:rPr>
          <w:rFonts w:ascii="Times New Roman" w:hAnsi="Times New Roman" w:cs="Times New Roman"/>
          <w:b/>
          <w:sz w:val="28"/>
          <w:szCs w:val="28"/>
        </w:rPr>
        <w:t xml:space="preserve">від  </w:t>
      </w:r>
      <w:r w:rsidR="00461A02">
        <w:rPr>
          <w:rFonts w:ascii="Times New Roman" w:hAnsi="Times New Roman" w:cs="Times New Roman"/>
          <w:b/>
          <w:sz w:val="28"/>
          <w:szCs w:val="28"/>
        </w:rPr>
        <w:t>20.12.2024</w:t>
      </w:r>
    </w:p>
    <w:sectPr w:rsidR="00B06159" w:rsidRPr="00461A02" w:rsidSect="00461A02">
      <w:footerReference w:type="default" r:id="rId7"/>
      <w:pgSz w:w="11906" w:h="16838"/>
      <w:pgMar w:top="567" w:right="851" w:bottom="28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43613" w14:textId="77777777" w:rsidR="00E01C49" w:rsidRDefault="00E01C4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7C2E6CC" w14:textId="77777777" w:rsidR="00E01C49" w:rsidRDefault="00E01C4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E119E" w14:textId="77777777" w:rsidR="00C31698" w:rsidRDefault="00C31698">
    <w:pPr>
      <w:pStyle w:val="a5"/>
      <w:jc w:val="right"/>
      <w:rPr>
        <w:rFonts w:hint="eastAsia"/>
      </w:rPr>
    </w:pPr>
  </w:p>
  <w:p w14:paraId="50C6D7E7" w14:textId="77777777" w:rsidR="00C31698" w:rsidRDefault="00C31698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B2EF1" w14:textId="77777777" w:rsidR="00E01C49" w:rsidRDefault="00E01C4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DA35958" w14:textId="77777777" w:rsidR="00E01C49" w:rsidRDefault="00E01C4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D45EE4"/>
    <w:multiLevelType w:val="hybridMultilevel"/>
    <w:tmpl w:val="24FEB194"/>
    <w:lvl w:ilvl="0" w:tplc="B6DC994A">
      <w:start w:val="1"/>
      <w:numFmt w:val="decimal"/>
      <w:lvlText w:val="%1."/>
      <w:lvlJc w:val="left"/>
      <w:pPr>
        <w:ind w:left="1234" w:hanging="450"/>
      </w:pPr>
      <w:rPr>
        <w:rFonts w:ascii="Liberation Serif" w:eastAsia="NSimSun" w:hAnsi="Liberation Serif" w:cs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64" w:hanging="360"/>
      </w:pPr>
    </w:lvl>
    <w:lvl w:ilvl="2" w:tplc="0422001B" w:tentative="1">
      <w:start w:val="1"/>
      <w:numFmt w:val="lowerRoman"/>
      <w:lvlText w:val="%3."/>
      <w:lvlJc w:val="right"/>
      <w:pPr>
        <w:ind w:left="2584" w:hanging="180"/>
      </w:pPr>
    </w:lvl>
    <w:lvl w:ilvl="3" w:tplc="0422000F" w:tentative="1">
      <w:start w:val="1"/>
      <w:numFmt w:val="decimal"/>
      <w:lvlText w:val="%4."/>
      <w:lvlJc w:val="left"/>
      <w:pPr>
        <w:ind w:left="3304" w:hanging="360"/>
      </w:pPr>
    </w:lvl>
    <w:lvl w:ilvl="4" w:tplc="04220019" w:tentative="1">
      <w:start w:val="1"/>
      <w:numFmt w:val="lowerLetter"/>
      <w:lvlText w:val="%5."/>
      <w:lvlJc w:val="left"/>
      <w:pPr>
        <w:ind w:left="4024" w:hanging="360"/>
      </w:pPr>
    </w:lvl>
    <w:lvl w:ilvl="5" w:tplc="0422001B" w:tentative="1">
      <w:start w:val="1"/>
      <w:numFmt w:val="lowerRoman"/>
      <w:lvlText w:val="%6."/>
      <w:lvlJc w:val="right"/>
      <w:pPr>
        <w:ind w:left="4744" w:hanging="180"/>
      </w:pPr>
    </w:lvl>
    <w:lvl w:ilvl="6" w:tplc="0422000F" w:tentative="1">
      <w:start w:val="1"/>
      <w:numFmt w:val="decimal"/>
      <w:lvlText w:val="%7."/>
      <w:lvlJc w:val="left"/>
      <w:pPr>
        <w:ind w:left="5464" w:hanging="360"/>
      </w:pPr>
    </w:lvl>
    <w:lvl w:ilvl="7" w:tplc="04220019" w:tentative="1">
      <w:start w:val="1"/>
      <w:numFmt w:val="lowerLetter"/>
      <w:lvlText w:val="%8."/>
      <w:lvlJc w:val="left"/>
      <w:pPr>
        <w:ind w:left="6184" w:hanging="360"/>
      </w:pPr>
    </w:lvl>
    <w:lvl w:ilvl="8" w:tplc="0422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59"/>
    <w:rsid w:val="00076296"/>
    <w:rsid w:val="000806B3"/>
    <w:rsid w:val="000C366D"/>
    <w:rsid w:val="00117648"/>
    <w:rsid w:val="001B736E"/>
    <w:rsid w:val="001C4370"/>
    <w:rsid w:val="00461A02"/>
    <w:rsid w:val="004863EE"/>
    <w:rsid w:val="004E55F2"/>
    <w:rsid w:val="00513EAA"/>
    <w:rsid w:val="0063413A"/>
    <w:rsid w:val="006550D7"/>
    <w:rsid w:val="0073660E"/>
    <w:rsid w:val="00747731"/>
    <w:rsid w:val="0086760F"/>
    <w:rsid w:val="009341F9"/>
    <w:rsid w:val="00972287"/>
    <w:rsid w:val="00A94D12"/>
    <w:rsid w:val="00B06159"/>
    <w:rsid w:val="00B91C21"/>
    <w:rsid w:val="00C31698"/>
    <w:rsid w:val="00C6782D"/>
    <w:rsid w:val="00DE3536"/>
    <w:rsid w:val="00E01C49"/>
    <w:rsid w:val="00E31A38"/>
    <w:rsid w:val="00F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16A5"/>
  <w15:docId w15:val="{8492D842-68F4-46DE-87D7-CE64B54D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159"/>
    <w:pPr>
      <w:spacing w:after="200" w:line="276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6159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a5">
    <w:name w:val="footer"/>
    <w:basedOn w:val="a"/>
    <w:link w:val="a6"/>
    <w:uiPriority w:val="99"/>
    <w:unhideWhenUsed/>
    <w:rsid w:val="00B0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159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B06159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a7">
    <w:name w:val="List Paragraph"/>
    <w:basedOn w:val="a"/>
    <w:uiPriority w:val="34"/>
    <w:qFormat/>
    <w:rsid w:val="0097228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Павловская</dc:creator>
  <cp:lastModifiedBy>Admin</cp:lastModifiedBy>
  <cp:revision>3</cp:revision>
  <dcterms:created xsi:type="dcterms:W3CDTF">2024-12-17T16:32:00Z</dcterms:created>
  <dcterms:modified xsi:type="dcterms:W3CDTF">2024-12-21T12:34:00Z</dcterms:modified>
</cp:coreProperties>
</file>