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E8FF" w14:textId="77777777" w:rsidR="00CF51C8" w:rsidRPr="00F0620C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14:paraId="6AA700A1" w14:textId="77777777" w:rsidR="00DD5560" w:rsidRDefault="00DD5560" w:rsidP="00335D2A">
      <w:pPr>
        <w:spacing w:after="0" w:line="0" w:lineRule="atLeast"/>
        <w:ind w:right="396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3D00472" w14:textId="77777777" w:rsidR="00DD5560" w:rsidRDefault="00DD5560" w:rsidP="00335D2A">
      <w:pPr>
        <w:spacing w:after="0" w:line="0" w:lineRule="atLeast"/>
        <w:ind w:right="396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E4748BA" w14:textId="77777777" w:rsidR="00DD5560" w:rsidRDefault="00DD5560" w:rsidP="00335D2A">
      <w:pPr>
        <w:spacing w:after="0" w:line="0" w:lineRule="atLeast"/>
        <w:ind w:right="396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FBDF412" w14:textId="77777777" w:rsidR="00DD5560" w:rsidRDefault="00DD5560" w:rsidP="00335D2A">
      <w:pPr>
        <w:spacing w:after="0" w:line="0" w:lineRule="atLeast"/>
        <w:ind w:right="396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5490A9E" w14:textId="77777777" w:rsidR="00DD5560" w:rsidRDefault="00DD5560" w:rsidP="00335D2A">
      <w:pPr>
        <w:spacing w:after="0" w:line="0" w:lineRule="atLeast"/>
        <w:ind w:right="396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E290C17" w14:textId="77777777" w:rsidR="00DD5560" w:rsidRDefault="00DD5560" w:rsidP="00335D2A">
      <w:pPr>
        <w:spacing w:after="0" w:line="0" w:lineRule="atLeast"/>
        <w:ind w:right="396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7C1AD23" w14:textId="77777777" w:rsidR="00DD5560" w:rsidRDefault="00DD5560" w:rsidP="00335D2A">
      <w:pPr>
        <w:spacing w:after="0" w:line="0" w:lineRule="atLeast"/>
        <w:ind w:right="396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C1C0F4E" w14:textId="77777777" w:rsidR="00DD5560" w:rsidRDefault="00DD5560" w:rsidP="00335D2A">
      <w:pPr>
        <w:spacing w:after="0" w:line="0" w:lineRule="atLeast"/>
        <w:ind w:right="396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B83D2EB" w14:textId="77777777" w:rsidR="00DD5560" w:rsidRDefault="00DD5560" w:rsidP="00335D2A">
      <w:pPr>
        <w:spacing w:after="0" w:line="0" w:lineRule="atLeast"/>
        <w:ind w:right="396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1DB67F9" w14:textId="77777777" w:rsidR="00DD5560" w:rsidRDefault="00DD5560" w:rsidP="00335D2A">
      <w:pPr>
        <w:spacing w:after="0" w:line="0" w:lineRule="atLeast"/>
        <w:ind w:right="396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B3F41F5" w14:textId="77777777" w:rsidR="00DD5560" w:rsidRDefault="00DD5560" w:rsidP="00335D2A">
      <w:pPr>
        <w:spacing w:after="0" w:line="0" w:lineRule="atLeast"/>
        <w:ind w:right="396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4D243DF" w14:textId="77777777" w:rsidR="00DD5560" w:rsidRDefault="00DD5560" w:rsidP="00335D2A">
      <w:pPr>
        <w:spacing w:after="0" w:line="0" w:lineRule="atLeast"/>
        <w:ind w:right="396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7D2680" w14:textId="0E5E09D5" w:rsidR="00CF51C8" w:rsidRPr="00F0620C" w:rsidRDefault="00CF51C8" w:rsidP="00DD5560">
      <w:pPr>
        <w:spacing w:after="0" w:line="0" w:lineRule="atLeast"/>
        <w:ind w:right="368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0620C">
        <w:rPr>
          <w:rFonts w:asciiTheme="majorBidi" w:hAnsiTheme="majorBidi" w:cstheme="majorBidi"/>
          <w:b/>
          <w:bCs/>
          <w:sz w:val="28"/>
          <w:szCs w:val="28"/>
        </w:rPr>
        <w:t xml:space="preserve">Про передачу з балансу </w:t>
      </w:r>
      <w:r w:rsidR="0085553E" w:rsidRPr="00F0620C">
        <w:rPr>
          <w:rFonts w:asciiTheme="majorBidi" w:hAnsiTheme="majorBidi" w:cstheme="majorBidi"/>
          <w:b/>
          <w:bCs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F723CA" w:rsidRPr="00F0620C">
        <w:rPr>
          <w:rFonts w:asciiTheme="majorBidi" w:hAnsiTheme="majorBidi" w:cstheme="majorBidi"/>
          <w:b/>
          <w:bCs/>
          <w:sz w:val="28"/>
          <w:szCs w:val="28"/>
        </w:rPr>
        <w:t xml:space="preserve">на баланс ЗАКЛАДУ ЗАГАЛЬНОЇ СЕРЕДНЬОЇ ОСВІТИ «АВАНГАРДІВСЬКИЙ ЛІЦЕЙ» АВАНГАРДІВСЬКОЇ СЕЛИЩНОЇ РАДИ </w:t>
      </w:r>
      <w:r w:rsidRPr="00F0620C">
        <w:rPr>
          <w:rFonts w:asciiTheme="majorBidi" w:hAnsiTheme="majorBidi" w:cstheme="majorBidi"/>
          <w:b/>
          <w:bCs/>
          <w:sz w:val="28"/>
          <w:szCs w:val="28"/>
        </w:rPr>
        <w:t>майна та закріплення його на праві оперативного управління</w:t>
      </w:r>
    </w:p>
    <w:p w14:paraId="64213197" w14:textId="77777777" w:rsidR="00CF51C8" w:rsidRPr="00F0620C" w:rsidRDefault="00CF51C8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8784EBC" w14:textId="0E597111" w:rsidR="00CF51C8" w:rsidRPr="00F0620C" w:rsidRDefault="00CF51C8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F0620C">
        <w:rPr>
          <w:rFonts w:asciiTheme="majorBidi" w:hAnsiTheme="majorBidi" w:cstheme="majorBidi"/>
          <w:sz w:val="28"/>
          <w:szCs w:val="28"/>
        </w:rPr>
        <w:t xml:space="preserve">З урахуванням клопотання </w:t>
      </w:r>
      <w:r w:rsidR="00F723CA" w:rsidRPr="00F0620C">
        <w:rPr>
          <w:rFonts w:asciiTheme="majorBidi" w:hAnsiTheme="majorBidi" w:cstheme="majorBidi"/>
          <w:sz w:val="28"/>
          <w:szCs w:val="28"/>
        </w:rPr>
        <w:t>Відділу освіти, культури, молоді та спорту Авангардівської селищної ради Одеського району Одеської області</w:t>
      </w:r>
      <w:r w:rsidR="00CB6D29" w:rsidRPr="00F0620C">
        <w:rPr>
          <w:rFonts w:asciiTheme="majorBidi" w:hAnsiTheme="majorBidi" w:cstheme="majorBidi"/>
          <w:sz w:val="28"/>
          <w:szCs w:val="28"/>
        </w:rPr>
        <w:t xml:space="preserve"> про передачу майна</w:t>
      </w:r>
      <w:r w:rsidR="00335D2A" w:rsidRPr="00F0620C">
        <w:rPr>
          <w:rFonts w:asciiTheme="majorBidi" w:hAnsiTheme="majorBidi" w:cstheme="majorBidi"/>
          <w:sz w:val="28"/>
          <w:szCs w:val="28"/>
        </w:rPr>
        <w:t xml:space="preserve"> №</w:t>
      </w:r>
      <w:r w:rsidR="000F3E5D">
        <w:rPr>
          <w:rFonts w:asciiTheme="majorBidi" w:hAnsiTheme="majorBidi" w:cstheme="majorBidi"/>
          <w:sz w:val="28"/>
          <w:szCs w:val="28"/>
        </w:rPr>
        <w:t>681</w:t>
      </w:r>
      <w:r w:rsidR="00335D2A" w:rsidRPr="00F0620C">
        <w:rPr>
          <w:rFonts w:asciiTheme="majorBidi" w:hAnsiTheme="majorBidi" w:cstheme="majorBidi"/>
          <w:sz w:val="28"/>
          <w:szCs w:val="28"/>
        </w:rPr>
        <w:t xml:space="preserve"> від</w:t>
      </w:r>
      <w:r w:rsidR="000F3E5D">
        <w:rPr>
          <w:rFonts w:asciiTheme="majorBidi" w:hAnsiTheme="majorBidi" w:cstheme="majorBidi"/>
          <w:sz w:val="28"/>
          <w:szCs w:val="28"/>
        </w:rPr>
        <w:t xml:space="preserve"> 28.11.2024 року</w:t>
      </w:r>
      <w:r w:rsidRPr="00F0620C">
        <w:rPr>
          <w:rFonts w:asciiTheme="majorBidi" w:hAnsiTheme="majorBidi" w:cstheme="majorBidi"/>
          <w:sz w:val="28"/>
          <w:szCs w:val="28"/>
        </w:rPr>
        <w:t xml:space="preserve">, враховуючи </w:t>
      </w:r>
      <w:r w:rsidR="002F4466" w:rsidRPr="00F0620C">
        <w:rPr>
          <w:rFonts w:asciiTheme="majorBidi" w:hAnsiTheme="majorBidi" w:cstheme="majorBidi"/>
          <w:sz w:val="28"/>
          <w:szCs w:val="28"/>
        </w:rPr>
        <w:t xml:space="preserve">положення ст. 137 Господарського Кодексу України, </w:t>
      </w:r>
      <w:r w:rsidRPr="00F0620C">
        <w:rPr>
          <w:rFonts w:asciiTheme="majorBidi" w:hAnsiTheme="majorBidi" w:cstheme="majorBidi"/>
          <w:sz w:val="28"/>
          <w:szCs w:val="28"/>
        </w:rPr>
        <w:t xml:space="preserve">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ст.ст. 32, 60 Закону України «Про місцеве самоврядування в Україні», Авангардівська селищна рада </w:t>
      </w:r>
      <w:r w:rsidRPr="00F0620C">
        <w:rPr>
          <w:rFonts w:asciiTheme="majorBidi" w:hAnsiTheme="majorBidi" w:cstheme="majorBidi"/>
          <w:b/>
          <w:sz w:val="28"/>
          <w:szCs w:val="28"/>
        </w:rPr>
        <w:t xml:space="preserve">ВИРІШИЛА: </w:t>
      </w:r>
    </w:p>
    <w:p w14:paraId="62F5E5AB" w14:textId="59E57DA3" w:rsidR="00CF51C8" w:rsidRPr="00F0620C" w:rsidRDefault="00CF51C8" w:rsidP="0039513C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F0620C">
        <w:rPr>
          <w:rFonts w:asciiTheme="majorBidi" w:hAnsiTheme="majorBidi" w:cstheme="majorBidi"/>
          <w:b w:val="0"/>
          <w:bCs w:val="0"/>
          <w:sz w:val="28"/>
          <w:szCs w:val="28"/>
        </w:rPr>
        <w:t>Передати з балансу ВІДДІЛУ ОСВІТИ, КУЛЬТУРИ, МОЛОДІ ТА СПОРТУ АВАНГАРДІВСЬКОЇ СЕЛИЩНОЇ РАДИ ОДЕСЬКОГО РАЙОНУ ОДЕСЬКОЇ ОБЛАСТІ (код за ЄДРПО</w:t>
      </w:r>
      <w:r w:rsidR="004000B9" w:rsidRPr="00F0620C">
        <w:rPr>
          <w:rFonts w:asciiTheme="majorBidi" w:hAnsiTheme="majorBidi" w:cstheme="majorBidi"/>
          <w:b w:val="0"/>
          <w:bCs w:val="0"/>
          <w:sz w:val="28"/>
          <w:szCs w:val="28"/>
        </w:rPr>
        <w:t>У</w:t>
      </w:r>
      <w:r w:rsidRPr="00F0620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- 42646834) </w:t>
      </w:r>
      <w:r w:rsidR="00335D2A" w:rsidRPr="00F0620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на баланс ЗАКЛАДУ ЗАГАЛЬНОЇ СЕРЕДНЬОЇ ОСВІТИ «АВАНГАРДІВСЬКИЙ ЛІЦЕЙ» АВАНГРАДІВСЬКОЇ СЕЛИЩНОЇ РАДИ (код ЄДРПОУ – 43137973) </w:t>
      </w:r>
      <w:r w:rsidR="00FF5BED" w:rsidRPr="00F0620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нерухоме </w:t>
      </w:r>
      <w:r w:rsidRPr="00F0620C">
        <w:rPr>
          <w:rFonts w:asciiTheme="majorBidi" w:hAnsiTheme="majorBidi" w:cstheme="majorBidi"/>
          <w:b w:val="0"/>
          <w:bCs w:val="0"/>
          <w:sz w:val="28"/>
          <w:szCs w:val="28"/>
        </w:rPr>
        <w:t>майно згідно Додатку 1.</w:t>
      </w:r>
    </w:p>
    <w:p w14:paraId="6252ED14" w14:textId="0352EA64" w:rsidR="00F60427" w:rsidRDefault="00335D2A" w:rsidP="00F6042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0620C">
        <w:rPr>
          <w:rFonts w:asciiTheme="majorBidi" w:hAnsiTheme="majorBidi" w:cstheme="majorBidi"/>
          <w:sz w:val="28"/>
          <w:szCs w:val="28"/>
          <w:lang w:val="uk-UA"/>
        </w:rPr>
        <w:t>Припинити</w:t>
      </w:r>
      <w:r w:rsidR="002423D4" w:rsidRPr="00F0620C">
        <w:rPr>
          <w:rFonts w:asciiTheme="majorBidi" w:hAnsiTheme="majorBidi" w:cstheme="majorBidi"/>
          <w:sz w:val="28"/>
          <w:szCs w:val="28"/>
          <w:lang w:val="uk-UA"/>
        </w:rPr>
        <w:t xml:space="preserve"> право</w:t>
      </w:r>
      <w:r w:rsidR="00CF51C8" w:rsidRPr="00F0620C">
        <w:rPr>
          <w:rFonts w:asciiTheme="majorBidi" w:hAnsiTheme="majorBidi" w:cstheme="majorBidi"/>
          <w:sz w:val="28"/>
          <w:szCs w:val="28"/>
          <w:lang w:val="uk-UA"/>
        </w:rPr>
        <w:t xml:space="preserve"> оперативн</w:t>
      </w:r>
      <w:r w:rsidR="002423D4" w:rsidRPr="00F0620C">
        <w:rPr>
          <w:rFonts w:asciiTheme="majorBidi" w:hAnsiTheme="majorBidi" w:cstheme="majorBidi"/>
          <w:sz w:val="28"/>
          <w:szCs w:val="28"/>
          <w:lang w:val="uk-UA"/>
        </w:rPr>
        <w:t>ого</w:t>
      </w:r>
      <w:r w:rsidR="00CF51C8" w:rsidRPr="00F0620C">
        <w:rPr>
          <w:rFonts w:asciiTheme="majorBidi" w:hAnsiTheme="majorBidi" w:cstheme="majorBidi"/>
          <w:sz w:val="28"/>
          <w:szCs w:val="28"/>
          <w:lang w:val="uk-UA"/>
        </w:rPr>
        <w:t xml:space="preserve"> управління </w:t>
      </w:r>
      <w:r w:rsidR="002423D4" w:rsidRPr="00F0620C">
        <w:rPr>
          <w:rFonts w:asciiTheme="majorBidi" w:hAnsiTheme="majorBidi" w:cstheme="majorBidi"/>
          <w:sz w:val="28"/>
          <w:szCs w:val="28"/>
          <w:lang w:val="uk-UA"/>
        </w:rPr>
        <w:t xml:space="preserve">за </w:t>
      </w:r>
      <w:r w:rsidR="002F4466" w:rsidRPr="00F0620C">
        <w:rPr>
          <w:rFonts w:asciiTheme="majorBidi" w:hAnsiTheme="majorBidi" w:cstheme="majorBidi"/>
          <w:sz w:val="28"/>
          <w:szCs w:val="28"/>
          <w:lang w:val="uk-UA"/>
        </w:rPr>
        <w:t>ВІДДІЛ</w:t>
      </w:r>
      <w:r w:rsidR="002423D4" w:rsidRPr="00F0620C">
        <w:rPr>
          <w:rFonts w:asciiTheme="majorBidi" w:hAnsiTheme="majorBidi" w:cstheme="majorBidi"/>
          <w:sz w:val="28"/>
          <w:szCs w:val="28"/>
          <w:lang w:val="uk-UA"/>
        </w:rPr>
        <w:t>ОМ</w:t>
      </w:r>
      <w:r w:rsidR="002F4466" w:rsidRPr="00F0620C">
        <w:rPr>
          <w:rFonts w:asciiTheme="majorBidi" w:hAnsiTheme="majorBidi" w:cstheme="majorBidi"/>
          <w:sz w:val="28"/>
          <w:szCs w:val="28"/>
          <w:lang w:val="uk-UA"/>
        </w:rPr>
        <w:t xml:space="preserve"> ОСВІТИ, КУЛЬТУРИ, МОЛОДІ ТА СПОРТУ АВАНГАРДІВСЬКОЇ СЕЛИЩНОЇ РАДИ ОДЕСЬКОГО РАЙОНУ ОДЕСЬКОЇ ОБЛАСТІ (код за ЄДРПОУ - 42646834) </w:t>
      </w:r>
      <w:r w:rsidRPr="00F0620C">
        <w:rPr>
          <w:rFonts w:asciiTheme="majorBidi" w:hAnsiTheme="majorBidi" w:cstheme="majorBidi"/>
          <w:sz w:val="28"/>
          <w:szCs w:val="28"/>
          <w:lang w:val="uk-UA"/>
        </w:rPr>
        <w:t xml:space="preserve">на </w:t>
      </w:r>
      <w:r w:rsidR="002F4466" w:rsidRPr="00F0620C">
        <w:rPr>
          <w:rFonts w:asciiTheme="majorBidi" w:hAnsiTheme="majorBidi" w:cstheme="majorBidi"/>
          <w:sz w:val="28"/>
          <w:szCs w:val="28"/>
          <w:lang w:val="uk-UA"/>
        </w:rPr>
        <w:t>майно</w:t>
      </w:r>
      <w:r w:rsidR="000A63B1">
        <w:rPr>
          <w:rFonts w:asciiTheme="majorBidi" w:hAnsiTheme="majorBidi" w:cstheme="majorBidi"/>
          <w:sz w:val="28"/>
          <w:szCs w:val="28"/>
          <w:lang w:val="uk-UA"/>
        </w:rPr>
        <w:t xml:space="preserve">: </w:t>
      </w:r>
      <w:r w:rsidR="000A63B1" w:rsidRPr="000A63B1">
        <w:rPr>
          <w:rFonts w:asciiTheme="majorBidi" w:hAnsiTheme="majorBidi" w:cstheme="majorBidi"/>
          <w:sz w:val="28"/>
          <w:szCs w:val="28"/>
          <w:lang w:val="uk-UA"/>
        </w:rPr>
        <w:t>Навчально-виховний комплекс «Загальноосвітня школа І ступеня»</w:t>
      </w:r>
      <w:r w:rsidR="000A63B1">
        <w:rPr>
          <w:rFonts w:asciiTheme="majorBidi" w:hAnsiTheme="majorBidi" w:cstheme="majorBidi"/>
          <w:sz w:val="28"/>
          <w:szCs w:val="28"/>
          <w:lang w:val="uk-UA"/>
        </w:rPr>
        <w:t>, реєстраційний номер 3053345151100, адреса місцезнаходження: 67806, Одеська область, Одеський район, с-ще</w:t>
      </w:r>
      <w:r w:rsidR="00CF51C8" w:rsidRPr="00F0620C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0A63B1">
        <w:rPr>
          <w:rFonts w:asciiTheme="majorBidi" w:hAnsiTheme="majorBidi" w:cstheme="majorBidi"/>
          <w:sz w:val="28"/>
          <w:szCs w:val="28"/>
          <w:lang w:val="uk-UA"/>
        </w:rPr>
        <w:t xml:space="preserve"> Авангард, вул. Добрянського, 26Б, загальною площею – 1446,7 кв.м..</w:t>
      </w:r>
      <w:r w:rsidR="00CF51C8" w:rsidRPr="00F0620C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14:paraId="3D0D8C2A" w14:textId="77777777" w:rsidR="000A63B1" w:rsidRDefault="000A63B1" w:rsidP="000A63B1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8B6820C" w14:textId="5367A7B1" w:rsidR="000A63B1" w:rsidRPr="00F0620C" w:rsidRDefault="00DD5560" w:rsidP="000A63B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№3248 </w:t>
      </w:r>
      <w:r w:rsidR="000A63B1" w:rsidRPr="00F0620C">
        <w:rPr>
          <w:rFonts w:asciiTheme="majorBidi" w:hAnsiTheme="majorBidi" w:cstheme="majorBidi"/>
          <w:b/>
          <w:sz w:val="28"/>
          <w:szCs w:val="28"/>
        </w:rPr>
        <w:t>- VIІІ</w:t>
      </w:r>
    </w:p>
    <w:p w14:paraId="6CA7E823" w14:textId="78DF7420" w:rsidR="000A63B1" w:rsidRPr="00F0620C" w:rsidRDefault="000A63B1" w:rsidP="000A63B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0620C">
        <w:rPr>
          <w:rFonts w:asciiTheme="majorBidi" w:hAnsiTheme="majorBidi" w:cstheme="majorBidi"/>
          <w:b/>
          <w:sz w:val="28"/>
          <w:szCs w:val="28"/>
        </w:rPr>
        <w:t xml:space="preserve">від </w:t>
      </w:r>
      <w:r>
        <w:rPr>
          <w:rFonts w:asciiTheme="majorBidi" w:hAnsiTheme="majorBidi" w:cstheme="majorBidi"/>
          <w:b/>
          <w:sz w:val="28"/>
          <w:szCs w:val="28"/>
        </w:rPr>
        <w:t>04</w:t>
      </w:r>
      <w:r w:rsidR="00DD5560">
        <w:rPr>
          <w:rFonts w:asciiTheme="majorBidi" w:hAnsiTheme="majorBidi" w:cstheme="majorBidi"/>
          <w:b/>
          <w:sz w:val="28"/>
          <w:szCs w:val="28"/>
        </w:rPr>
        <w:t xml:space="preserve">.12.2024 </w:t>
      </w:r>
    </w:p>
    <w:p w14:paraId="0DC5D239" w14:textId="77777777" w:rsidR="000A63B1" w:rsidRPr="000A63B1" w:rsidRDefault="000A63B1" w:rsidP="000A63B1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70EF904" w14:textId="170626DC" w:rsidR="00335D2A" w:rsidRPr="00F0620C" w:rsidRDefault="00335D2A" w:rsidP="00335D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0620C">
        <w:rPr>
          <w:rFonts w:asciiTheme="majorBidi" w:hAnsiTheme="majorBidi" w:cstheme="majorBidi"/>
          <w:sz w:val="28"/>
          <w:szCs w:val="28"/>
          <w:lang w:val="uk-UA"/>
        </w:rPr>
        <w:t xml:space="preserve">Закріпити право оперативного управління за </w:t>
      </w:r>
      <w:r w:rsidRPr="000A63B1">
        <w:rPr>
          <w:rFonts w:asciiTheme="majorBidi" w:hAnsiTheme="majorBidi" w:cstheme="majorBidi"/>
          <w:sz w:val="28"/>
          <w:szCs w:val="28"/>
          <w:lang w:val="uk-UA"/>
        </w:rPr>
        <w:t>ЗАКЛАД</w:t>
      </w:r>
      <w:r w:rsidRPr="00F0620C">
        <w:rPr>
          <w:rFonts w:asciiTheme="majorBidi" w:hAnsiTheme="majorBidi" w:cstheme="majorBidi"/>
          <w:sz w:val="28"/>
          <w:szCs w:val="28"/>
          <w:lang w:val="uk-UA"/>
        </w:rPr>
        <w:t>ОМ</w:t>
      </w:r>
      <w:r w:rsidRPr="000A63B1">
        <w:rPr>
          <w:rFonts w:asciiTheme="majorBidi" w:hAnsiTheme="majorBidi" w:cstheme="majorBidi"/>
          <w:sz w:val="28"/>
          <w:szCs w:val="28"/>
          <w:lang w:val="uk-UA"/>
        </w:rPr>
        <w:t xml:space="preserve"> ЗАГ</w:t>
      </w:r>
      <w:r w:rsidRPr="00F0620C">
        <w:rPr>
          <w:rFonts w:asciiTheme="majorBidi" w:hAnsiTheme="majorBidi" w:cstheme="majorBidi"/>
          <w:sz w:val="28"/>
          <w:szCs w:val="28"/>
          <w:lang w:val="uk-UA"/>
        </w:rPr>
        <w:t>А</w:t>
      </w:r>
      <w:r w:rsidRPr="000A63B1">
        <w:rPr>
          <w:rFonts w:asciiTheme="majorBidi" w:hAnsiTheme="majorBidi" w:cstheme="majorBidi"/>
          <w:sz w:val="28"/>
          <w:szCs w:val="28"/>
          <w:lang w:val="uk-UA"/>
        </w:rPr>
        <w:t>ЛЬНОЇ СЕРЕДНЬОЇ ОСВІТИ «АВАНГАРДІВСЬКИЙ ЛІЦЕЙ» АВАНГРАДІВСЬКОЇ СЕЛИЩНОЇ РАДИ (</w:t>
      </w:r>
      <w:r w:rsidRPr="00F0620C">
        <w:rPr>
          <w:rFonts w:asciiTheme="majorBidi" w:hAnsiTheme="majorBidi" w:cstheme="majorBidi"/>
          <w:sz w:val="28"/>
          <w:szCs w:val="28"/>
          <w:lang w:val="uk-UA"/>
        </w:rPr>
        <w:t xml:space="preserve">код </w:t>
      </w:r>
      <w:r w:rsidRPr="000A63B1">
        <w:rPr>
          <w:rFonts w:asciiTheme="majorBidi" w:hAnsiTheme="majorBidi" w:cstheme="majorBidi"/>
          <w:sz w:val="28"/>
          <w:szCs w:val="28"/>
          <w:lang w:val="uk-UA"/>
        </w:rPr>
        <w:t>Є</w:t>
      </w:r>
      <w:r w:rsidRPr="00F0620C">
        <w:rPr>
          <w:rFonts w:asciiTheme="majorBidi" w:hAnsiTheme="majorBidi" w:cstheme="majorBidi"/>
          <w:sz w:val="28"/>
          <w:szCs w:val="28"/>
          <w:lang w:val="uk-UA"/>
        </w:rPr>
        <w:t xml:space="preserve">ДРПОУ </w:t>
      </w:r>
      <w:r w:rsidRPr="000A63B1">
        <w:rPr>
          <w:rFonts w:asciiTheme="majorBidi" w:hAnsiTheme="majorBidi" w:cstheme="majorBidi"/>
          <w:sz w:val="28"/>
          <w:szCs w:val="28"/>
          <w:lang w:val="uk-UA"/>
        </w:rPr>
        <w:t>–</w:t>
      </w:r>
      <w:r w:rsidRPr="00F0620C">
        <w:rPr>
          <w:rFonts w:asciiTheme="majorBidi" w:hAnsiTheme="majorBidi" w:cstheme="majorBidi"/>
          <w:sz w:val="28"/>
          <w:szCs w:val="28"/>
          <w:lang w:val="uk-UA"/>
        </w:rPr>
        <w:t xml:space="preserve"> 43137973) на майно</w:t>
      </w:r>
      <w:r w:rsidR="000A63B1">
        <w:rPr>
          <w:rFonts w:asciiTheme="majorBidi" w:hAnsiTheme="majorBidi" w:cstheme="majorBidi"/>
          <w:sz w:val="28"/>
          <w:szCs w:val="28"/>
          <w:lang w:val="uk-UA"/>
        </w:rPr>
        <w:t>:</w:t>
      </w:r>
      <w:r w:rsidRPr="00F0620C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0A63B1" w:rsidRPr="000A63B1">
        <w:rPr>
          <w:rFonts w:asciiTheme="majorBidi" w:hAnsiTheme="majorBidi" w:cstheme="majorBidi"/>
          <w:sz w:val="28"/>
          <w:szCs w:val="28"/>
          <w:lang w:val="uk-UA"/>
        </w:rPr>
        <w:t>Навчально-виховний комплекс «Загальноосвітня школа І ступеня»</w:t>
      </w:r>
      <w:r w:rsidR="000A63B1">
        <w:rPr>
          <w:rFonts w:asciiTheme="majorBidi" w:hAnsiTheme="majorBidi" w:cstheme="majorBidi"/>
          <w:sz w:val="28"/>
          <w:szCs w:val="28"/>
          <w:lang w:val="uk-UA"/>
        </w:rPr>
        <w:t>, реєстраційний номер 3053345151100, адреса місцезнаходження: 67806, Одеська область, Одеський район, с-ще</w:t>
      </w:r>
      <w:r w:rsidR="000A63B1" w:rsidRPr="00F0620C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0A63B1">
        <w:rPr>
          <w:rFonts w:asciiTheme="majorBidi" w:hAnsiTheme="majorBidi" w:cstheme="majorBidi"/>
          <w:sz w:val="28"/>
          <w:szCs w:val="28"/>
          <w:lang w:val="uk-UA"/>
        </w:rPr>
        <w:t xml:space="preserve"> Авангард, вул. Добрянського, 26Б, загальною площею – 1446,7 кв.м..</w:t>
      </w:r>
      <w:r w:rsidRPr="00F0620C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14:paraId="4117B212" w14:textId="045E1455" w:rsidR="0002389A" w:rsidRDefault="00F0620C" w:rsidP="0002389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0620C">
        <w:rPr>
          <w:rFonts w:asciiTheme="majorBidi" w:hAnsiTheme="majorBidi" w:cstheme="majorBidi"/>
          <w:sz w:val="28"/>
          <w:szCs w:val="28"/>
          <w:lang w:val="uk-UA"/>
        </w:rPr>
        <w:t xml:space="preserve">Створити спільну комісію з передачі майна з балансу Відділу освіти, культури, молоді та спорту Авангардівської селищної ради Одеського району Одеської області на баланс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Закладу загальної середньої освіти «Авангардівський ліцей» </w:t>
      </w:r>
      <w:r w:rsidRPr="00F0620C">
        <w:rPr>
          <w:rFonts w:asciiTheme="majorBidi" w:hAnsiTheme="majorBidi" w:cstheme="majorBidi"/>
          <w:sz w:val="28"/>
          <w:szCs w:val="28"/>
          <w:lang w:val="uk-UA"/>
        </w:rPr>
        <w:t xml:space="preserve">Авангардівської селищної ради відповідно до Додатку </w:t>
      </w:r>
      <w:r w:rsidR="000A63B1">
        <w:rPr>
          <w:rFonts w:asciiTheme="majorBidi" w:hAnsiTheme="majorBidi" w:cstheme="majorBidi"/>
          <w:sz w:val="28"/>
          <w:szCs w:val="28"/>
          <w:lang w:val="uk-UA"/>
        </w:rPr>
        <w:t>2</w:t>
      </w:r>
      <w:r w:rsidRPr="00F0620C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Pr="00F0620C">
        <w:rPr>
          <w:rFonts w:asciiTheme="majorBidi" w:hAnsiTheme="majorBidi" w:cstheme="majorBidi"/>
          <w:sz w:val="28"/>
          <w:szCs w:val="28"/>
        </w:rPr>
        <w:t xml:space="preserve">Спільній комісії здійснити передачу та скласти відповідний Акт приймання-передачі </w:t>
      </w:r>
      <w:r w:rsidRPr="00F0620C">
        <w:rPr>
          <w:rFonts w:asciiTheme="majorBidi" w:hAnsiTheme="majorBidi" w:cstheme="majorBidi"/>
          <w:sz w:val="28"/>
          <w:szCs w:val="28"/>
          <w:lang w:val="uk-UA"/>
        </w:rPr>
        <w:t>майна</w:t>
      </w:r>
      <w:r w:rsidRPr="00F0620C">
        <w:rPr>
          <w:rFonts w:asciiTheme="majorBidi" w:hAnsiTheme="majorBidi" w:cstheme="majorBidi"/>
          <w:sz w:val="28"/>
          <w:szCs w:val="28"/>
        </w:rPr>
        <w:t>.</w:t>
      </w:r>
    </w:p>
    <w:p w14:paraId="575B2D07" w14:textId="77777777" w:rsidR="0002389A" w:rsidRDefault="00F0620C" w:rsidP="0002389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2389A">
        <w:rPr>
          <w:rFonts w:asciiTheme="majorBidi" w:hAnsiTheme="majorBidi" w:cstheme="majorBidi"/>
          <w:sz w:val="28"/>
          <w:szCs w:val="28"/>
          <w:lang w:val="uk-UA"/>
        </w:rPr>
        <w:t>Головному бухгалтеру</w:t>
      </w:r>
      <w:r w:rsidR="008E3641" w:rsidRPr="0002389A">
        <w:rPr>
          <w:rFonts w:asciiTheme="majorBidi" w:hAnsiTheme="majorBidi" w:cstheme="majorBidi"/>
          <w:sz w:val="28"/>
          <w:szCs w:val="28"/>
          <w:lang w:val="uk-UA"/>
        </w:rPr>
        <w:t xml:space="preserve"> Закладу загальної середньої освіти «Авангардівський ліцей»</w:t>
      </w:r>
      <w:r w:rsidRPr="0002389A">
        <w:rPr>
          <w:rFonts w:asciiTheme="majorBidi" w:hAnsiTheme="majorBidi" w:cstheme="majorBidi"/>
          <w:sz w:val="28"/>
          <w:szCs w:val="28"/>
          <w:lang w:val="uk-UA"/>
        </w:rPr>
        <w:t xml:space="preserve"> Авангардівської селищної ради</w:t>
      </w:r>
      <w:r w:rsidR="008E3641" w:rsidRPr="0002389A">
        <w:rPr>
          <w:rFonts w:asciiTheme="majorBidi" w:hAnsiTheme="majorBidi" w:cstheme="majorBidi"/>
          <w:sz w:val="28"/>
          <w:szCs w:val="28"/>
          <w:lang w:val="uk-UA"/>
        </w:rPr>
        <w:t xml:space="preserve"> та Відділу освіти, культури, молоді та спорту Авангардівської селищної ради Одеського району Одеської області</w:t>
      </w:r>
      <w:r w:rsidRPr="0002389A">
        <w:rPr>
          <w:rFonts w:asciiTheme="majorBidi" w:hAnsiTheme="majorBidi" w:cstheme="majorBidi"/>
          <w:sz w:val="28"/>
          <w:szCs w:val="28"/>
          <w:lang w:val="uk-UA"/>
        </w:rPr>
        <w:t xml:space="preserve"> внести відповідні зміни до бухгалтерського обліку.</w:t>
      </w:r>
    </w:p>
    <w:p w14:paraId="38A94BAE" w14:textId="542B012C" w:rsidR="00F0620C" w:rsidRPr="0002389A" w:rsidRDefault="00F0620C" w:rsidP="0002389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02389A">
        <w:rPr>
          <w:rFonts w:asciiTheme="majorBidi" w:hAnsiTheme="majorBidi" w:cstheme="majorBidi"/>
          <w:sz w:val="28"/>
          <w:szCs w:val="28"/>
          <w:lang w:val="uk-UA"/>
        </w:rPr>
        <w:t>Керівнику ЗАКЛАДУ ЗАГАЛЬНОЇ СЕРЕДНЬОЇ ОСВІТИ «АВАНГАРДІВСЬКИЙ ЛІЦЕЙ» АВАНГАРДІВСЬКОЇ СЕЛИЩНОЇ РАДИ забезпечити заходи щодо державної реєстрації прав на нерухоме май</w:t>
      </w:r>
      <w:r w:rsidR="000A63B1">
        <w:rPr>
          <w:rFonts w:asciiTheme="majorBidi" w:hAnsiTheme="majorBidi" w:cstheme="majorBidi"/>
          <w:sz w:val="28"/>
          <w:szCs w:val="28"/>
          <w:lang w:val="uk-UA"/>
        </w:rPr>
        <w:t>но</w:t>
      </w:r>
      <w:r w:rsidRPr="0002389A">
        <w:rPr>
          <w:rFonts w:asciiTheme="majorBidi" w:hAnsiTheme="majorBidi" w:cstheme="majorBidi"/>
          <w:sz w:val="28"/>
          <w:szCs w:val="28"/>
          <w:lang w:val="uk-UA"/>
        </w:rPr>
        <w:t xml:space="preserve"> за ЗАКЛАДОМ ЗАГАЛЬНОЇ СЕРЕДНЬО ОСВІТИ «АВАНГАРДІВСЬКИЙ ЛІЦЕЙ» АВАНГАРДІВСЬКОЇ СЕЛИЩНОЇ РАДИ відповідно до вимог чинного законодавства.</w:t>
      </w:r>
    </w:p>
    <w:p w14:paraId="0EFEBA77" w14:textId="79AE8ECD" w:rsidR="00CF51C8" w:rsidRPr="00F0620C" w:rsidRDefault="00CF51C8" w:rsidP="0002389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0620C">
        <w:rPr>
          <w:rFonts w:asciiTheme="majorBidi" w:hAnsiTheme="majorBidi" w:cstheme="majorBidi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17F82C7B" w14:textId="77777777" w:rsidR="00CF51C8" w:rsidRPr="00DD5560" w:rsidRDefault="00CF51C8" w:rsidP="00DD5560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6CF31A4" w14:textId="044FA275" w:rsidR="00CF51C8" w:rsidRPr="00F0620C" w:rsidRDefault="00CF51C8" w:rsidP="00DD5560">
      <w:pPr>
        <w:rPr>
          <w:rFonts w:asciiTheme="majorBidi" w:hAnsiTheme="majorBidi" w:cstheme="majorBidi"/>
          <w:sz w:val="28"/>
          <w:szCs w:val="28"/>
        </w:rPr>
      </w:pPr>
      <w:r w:rsidRPr="00F0620C">
        <w:rPr>
          <w:rFonts w:asciiTheme="majorBidi" w:hAnsiTheme="majorBidi" w:cstheme="majorBidi"/>
          <w:b/>
          <w:noProof/>
          <w:sz w:val="28"/>
          <w:szCs w:val="28"/>
        </w:rPr>
        <w:t xml:space="preserve">Селищний голова                                        </w:t>
      </w:r>
      <w:r w:rsidR="00DD5560">
        <w:rPr>
          <w:rFonts w:asciiTheme="majorBidi" w:hAnsiTheme="majorBidi" w:cstheme="majorBidi"/>
          <w:b/>
          <w:noProof/>
          <w:sz w:val="28"/>
          <w:szCs w:val="28"/>
        </w:rPr>
        <w:t xml:space="preserve">               </w:t>
      </w:r>
      <w:r w:rsidRPr="00F0620C">
        <w:rPr>
          <w:rFonts w:asciiTheme="majorBidi" w:hAnsiTheme="majorBidi" w:cstheme="majorBidi"/>
          <w:b/>
          <w:noProof/>
          <w:sz w:val="28"/>
          <w:szCs w:val="28"/>
        </w:rPr>
        <w:t xml:space="preserve"> Сергій ХРУСТОВСЬКИЙ</w:t>
      </w:r>
    </w:p>
    <w:p w14:paraId="75B03AF0" w14:textId="77777777" w:rsidR="00CF51C8" w:rsidRPr="00F0620C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F10CF8C" w14:textId="77777777" w:rsidR="00DD5560" w:rsidRPr="00F0620C" w:rsidRDefault="00DD5560" w:rsidP="00DD556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№3248 </w:t>
      </w:r>
      <w:r w:rsidRPr="00F0620C">
        <w:rPr>
          <w:rFonts w:asciiTheme="majorBidi" w:hAnsiTheme="majorBidi" w:cstheme="majorBidi"/>
          <w:b/>
          <w:sz w:val="28"/>
          <w:szCs w:val="28"/>
        </w:rPr>
        <w:t>- VIІІ</w:t>
      </w:r>
    </w:p>
    <w:p w14:paraId="52F71E8D" w14:textId="77777777" w:rsidR="00DD5560" w:rsidRPr="00F0620C" w:rsidRDefault="00DD5560" w:rsidP="00DD556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0620C">
        <w:rPr>
          <w:rFonts w:asciiTheme="majorBidi" w:hAnsiTheme="majorBidi" w:cstheme="majorBidi"/>
          <w:b/>
          <w:sz w:val="28"/>
          <w:szCs w:val="28"/>
        </w:rPr>
        <w:t xml:space="preserve">від </w:t>
      </w:r>
      <w:r>
        <w:rPr>
          <w:rFonts w:asciiTheme="majorBidi" w:hAnsiTheme="majorBidi" w:cstheme="majorBidi"/>
          <w:b/>
          <w:sz w:val="28"/>
          <w:szCs w:val="28"/>
        </w:rPr>
        <w:t xml:space="preserve">04.12.2024 </w:t>
      </w:r>
    </w:p>
    <w:p w14:paraId="04D20BA4" w14:textId="77777777" w:rsidR="00CF51C8" w:rsidRPr="00F0620C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9154F33" w14:textId="77777777" w:rsidR="00CF51C8" w:rsidRPr="00F0620C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18C08FC" w14:textId="77777777" w:rsidR="00CF51C8" w:rsidRPr="00F0620C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4415A87" w14:textId="77777777" w:rsidR="00CF51C8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1BCD6E8" w14:textId="77777777" w:rsidR="000A63B1" w:rsidRDefault="000A63B1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DEBA4BF" w14:textId="77777777" w:rsidR="000A63B1" w:rsidRDefault="000A63B1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048DD5F" w14:textId="77777777" w:rsidR="000A63B1" w:rsidRPr="00F0620C" w:rsidRDefault="000A63B1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4BB21B1" w14:textId="77777777" w:rsidR="00F60427" w:rsidRPr="00F0620C" w:rsidRDefault="00F60427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B7A3BD0" w14:textId="77777777" w:rsidR="00F60427" w:rsidRPr="00F0620C" w:rsidRDefault="00F60427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E231EFF" w14:textId="77777777" w:rsidR="00F60427" w:rsidRPr="00F0620C" w:rsidRDefault="00F60427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0AB2690" w14:textId="77777777" w:rsidR="00CF51C8" w:rsidRPr="00F0620C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D5BE841" w14:textId="77777777" w:rsidR="00DD5560" w:rsidRDefault="00DD5560" w:rsidP="0002389A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9E9E811" w14:textId="77777777" w:rsidR="00DD5560" w:rsidRDefault="00DD5560" w:rsidP="0002389A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214DEEC5" w14:textId="492B8834" w:rsidR="0002389A" w:rsidRPr="00F0620C" w:rsidRDefault="0002389A" w:rsidP="0002389A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 xml:space="preserve">Додаток  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</w:t>
      </w:r>
      <w:r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рішення </w:t>
      </w:r>
    </w:p>
    <w:p w14:paraId="45CDC286" w14:textId="77777777" w:rsidR="0002389A" w:rsidRPr="00F0620C" w:rsidRDefault="0002389A" w:rsidP="0002389A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01AC690C" w14:textId="5B275788" w:rsidR="0002389A" w:rsidRPr="00F0620C" w:rsidRDefault="00DD5560" w:rsidP="0002389A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№3248-</w:t>
      </w:r>
      <w:r w:rsidR="0002389A"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VIІІ від </w:t>
      </w:r>
      <w:r w:rsidR="0002389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04</w:t>
      </w:r>
      <w:r w:rsidR="0002389A"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.12.2024 року</w:t>
      </w:r>
    </w:p>
    <w:p w14:paraId="4E46A715" w14:textId="77777777" w:rsidR="0002389A" w:rsidRPr="00F0620C" w:rsidRDefault="0002389A" w:rsidP="0002389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784B38A" w14:textId="77777777" w:rsidR="0002389A" w:rsidRPr="00F0620C" w:rsidRDefault="0002389A" w:rsidP="0002389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8E876A0" w14:textId="6E1D834B" w:rsidR="0002389A" w:rsidRPr="00F0620C" w:rsidRDefault="0002389A" w:rsidP="0002389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0620C">
        <w:rPr>
          <w:rFonts w:asciiTheme="majorBidi" w:hAnsiTheme="majorBidi" w:cstheme="majorBidi"/>
          <w:sz w:val="28"/>
          <w:szCs w:val="28"/>
        </w:rPr>
        <w:t>Майно, що передається з балансу ВІДДІЛУ ОСВІТИ, КУЛЬТУРИ, МОЛОДІ ТА СПОРТУ АВАНГАРДІВСЬКОЇ СЕЛИЩНОЇ РАДИ ОДЕСЬКОГО РАЙОНУ ОДЕСЬКОЇ ОБЛАСТІ (код за ЄДРПОУ - 42646834) на баланс ЗАКЛАДУ ЗАГАЛЬНОЇ СЕРЕДНЬОЇ ОСВІТИ «АВАНГАРДІВСЬКИЙ ЛІЦЕЙ» АВАНГАРДІВСЬКОЇ СЕЛИЩНОЇ РАДИ (код ЄДРПОУ – 43137973):</w:t>
      </w:r>
    </w:p>
    <w:p w14:paraId="591B8229" w14:textId="77777777" w:rsidR="0002389A" w:rsidRPr="00F0620C" w:rsidRDefault="0002389A" w:rsidP="0002389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F5D34EA" w14:textId="77777777" w:rsidR="0002389A" w:rsidRPr="00F0620C" w:rsidRDefault="0002389A" w:rsidP="0002389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9"/>
        <w:gridCol w:w="1885"/>
        <w:gridCol w:w="3461"/>
        <w:gridCol w:w="1843"/>
        <w:gridCol w:w="1841"/>
      </w:tblGrid>
      <w:tr w:rsidR="0002389A" w:rsidRPr="00F0620C" w14:paraId="2E900ACE" w14:textId="77777777" w:rsidTr="000F3E5D">
        <w:trPr>
          <w:trHeight w:val="743"/>
        </w:trPr>
        <w:tc>
          <w:tcPr>
            <w:tcW w:w="311" w:type="pct"/>
            <w:shd w:val="clear" w:color="auto" w:fill="auto"/>
          </w:tcPr>
          <w:p w14:paraId="05C3BC91" w14:textId="77777777" w:rsidR="0002389A" w:rsidRPr="00F0620C" w:rsidRDefault="0002389A" w:rsidP="00EC4B0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20C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</w:tc>
        <w:tc>
          <w:tcPr>
            <w:tcW w:w="979" w:type="pct"/>
            <w:shd w:val="clear" w:color="auto" w:fill="auto"/>
          </w:tcPr>
          <w:p w14:paraId="4125CC0F" w14:textId="77777777" w:rsidR="0002389A" w:rsidRPr="00F0620C" w:rsidRDefault="0002389A" w:rsidP="00EC4B0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20C">
              <w:rPr>
                <w:rFonts w:asciiTheme="majorBidi" w:hAnsiTheme="majorBidi" w:cstheme="majorBidi"/>
                <w:sz w:val="28"/>
                <w:szCs w:val="28"/>
              </w:rPr>
              <w:t>Назва майна</w:t>
            </w:r>
          </w:p>
        </w:tc>
        <w:tc>
          <w:tcPr>
            <w:tcW w:w="1797" w:type="pct"/>
            <w:shd w:val="clear" w:color="auto" w:fill="auto"/>
          </w:tcPr>
          <w:p w14:paraId="70B85C5C" w14:textId="77777777" w:rsidR="0002389A" w:rsidRPr="00F0620C" w:rsidRDefault="0002389A" w:rsidP="00EC4B0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20C">
              <w:rPr>
                <w:rFonts w:asciiTheme="majorBidi" w:hAnsiTheme="majorBidi" w:cstheme="majorBidi"/>
                <w:sz w:val="28"/>
                <w:szCs w:val="28"/>
              </w:rPr>
              <w:t xml:space="preserve">Адреса місцезнаходження </w:t>
            </w:r>
          </w:p>
        </w:tc>
        <w:tc>
          <w:tcPr>
            <w:tcW w:w="957" w:type="pct"/>
          </w:tcPr>
          <w:p w14:paraId="53ED742A" w14:textId="4A0B58E1" w:rsidR="0002389A" w:rsidRPr="00F0620C" w:rsidRDefault="0002389A" w:rsidP="00EC4B0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20C">
              <w:rPr>
                <w:rFonts w:asciiTheme="majorBidi" w:hAnsiTheme="majorBidi" w:cstheme="majorBidi"/>
                <w:sz w:val="28"/>
                <w:szCs w:val="28"/>
              </w:rPr>
              <w:t>Загальна площа, кв.м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957" w:type="pct"/>
            <w:shd w:val="clear" w:color="auto" w:fill="auto"/>
          </w:tcPr>
          <w:p w14:paraId="6BBC36D2" w14:textId="3EF5906B" w:rsidR="0002389A" w:rsidRPr="00F0620C" w:rsidRDefault="000F3E5D" w:rsidP="00EC4B0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Балансова в</w:t>
            </w:r>
            <w:r w:rsidR="0002389A">
              <w:rPr>
                <w:rFonts w:asciiTheme="majorBidi" w:hAnsiTheme="majorBidi" w:cstheme="majorBidi"/>
                <w:sz w:val="28"/>
                <w:szCs w:val="28"/>
              </w:rPr>
              <w:t>артість, грн.</w:t>
            </w:r>
          </w:p>
        </w:tc>
      </w:tr>
      <w:tr w:rsidR="0002389A" w:rsidRPr="00F0620C" w14:paraId="2962C570" w14:textId="77777777" w:rsidTr="000F3E5D">
        <w:trPr>
          <w:trHeight w:val="3628"/>
        </w:trPr>
        <w:tc>
          <w:tcPr>
            <w:tcW w:w="311" w:type="pct"/>
            <w:shd w:val="clear" w:color="auto" w:fill="auto"/>
          </w:tcPr>
          <w:p w14:paraId="66FB45B1" w14:textId="77777777" w:rsidR="0002389A" w:rsidRPr="00F0620C" w:rsidRDefault="0002389A" w:rsidP="00EC4B0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 w:colFirst="3" w:colLast="4"/>
            <w:r w:rsidRPr="00F0620C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79" w:type="pct"/>
            <w:shd w:val="clear" w:color="auto" w:fill="auto"/>
          </w:tcPr>
          <w:p w14:paraId="50AD94BB" w14:textId="3CA7FBDF" w:rsidR="0002389A" w:rsidRPr="00F0620C" w:rsidRDefault="0002389A" w:rsidP="00EC4B0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Прибудова початкової школи на 100 дітей до існуючого навчально-виховного комплексу</w:t>
            </w:r>
          </w:p>
        </w:tc>
        <w:tc>
          <w:tcPr>
            <w:tcW w:w="1797" w:type="pct"/>
            <w:shd w:val="clear" w:color="auto" w:fill="auto"/>
          </w:tcPr>
          <w:p w14:paraId="750C7034" w14:textId="77777777" w:rsidR="0002389A" w:rsidRPr="00F0620C" w:rsidRDefault="0002389A" w:rsidP="00EC4B0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0620C">
              <w:rPr>
                <w:rFonts w:asciiTheme="majorBidi" w:hAnsiTheme="majorBidi" w:cstheme="majorBidi"/>
                <w:sz w:val="28"/>
                <w:szCs w:val="28"/>
              </w:rPr>
              <w:t>Одеська область, Одеський район, смт. Авангард, вул. Добрянського, 26Б</w:t>
            </w:r>
          </w:p>
        </w:tc>
        <w:tc>
          <w:tcPr>
            <w:tcW w:w="957" w:type="pct"/>
          </w:tcPr>
          <w:p w14:paraId="08019C7C" w14:textId="4BA20127" w:rsidR="0002389A" w:rsidRPr="00F0620C" w:rsidRDefault="0002389A" w:rsidP="00DD556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0620C">
              <w:rPr>
                <w:rFonts w:asciiTheme="majorBidi" w:hAnsiTheme="majorBidi" w:cstheme="majorBidi"/>
                <w:sz w:val="28"/>
                <w:szCs w:val="28"/>
              </w:rPr>
              <w:t>1446,7</w:t>
            </w:r>
          </w:p>
        </w:tc>
        <w:tc>
          <w:tcPr>
            <w:tcW w:w="957" w:type="pct"/>
            <w:shd w:val="clear" w:color="auto" w:fill="auto"/>
          </w:tcPr>
          <w:p w14:paraId="7939619D" w14:textId="1F63DCE7" w:rsidR="0002389A" w:rsidRPr="00F0620C" w:rsidRDefault="000F3E5D" w:rsidP="00DD556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9 223 241,14</w:t>
            </w:r>
          </w:p>
        </w:tc>
      </w:tr>
      <w:bookmarkEnd w:id="0"/>
    </w:tbl>
    <w:p w14:paraId="4D3D27D6" w14:textId="77777777" w:rsidR="0002389A" w:rsidRPr="00F0620C" w:rsidRDefault="0002389A" w:rsidP="0002389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BBD25EE" w14:textId="77777777" w:rsidR="0002389A" w:rsidRPr="00F0620C" w:rsidRDefault="0002389A" w:rsidP="00DD556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264D59A" w14:textId="77777777" w:rsidR="0002389A" w:rsidRPr="00CB6D29" w:rsidRDefault="0002389A" w:rsidP="00DD5560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Секретар ради </w:t>
      </w:r>
      <w:r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  <w:t>Валентина ЩУР</w:t>
      </w:r>
    </w:p>
    <w:p w14:paraId="2163735A" w14:textId="77777777" w:rsidR="0002389A" w:rsidRDefault="0002389A" w:rsidP="0002389A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9DEC6F5" w14:textId="77777777" w:rsidR="009930FE" w:rsidRDefault="009930FE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17F3160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2DA9F513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607675E8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99C3548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59B45681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AA4F155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3EEFECB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6931DCA3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F86DCCB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46F8AC3F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67E2A36F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5A9BC8D4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83997F4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67CE6B68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25955D00" w14:textId="77777777" w:rsidR="0002389A" w:rsidRDefault="0002389A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419612FF" w14:textId="77777777" w:rsidR="009930FE" w:rsidRPr="00F0620C" w:rsidRDefault="009930FE" w:rsidP="00CF51C8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8520B8B" w14:textId="7EE393F5" w:rsidR="00CF51C8" w:rsidRPr="00F0620C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</w:t>
      </w:r>
      <w:r w:rsidR="0002389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рішення </w:t>
      </w:r>
    </w:p>
    <w:p w14:paraId="4E917E94" w14:textId="77777777" w:rsidR="00CF51C8" w:rsidRPr="00F0620C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3EB1DE9D" w14:textId="087D6345" w:rsidR="00CF51C8" w:rsidRPr="00F0620C" w:rsidRDefault="00DD5560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№3248-</w:t>
      </w:r>
      <w:r w:rsidR="00CF51C8"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VIІІ від </w:t>
      </w:r>
      <w:r w:rsidR="0002389A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04</w:t>
      </w:r>
      <w:r w:rsidR="00CF51C8"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786838"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12</w:t>
      </w:r>
      <w:r w:rsidR="00CF51C8"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.202</w:t>
      </w:r>
      <w:r w:rsidR="00E81316"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</w:t>
      </w:r>
      <w:r w:rsidR="00CF51C8"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</w:t>
      </w:r>
      <w:r w:rsidR="00FF5BED" w:rsidRPr="00F0620C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оку</w:t>
      </w:r>
    </w:p>
    <w:p w14:paraId="48B607A0" w14:textId="77777777" w:rsidR="00CF51C8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4D560151" w14:textId="77777777" w:rsidR="00DD5560" w:rsidRPr="00F0620C" w:rsidRDefault="00DD5560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0F555F7" w14:textId="772A1857" w:rsidR="006761C4" w:rsidRDefault="006761C4" w:rsidP="006761C4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BD19D0">
        <w:rPr>
          <w:rFonts w:ascii="Times New Roman" w:hAnsi="Times New Roman" w:cs="Times New Roman"/>
          <w:b/>
          <w:bCs/>
          <w:sz w:val="28"/>
          <w:szCs w:val="28"/>
        </w:rPr>
        <w:t>Спільна комісія з приймання-передачі  майна з балансу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Відділу освіти, культури, молоді та спорту Авангардівської селищної ради Одеського району Одеської області на баланс</w:t>
      </w:r>
      <w:r w:rsidRPr="00BD19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Закладу загальної середньої освіти «Авангардівський ліцей» Авангардівської селищної ради та закріплення його на праві оперативного управління</w:t>
      </w:r>
    </w:p>
    <w:p w14:paraId="3EEFC4A4" w14:textId="77777777" w:rsidR="006761C4" w:rsidRPr="00BD19D0" w:rsidRDefault="006761C4" w:rsidP="006761C4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A14A5F4" w14:textId="2AB36495" w:rsidR="0002389A" w:rsidRDefault="006761C4" w:rsidP="006761C4">
      <w:pPr>
        <w:pStyle w:val="aa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ru-RU"/>
        </w:rPr>
        <w:t>1.</w:t>
      </w:r>
      <w:r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02389A">
        <w:rPr>
          <w:rFonts w:asciiTheme="majorBidi" w:hAnsiTheme="majorBidi" w:cstheme="majorBidi"/>
          <w:color w:val="000000"/>
          <w:sz w:val="28"/>
          <w:szCs w:val="28"/>
          <w:lang w:eastAsia="ru-RU"/>
        </w:rPr>
        <w:t>Берник Ігор Григорович – депутат Авангардівської селищної ради;</w:t>
      </w:r>
    </w:p>
    <w:p w14:paraId="0F578E3D" w14:textId="053FA050" w:rsidR="006761C4" w:rsidRDefault="0002389A" w:rsidP="006761C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2. </w:t>
      </w:r>
      <w:r w:rsidR="006761C4" w:rsidRPr="002F2BAE">
        <w:rPr>
          <w:color w:val="000000"/>
          <w:sz w:val="28"/>
          <w:szCs w:val="28"/>
          <w:lang w:eastAsia="ru-RU"/>
        </w:rPr>
        <w:t>Марченко Ганна Анатоліївна –</w:t>
      </w:r>
      <w:r w:rsidR="006761C4">
        <w:rPr>
          <w:color w:val="000000"/>
          <w:sz w:val="28"/>
          <w:szCs w:val="28"/>
          <w:lang w:eastAsia="ru-RU"/>
        </w:rPr>
        <w:t xml:space="preserve"> </w:t>
      </w:r>
      <w:r w:rsidR="006761C4" w:rsidRPr="002F2BAE">
        <w:rPr>
          <w:color w:val="000000"/>
          <w:sz w:val="28"/>
          <w:szCs w:val="28"/>
          <w:lang w:eastAsia="ru-RU"/>
        </w:rPr>
        <w:t>директор закладу загальної середньої освіти «Авангардівський ліцей» Авангардівської селищної ради, член комісії;</w:t>
      </w:r>
    </w:p>
    <w:p w14:paraId="2CF878A7" w14:textId="42F31D2A" w:rsidR="006761C4" w:rsidRDefault="0002389A" w:rsidP="006761C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6761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761C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Хмелевська Олена Леонідівна – головний бухгалтер закладу  загальної середньої освіти «Авангардівський ліцей» Авангардівської селищної ради, член комісії</w:t>
      </w:r>
      <w:r w:rsidR="006761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533964E0" w14:textId="76BCDE8C" w:rsidR="006761C4" w:rsidRDefault="0002389A" w:rsidP="006761C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6761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761C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Іванов Ігор Петрович – заступник директора з господарської роботи  закладу  загальної середньої освіти «Авангардівський ліцей» Авангардівської селищної ради, член комісі</w:t>
      </w:r>
      <w:r w:rsidR="006761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ї;</w:t>
      </w:r>
    </w:p>
    <w:p w14:paraId="5BDFC6C8" w14:textId="4C6F84DB" w:rsidR="006761C4" w:rsidRDefault="0002389A" w:rsidP="006761C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6761C4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761C4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Солотинська Ірина Вікторівна – начальника Відділу освіти, культури, молоді та спорту Авангардівської селищної ради Одеського району Одеської області; </w:t>
      </w:r>
    </w:p>
    <w:p w14:paraId="32D9C597" w14:textId="1465D142" w:rsidR="006761C4" w:rsidRDefault="0002389A" w:rsidP="006761C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6761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761C4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Пугач Віталіна Володимирівна – головного бухгалтера Відділу освіти, культури, молоді та спорту Авангардівської селищної ради Одеського району Одеської області; </w:t>
      </w:r>
    </w:p>
    <w:p w14:paraId="677E1103" w14:textId="6C3199D8" w:rsidR="006761C4" w:rsidRDefault="0002389A" w:rsidP="006761C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6761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761C4" w:rsidRPr="004862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Андрійченко Людмила Анатоліївна - бухгалтера Відділу освіти, культури, молоді та спорту Авангардівської селищної ради Одеського району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FC383DE" w14:textId="77777777" w:rsidR="006761C4" w:rsidRPr="00486211" w:rsidRDefault="006761C4" w:rsidP="006761C4">
      <w:pPr>
        <w:pStyle w:val="a4"/>
        <w:spacing w:after="0" w:line="24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3AA6C479" w14:textId="77777777" w:rsidR="006761C4" w:rsidRPr="00BD19D0" w:rsidRDefault="006761C4" w:rsidP="00676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CC344B" w14:textId="77777777" w:rsidR="006761C4" w:rsidRPr="002F2BAE" w:rsidRDefault="006761C4" w:rsidP="00DD55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 ради </w:t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Валентина ЩУР</w:t>
      </w:r>
    </w:p>
    <w:p w14:paraId="76FEEF05" w14:textId="77777777" w:rsidR="006761C4" w:rsidRPr="002F2BAE" w:rsidRDefault="006761C4" w:rsidP="006761C4">
      <w:pPr>
        <w:spacing w:after="0" w:line="240" w:lineRule="auto"/>
        <w:jc w:val="both"/>
        <w:rPr>
          <w:sz w:val="28"/>
          <w:szCs w:val="28"/>
        </w:rPr>
      </w:pPr>
    </w:p>
    <w:p w14:paraId="2D24817D" w14:textId="77777777" w:rsidR="006761C4" w:rsidRPr="002F2BAE" w:rsidRDefault="006761C4" w:rsidP="006761C4">
      <w:pPr>
        <w:spacing w:after="0" w:line="240" w:lineRule="auto"/>
        <w:rPr>
          <w:sz w:val="28"/>
          <w:szCs w:val="28"/>
        </w:rPr>
      </w:pPr>
    </w:p>
    <w:p w14:paraId="6C8856D3" w14:textId="77777777" w:rsidR="006761C4" w:rsidRPr="00AA0FE2" w:rsidRDefault="006761C4" w:rsidP="006761C4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7595E2A" w14:textId="77777777" w:rsidR="00F0620C" w:rsidRPr="00CB6D29" w:rsidRDefault="00F0620C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sectPr w:rsidR="00F0620C" w:rsidRPr="00CB6D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07C81" w14:textId="77777777" w:rsidR="00D62073" w:rsidRDefault="00D62073" w:rsidP="00335D2A">
      <w:pPr>
        <w:spacing w:after="0" w:line="240" w:lineRule="auto"/>
      </w:pPr>
      <w:r>
        <w:separator/>
      </w:r>
    </w:p>
  </w:endnote>
  <w:endnote w:type="continuationSeparator" w:id="0">
    <w:p w14:paraId="096DBBD8" w14:textId="77777777" w:rsidR="00D62073" w:rsidRDefault="00D62073" w:rsidP="0033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198DE" w14:textId="77777777" w:rsidR="00D62073" w:rsidRDefault="00D62073" w:rsidP="00335D2A">
      <w:pPr>
        <w:spacing w:after="0" w:line="240" w:lineRule="auto"/>
      </w:pPr>
      <w:r>
        <w:separator/>
      </w:r>
    </w:p>
  </w:footnote>
  <w:footnote w:type="continuationSeparator" w:id="0">
    <w:p w14:paraId="43DC444D" w14:textId="77777777" w:rsidR="00D62073" w:rsidRDefault="00D62073" w:rsidP="00335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37FC"/>
    <w:multiLevelType w:val="hybridMultilevel"/>
    <w:tmpl w:val="4B789E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A6B12AF"/>
    <w:multiLevelType w:val="hybridMultilevel"/>
    <w:tmpl w:val="4B789E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2389A"/>
    <w:rsid w:val="0009107F"/>
    <w:rsid w:val="000A22AC"/>
    <w:rsid w:val="000A63B1"/>
    <w:rsid w:val="000F3E5D"/>
    <w:rsid w:val="0016483D"/>
    <w:rsid w:val="00237142"/>
    <w:rsid w:val="002423D4"/>
    <w:rsid w:val="002F4466"/>
    <w:rsid w:val="00335D2A"/>
    <w:rsid w:val="0037222F"/>
    <w:rsid w:val="003B4B92"/>
    <w:rsid w:val="003B4F11"/>
    <w:rsid w:val="003B56A7"/>
    <w:rsid w:val="003F2E8F"/>
    <w:rsid w:val="004000B9"/>
    <w:rsid w:val="00466DC8"/>
    <w:rsid w:val="00490125"/>
    <w:rsid w:val="00491A57"/>
    <w:rsid w:val="004A4FB1"/>
    <w:rsid w:val="004F5F2B"/>
    <w:rsid w:val="005163BE"/>
    <w:rsid w:val="005B09C9"/>
    <w:rsid w:val="00653127"/>
    <w:rsid w:val="006761C4"/>
    <w:rsid w:val="006D30E2"/>
    <w:rsid w:val="006E15AD"/>
    <w:rsid w:val="00783380"/>
    <w:rsid w:val="00786838"/>
    <w:rsid w:val="00821606"/>
    <w:rsid w:val="0085553E"/>
    <w:rsid w:val="00895E01"/>
    <w:rsid w:val="008D1078"/>
    <w:rsid w:val="008E3641"/>
    <w:rsid w:val="00944B42"/>
    <w:rsid w:val="009564E1"/>
    <w:rsid w:val="0097397A"/>
    <w:rsid w:val="009930FE"/>
    <w:rsid w:val="009E4420"/>
    <w:rsid w:val="009E5C9F"/>
    <w:rsid w:val="00A51895"/>
    <w:rsid w:val="00A9615E"/>
    <w:rsid w:val="00AF0BBC"/>
    <w:rsid w:val="00B10771"/>
    <w:rsid w:val="00B32BFB"/>
    <w:rsid w:val="00BB492D"/>
    <w:rsid w:val="00CB6D29"/>
    <w:rsid w:val="00CF51C8"/>
    <w:rsid w:val="00CF681E"/>
    <w:rsid w:val="00D37CFA"/>
    <w:rsid w:val="00D62073"/>
    <w:rsid w:val="00D71166"/>
    <w:rsid w:val="00DA1CC4"/>
    <w:rsid w:val="00DD5560"/>
    <w:rsid w:val="00E81316"/>
    <w:rsid w:val="00E90E87"/>
    <w:rsid w:val="00EC29C6"/>
    <w:rsid w:val="00F0620C"/>
    <w:rsid w:val="00F562AD"/>
    <w:rsid w:val="00F60427"/>
    <w:rsid w:val="00F723CA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01DEA"/>
  <w15:chartTrackingRefBased/>
  <w15:docId w15:val="{E96C8A9A-635C-4B66-BE22-69B08CD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a6">
    <w:name w:val="header"/>
    <w:basedOn w:val="a"/>
    <w:link w:val="a7"/>
    <w:uiPriority w:val="99"/>
    <w:unhideWhenUsed/>
    <w:rsid w:val="00335D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D2A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335D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D2A"/>
    <w:rPr>
      <w:kern w:val="0"/>
      <w14:ligatures w14:val="none"/>
    </w:rPr>
  </w:style>
  <w:style w:type="paragraph" w:styleId="aa">
    <w:name w:val="Normal (Web)"/>
    <w:basedOn w:val="a"/>
    <w:uiPriority w:val="99"/>
    <w:unhideWhenUsed/>
    <w:rsid w:val="0067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67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2024-12-04T07:55:00Z</cp:lastPrinted>
  <dcterms:created xsi:type="dcterms:W3CDTF">2024-12-05T10:46:00Z</dcterms:created>
  <dcterms:modified xsi:type="dcterms:W3CDTF">2024-12-05T10:46:00Z</dcterms:modified>
</cp:coreProperties>
</file>