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93" w:rsidRDefault="00D63393" w:rsidP="001C79FD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D63393" w:rsidRDefault="00D63393" w:rsidP="001C79FD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D63393" w:rsidRDefault="00D63393" w:rsidP="001C79FD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D63393" w:rsidRDefault="00D63393" w:rsidP="001C79FD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D63393" w:rsidRDefault="00D63393" w:rsidP="001C79FD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467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Default="00D63393" w:rsidP="00D63393">
      <w:pPr>
        <w:pStyle w:val="a6"/>
        <w:ind w:right="51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393" w:rsidRPr="00D63393" w:rsidRDefault="00D63393" w:rsidP="00D63393">
      <w:pPr>
        <w:pStyle w:val="a6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39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преміювання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Центру культурних </w:t>
      </w:r>
      <w:r w:rsidRPr="00D63393">
        <w:rPr>
          <w:rFonts w:ascii="Times New Roman" w:hAnsi="Times New Roman" w:cs="Times New Roman"/>
          <w:sz w:val="28"/>
          <w:szCs w:val="28"/>
          <w:lang w:val="uk-UA"/>
        </w:rPr>
        <w:t>послуг Авангардівської селищної  ради</w:t>
      </w:r>
      <w:r w:rsidRPr="00D63393">
        <w:rPr>
          <w:sz w:val="28"/>
          <w:szCs w:val="28"/>
          <w:lang w:val="uk-UA"/>
        </w:rPr>
        <w:t xml:space="preserve"> </w:t>
      </w:r>
    </w:p>
    <w:p w:rsidR="00D63393" w:rsidRPr="00D63393" w:rsidRDefault="00D63393" w:rsidP="00D63393">
      <w:pPr>
        <w:pStyle w:val="a6"/>
        <w:ind w:right="55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393" w:rsidRPr="00D63393" w:rsidRDefault="00D63393" w:rsidP="00D6339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393" w:rsidRPr="00D63393" w:rsidRDefault="00D63393" w:rsidP="00D6339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393">
        <w:rPr>
          <w:rFonts w:ascii="Times New Roman" w:hAnsi="Times New Roman" w:cs="Times New Roman"/>
          <w:sz w:val="28"/>
          <w:szCs w:val="28"/>
          <w:lang w:val="uk-UA"/>
        </w:rPr>
        <w:t xml:space="preserve">           Керуючись Наказом Міністерства культури України №745 від 18.10.2005р. «Про впорядкування умов оплати праці працівників культури на основі Єдиної тарифної сітки», 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та Законом України «Про місцеве самоврядування в Україні»,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63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3393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D63393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D6339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63393" w:rsidRPr="00D63393" w:rsidRDefault="00D63393" w:rsidP="00D6339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393" w:rsidRPr="00D63393" w:rsidRDefault="00D63393" w:rsidP="00D63393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39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Положення </w:t>
      </w:r>
      <w:r w:rsidRPr="00D63393">
        <w:rPr>
          <w:sz w:val="28"/>
          <w:szCs w:val="28"/>
          <w:lang w:val="uk-UA"/>
        </w:rPr>
        <w:t xml:space="preserve"> </w:t>
      </w:r>
      <w:r w:rsidRPr="00D63393">
        <w:rPr>
          <w:rFonts w:ascii="Times New Roman" w:hAnsi="Times New Roman" w:cs="Times New Roman"/>
          <w:sz w:val="28"/>
          <w:szCs w:val="28"/>
          <w:lang w:val="uk-UA"/>
        </w:rPr>
        <w:t>про преміювання  працівників Центру культурних послуг Авангардівської селищної  ради на 2025-2026 рр. згідно з додатком №1 до даного рішення.</w:t>
      </w:r>
    </w:p>
    <w:p w:rsidR="00D63393" w:rsidRPr="00D63393" w:rsidRDefault="00D63393" w:rsidP="00D63393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39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D633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63393" w:rsidRPr="00D63393" w:rsidRDefault="00D63393" w:rsidP="00D6339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393" w:rsidRPr="00D63393" w:rsidRDefault="00D63393" w:rsidP="00D63393">
      <w:pPr>
        <w:pStyle w:val="a6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63393" w:rsidRPr="00D63393" w:rsidRDefault="00D63393" w:rsidP="00D6339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D63393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D63393" w:rsidRPr="00D63393" w:rsidRDefault="00D63393" w:rsidP="00D63393">
      <w:pPr>
        <w:pStyle w:val="a6"/>
        <w:spacing w:line="276" w:lineRule="auto"/>
        <w:ind w:left="70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63393" w:rsidRPr="007817FC" w:rsidRDefault="00D63393" w:rsidP="00D6339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DD1003">
        <w:rPr>
          <w:rFonts w:ascii="Times New Roman" w:hAnsi="Times New Roman" w:cs="Times New Roman"/>
          <w:b/>
          <w:sz w:val="28"/>
          <w:szCs w:val="28"/>
          <w:lang w:val="uk-UA"/>
        </w:rPr>
        <w:t>3306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D63393" w:rsidRPr="00DD1003" w:rsidRDefault="00D63393" w:rsidP="00DD100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20.12.2024 </w:t>
      </w:r>
    </w:p>
    <w:p w:rsidR="001C79FD" w:rsidRPr="00D63393" w:rsidRDefault="00D63393" w:rsidP="00D63393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913F23" w:rsidRPr="00D63393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1C79FD" w:rsidRPr="00D63393">
        <w:rPr>
          <w:rFonts w:ascii="Times New Roman" w:hAnsi="Times New Roman" w:cs="Times New Roman"/>
          <w:sz w:val="24"/>
          <w:szCs w:val="24"/>
        </w:rPr>
        <w:t>рішенння</w:t>
      </w:r>
      <w:proofErr w:type="spellEnd"/>
      <w:r w:rsidR="001C79FD" w:rsidRPr="00D63393">
        <w:rPr>
          <w:rFonts w:ascii="Times New Roman" w:hAnsi="Times New Roman" w:cs="Times New Roman"/>
          <w:sz w:val="24"/>
          <w:szCs w:val="24"/>
        </w:rPr>
        <w:t xml:space="preserve"> Аванг</w:t>
      </w:r>
      <w:r w:rsidR="00DD1003">
        <w:rPr>
          <w:rFonts w:ascii="Times New Roman" w:hAnsi="Times New Roman" w:cs="Times New Roman"/>
          <w:sz w:val="24"/>
          <w:szCs w:val="24"/>
        </w:rPr>
        <w:t>ардівської селищної ради №3306</w:t>
      </w:r>
      <w:r w:rsidR="001C79FD" w:rsidRPr="00D63393">
        <w:rPr>
          <w:rFonts w:ascii="Times New Roman" w:hAnsi="Times New Roman" w:cs="Times New Roman"/>
          <w:sz w:val="24"/>
          <w:szCs w:val="24"/>
        </w:rPr>
        <w:t>-</w:t>
      </w:r>
      <w:r w:rsidR="001C79FD" w:rsidRPr="00D6339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C79FD" w:rsidRPr="00D63393">
        <w:rPr>
          <w:rFonts w:ascii="Times New Roman" w:hAnsi="Times New Roman" w:cs="Times New Roman"/>
          <w:sz w:val="24"/>
          <w:szCs w:val="24"/>
        </w:rPr>
        <w:t>І</w:t>
      </w:r>
    </w:p>
    <w:p w:rsidR="001C79FD" w:rsidRPr="00D63393" w:rsidRDefault="003A60AF" w:rsidP="00D633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33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C79FD" w:rsidRPr="00D63393">
        <w:rPr>
          <w:rFonts w:ascii="Times New Roman" w:hAnsi="Times New Roman" w:cs="Times New Roman"/>
          <w:sz w:val="24"/>
          <w:szCs w:val="24"/>
        </w:rPr>
        <w:t>від 20.12.2024 р.</w:t>
      </w:r>
    </w:p>
    <w:p w:rsidR="00DD1003" w:rsidRDefault="00DD1003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23" w:rsidRPr="00913F23" w:rsidRDefault="00913F23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13F23" w:rsidRPr="00913F23" w:rsidRDefault="00913F23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>про преміювання працівників</w:t>
      </w:r>
    </w:p>
    <w:p w:rsidR="0098632B" w:rsidRDefault="0098632B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ЦЕНТРУ КУЛЬТУРНИХ ПОСЛУГ </w:t>
      </w:r>
    </w:p>
    <w:p w:rsidR="00913F23" w:rsidRPr="00913F23" w:rsidRDefault="0098632B" w:rsidP="00913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АВАНГАРДІВСЬКОЇ СЕЛИЩНОЇ РАДИ</w:t>
      </w:r>
    </w:p>
    <w:p w:rsidR="00913F23" w:rsidRPr="00913F23" w:rsidRDefault="00913F23" w:rsidP="00913F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Це Положення визначає порядок формування і використання фонду преміювання, умови і порядок визначення розміру премій працівникам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ради.</w:t>
      </w:r>
    </w:p>
    <w:p w:rsidR="00913F23" w:rsidRPr="00913F23" w:rsidRDefault="00913F23" w:rsidP="00913F2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>1. Загальні положення.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1.1.</w:t>
      </w:r>
      <w:r w:rsidRPr="00913F23">
        <w:rPr>
          <w:rFonts w:ascii="Times New Roman" w:hAnsi="Times New Roman" w:cs="Times New Roman"/>
          <w:sz w:val="28"/>
          <w:szCs w:val="28"/>
        </w:rPr>
        <w:tab/>
        <w:t>Преміювання працівників комунально</w:t>
      </w:r>
      <w:r w:rsidR="00F53103">
        <w:rPr>
          <w:rFonts w:ascii="Times New Roman" w:hAnsi="Times New Roman" w:cs="Times New Roman"/>
          <w:sz w:val="28"/>
          <w:szCs w:val="28"/>
        </w:rPr>
        <w:t>ї</w:t>
      </w:r>
      <w:r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F53103">
        <w:rPr>
          <w:rFonts w:ascii="Times New Roman" w:hAnsi="Times New Roman" w:cs="Times New Roman"/>
          <w:sz w:val="28"/>
          <w:szCs w:val="28"/>
        </w:rPr>
        <w:t>установи</w:t>
      </w:r>
      <w:r w:rsidRPr="00913F23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їх особистого вкладу в загальні результати роботи за підсумками роботи за місяць у відсотковому відношенні або окремою сумою до посадового окладу або місячної заробітної плати (розрахованої з посадового окладу, надбавки за вислугу років, надбавки за високі досягнення у праці або за виконання особливо важливої роботи, надбавка за складність та напруженість у роботі, доплати за ненормований робочий день), за сумлінне виконання своїх обов’язків,  за підсумками роботи за 1 квар</w:t>
      </w:r>
      <w:r w:rsidR="000D42AF">
        <w:rPr>
          <w:rFonts w:ascii="Times New Roman" w:hAnsi="Times New Roman" w:cs="Times New Roman"/>
          <w:sz w:val="28"/>
          <w:szCs w:val="28"/>
        </w:rPr>
        <w:t>тал, за 2 квартал, за 3 квартал, 4 квартал</w:t>
      </w:r>
      <w:r w:rsidR="000D42AF"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Pr="00913F23">
        <w:rPr>
          <w:rFonts w:ascii="Times New Roman" w:hAnsi="Times New Roman" w:cs="Times New Roman"/>
          <w:sz w:val="28"/>
          <w:szCs w:val="28"/>
        </w:rPr>
        <w:t xml:space="preserve">та за рік, за виконання </w:t>
      </w:r>
      <w:r w:rsidR="0098632B">
        <w:rPr>
          <w:rFonts w:ascii="Times New Roman" w:hAnsi="Times New Roman" w:cs="Times New Roman"/>
          <w:sz w:val="28"/>
          <w:szCs w:val="28"/>
        </w:rPr>
        <w:t>важливих завдань директора Центру культурних послуг Авангардівської селищної ради</w:t>
      </w:r>
      <w:r w:rsidR="00E35713" w:rsidRPr="00E35713">
        <w:rPr>
          <w:rFonts w:ascii="Times New Roman" w:hAnsi="Times New Roman" w:cs="Times New Roman"/>
          <w:sz w:val="28"/>
          <w:szCs w:val="28"/>
        </w:rPr>
        <w:t xml:space="preserve"> </w:t>
      </w:r>
      <w:r w:rsidR="00E35713" w:rsidRPr="00F02148">
        <w:rPr>
          <w:rFonts w:ascii="Times New Roman" w:hAnsi="Times New Roman" w:cs="Times New Roman"/>
          <w:sz w:val="28"/>
          <w:szCs w:val="28"/>
        </w:rPr>
        <w:t>або начальника Відділу освіти, культури, молоді та спорту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1.2.</w:t>
      </w:r>
      <w:r w:rsidRPr="00913F23">
        <w:rPr>
          <w:rFonts w:ascii="Times New Roman" w:hAnsi="Times New Roman" w:cs="Times New Roman"/>
          <w:sz w:val="28"/>
          <w:szCs w:val="28"/>
        </w:rPr>
        <w:tab/>
        <w:t>Преміювання працівників здійснюється також до державних і професійних свят та ювілейних дат.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1.3.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Виплата премії проводиться відповідно до наказу </w:t>
      </w:r>
      <w:r w:rsidR="0098632B">
        <w:rPr>
          <w:rFonts w:ascii="Times New Roman" w:hAnsi="Times New Roman" w:cs="Times New Roman"/>
          <w:sz w:val="28"/>
          <w:szCs w:val="28"/>
        </w:rPr>
        <w:t>директора 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 xml:space="preserve">  з фонду преміювання та економії фонду оплати праці. У наказі кожному працівникові визначається розмір премії у відсотках або зазначається сума премії.</w:t>
      </w:r>
    </w:p>
    <w:p w:rsidR="00913F23" w:rsidRPr="00913F23" w:rsidRDefault="00913F23" w:rsidP="00913F2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3F23">
        <w:rPr>
          <w:rFonts w:ascii="Times New Roman" w:hAnsi="Times New Roman" w:cs="Times New Roman"/>
          <w:b/>
          <w:sz w:val="28"/>
          <w:szCs w:val="28"/>
        </w:rPr>
        <w:t>2. Показники преміювання і розмір премії.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2.1.</w:t>
      </w:r>
      <w:r w:rsidRPr="00913F23">
        <w:rPr>
          <w:rFonts w:ascii="Times New Roman" w:hAnsi="Times New Roman" w:cs="Times New Roman"/>
          <w:sz w:val="28"/>
          <w:szCs w:val="28"/>
        </w:rPr>
        <w:tab/>
        <w:t>Річний фон</w:t>
      </w:r>
      <w:bookmarkStart w:id="0" w:name="_GoBack"/>
      <w:bookmarkEnd w:id="0"/>
      <w:r w:rsidRPr="00913F23">
        <w:rPr>
          <w:rFonts w:ascii="Times New Roman" w:hAnsi="Times New Roman" w:cs="Times New Roman"/>
          <w:sz w:val="28"/>
          <w:szCs w:val="28"/>
        </w:rPr>
        <w:t xml:space="preserve">д преміювання утворюється в розмірі не менше 100 відсотків посадових окладів за штатним розписом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98632B"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Pr="00913F23">
        <w:rPr>
          <w:rFonts w:ascii="Times New Roman" w:hAnsi="Times New Roman" w:cs="Times New Roman"/>
          <w:sz w:val="28"/>
          <w:szCs w:val="28"/>
        </w:rPr>
        <w:t>та реальної економії фонду оплати праці, що утворилася протягом року.</w:t>
      </w:r>
    </w:p>
    <w:p w:rsidR="00913F23" w:rsidRPr="00913F23" w:rsidRDefault="00913F23" w:rsidP="00D22798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Основною підставою для преміювання працівників є забезпечення своєчасного та якісного виконання ними планів роботи, доручень директора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D22798" w:rsidRPr="00F02148">
        <w:rPr>
          <w:rFonts w:ascii="Times New Roman" w:hAnsi="Times New Roman" w:cs="Times New Roman"/>
          <w:sz w:val="28"/>
          <w:szCs w:val="28"/>
        </w:rPr>
        <w:t>та начальника Відділу освіти, культури, молоді та спорту Авангардівської селищної ради</w:t>
      </w:r>
      <w:r w:rsidR="00D22798" w:rsidRPr="00D22798">
        <w:rPr>
          <w:rFonts w:ascii="Times New Roman" w:hAnsi="Times New Roman" w:cs="Times New Roman"/>
          <w:sz w:val="28"/>
          <w:szCs w:val="28"/>
        </w:rPr>
        <w:t xml:space="preserve"> </w:t>
      </w:r>
      <w:r w:rsidRPr="00913F23">
        <w:rPr>
          <w:rFonts w:ascii="Times New Roman" w:hAnsi="Times New Roman" w:cs="Times New Roman"/>
          <w:sz w:val="28"/>
          <w:szCs w:val="28"/>
        </w:rPr>
        <w:t xml:space="preserve">та їх </w:t>
      </w:r>
      <w:r w:rsidRPr="00913F23">
        <w:rPr>
          <w:rFonts w:ascii="Times New Roman" w:hAnsi="Times New Roman" w:cs="Times New Roman"/>
          <w:sz w:val="28"/>
          <w:szCs w:val="28"/>
        </w:rPr>
        <w:lastRenderedPageBreak/>
        <w:t>вплив на стан справ щодо покращення обслуговування  громадян в сфері культури.</w:t>
      </w:r>
    </w:p>
    <w:p w:rsidR="00913F23" w:rsidRPr="00913F23" w:rsidRDefault="00913F23" w:rsidP="00913F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При визначенні розміру премії враховується також </w:t>
      </w:r>
      <w:proofErr w:type="spellStart"/>
      <w:r w:rsidR="003B1C74">
        <w:rPr>
          <w:rFonts w:ascii="Times New Roman" w:hAnsi="Times New Roman" w:cs="Times New Roman"/>
          <w:sz w:val="28"/>
          <w:szCs w:val="28"/>
        </w:rPr>
        <w:t>на</w:t>
      </w:r>
      <w:r w:rsidRPr="00913F23">
        <w:rPr>
          <w:rFonts w:ascii="Times New Roman" w:hAnsi="Times New Roman" w:cs="Times New Roman"/>
          <w:sz w:val="28"/>
          <w:szCs w:val="28"/>
        </w:rPr>
        <w:t>вантаженість</w:t>
      </w:r>
      <w:proofErr w:type="spellEnd"/>
      <w:r w:rsidRPr="00913F23">
        <w:rPr>
          <w:rFonts w:ascii="Times New Roman" w:hAnsi="Times New Roman" w:cs="Times New Roman"/>
          <w:sz w:val="28"/>
          <w:szCs w:val="28"/>
        </w:rPr>
        <w:t>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913F23" w:rsidRPr="00913F23" w:rsidRDefault="00913F23" w:rsidP="00913F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Преміювання працівників може здійснюватися за виконання ними разових важливих завдань, розроблення програм, за сумлінне виконання працівник</w:t>
      </w:r>
      <w:r w:rsidR="00B70A8A">
        <w:rPr>
          <w:rFonts w:ascii="Times New Roman" w:hAnsi="Times New Roman" w:cs="Times New Roman"/>
          <w:sz w:val="28"/>
          <w:szCs w:val="28"/>
        </w:rPr>
        <w:t>ами своїх обов’язків за рахунок</w:t>
      </w:r>
      <w:r w:rsidRPr="00913F23">
        <w:rPr>
          <w:rFonts w:ascii="Times New Roman" w:hAnsi="Times New Roman" w:cs="Times New Roman"/>
          <w:sz w:val="28"/>
          <w:szCs w:val="28"/>
        </w:rPr>
        <w:t xml:space="preserve"> фонду преміювання та економії фонду оплати праці тощо.</w:t>
      </w:r>
    </w:p>
    <w:p w:rsidR="00913F23" w:rsidRPr="00913F23" w:rsidRDefault="00393D52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Преміювання працівників </w:t>
      </w:r>
      <w:r w:rsidR="00913F23" w:rsidRPr="00913F23">
        <w:rPr>
          <w:rFonts w:ascii="Times New Roman" w:hAnsi="Times New Roman" w:cs="Times New Roman"/>
          <w:sz w:val="28"/>
          <w:szCs w:val="28"/>
        </w:rPr>
        <w:t>згідно штатного розпису здійснюється: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2.2.1.</w:t>
      </w:r>
      <w:r w:rsidRPr="00913F23">
        <w:rPr>
          <w:rFonts w:ascii="Times New Roman" w:hAnsi="Times New Roman" w:cs="Times New Roman"/>
          <w:sz w:val="28"/>
          <w:szCs w:val="28"/>
        </w:rPr>
        <w:tab/>
        <w:t>За підсумками роботи за місяць - до двох посадових окладів на місяць.</w:t>
      </w:r>
    </w:p>
    <w:p w:rsidR="00913F23" w:rsidRPr="00913F23" w:rsidRDefault="00913F23" w:rsidP="00393D52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За підсумками роботи за місяць для визначення розміру премії</w:t>
      </w:r>
      <w:r w:rsidR="00393D52">
        <w:rPr>
          <w:rFonts w:ascii="Times New Roman" w:hAnsi="Times New Roman" w:cs="Times New Roman"/>
          <w:sz w:val="28"/>
          <w:szCs w:val="28"/>
        </w:rPr>
        <w:t xml:space="preserve"> </w:t>
      </w:r>
      <w:r w:rsidRPr="00913F23">
        <w:rPr>
          <w:rFonts w:ascii="Times New Roman" w:hAnsi="Times New Roman" w:cs="Times New Roman"/>
          <w:sz w:val="28"/>
          <w:szCs w:val="28"/>
        </w:rPr>
        <w:t>враховуються такі показники: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виконання заходів, передбачених планами роботи;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виконавська дисципліна (виконання та організація виконання у встановлені терміни наказів, доручень та рішень, окремих доручень вищих органів, тощо);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своєчасність та якість підготовки довідкових та аналітичних матеріалів;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дотримання у роботі правил внутрішнього трудового розпорядку, техніки безпеки та охорони праці;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відсутність обґрунтованих скарг.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2.2.2.</w:t>
      </w:r>
      <w:r w:rsidRPr="00913F23">
        <w:rPr>
          <w:rFonts w:ascii="Times New Roman" w:hAnsi="Times New Roman" w:cs="Times New Roman"/>
          <w:sz w:val="28"/>
          <w:szCs w:val="28"/>
        </w:rPr>
        <w:tab/>
        <w:t>До державних і професійних свят та ювілейних дат - до двох посадових окладів, а саме: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До державних свят: Міжнародного жіночого дня, Дня перемоги над нацизмом у Другій світовій війні, Дня Конституції України, Дня незалежності України, День Захисника України;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До професійного свята: Всеукраїнського д</w:t>
      </w:r>
      <w:r w:rsidR="0052753A">
        <w:rPr>
          <w:rFonts w:ascii="Times New Roman" w:hAnsi="Times New Roman" w:cs="Times New Roman"/>
          <w:sz w:val="28"/>
          <w:szCs w:val="28"/>
        </w:rPr>
        <w:t>ня працівників культури та майст</w:t>
      </w:r>
      <w:r w:rsidRPr="00913F23">
        <w:rPr>
          <w:rFonts w:ascii="Times New Roman" w:hAnsi="Times New Roman" w:cs="Times New Roman"/>
          <w:sz w:val="28"/>
          <w:szCs w:val="28"/>
        </w:rPr>
        <w:t>рів народного мистецтва</w:t>
      </w:r>
      <w:r w:rsidR="00C551DD">
        <w:rPr>
          <w:rFonts w:ascii="Times New Roman" w:hAnsi="Times New Roman" w:cs="Times New Roman"/>
          <w:sz w:val="28"/>
          <w:szCs w:val="28"/>
        </w:rPr>
        <w:t>, Дня бухгалтера</w:t>
      </w:r>
      <w:r w:rsidR="00CA6901">
        <w:rPr>
          <w:rFonts w:ascii="Times New Roman" w:hAnsi="Times New Roman" w:cs="Times New Roman"/>
          <w:sz w:val="28"/>
          <w:szCs w:val="28"/>
        </w:rPr>
        <w:t>, Всеукраїнського дня бібліотек</w:t>
      </w:r>
      <w:r w:rsidR="0052753A">
        <w:rPr>
          <w:rFonts w:ascii="Times New Roman" w:hAnsi="Times New Roman" w:cs="Times New Roman"/>
          <w:sz w:val="28"/>
          <w:szCs w:val="28"/>
        </w:rPr>
        <w:t>;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•</w:t>
      </w:r>
      <w:r w:rsidRPr="00913F23">
        <w:rPr>
          <w:rFonts w:ascii="Times New Roman" w:hAnsi="Times New Roman" w:cs="Times New Roman"/>
          <w:sz w:val="28"/>
          <w:szCs w:val="28"/>
        </w:rPr>
        <w:tab/>
        <w:t>3 нагоди ювілейних дат працівникам у віці 30,40,50,60 і 70  років, виходу на пенсію за віком.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2.2.3.</w:t>
      </w:r>
      <w:r w:rsidRPr="00913F23">
        <w:rPr>
          <w:rFonts w:ascii="Times New Roman" w:hAnsi="Times New Roman" w:cs="Times New Roman"/>
          <w:sz w:val="28"/>
          <w:szCs w:val="28"/>
        </w:rPr>
        <w:tab/>
        <w:t>За сумлінне виконання своїх обов’язків - до двох посадових окладів.</w:t>
      </w:r>
    </w:p>
    <w:p w:rsidR="00913F23" w:rsidRPr="00913F23" w:rsidRDefault="00913F23" w:rsidP="00D2279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</w:t>
      </w:r>
      <w:r w:rsidRPr="00913F23">
        <w:rPr>
          <w:rFonts w:ascii="Times New Roman" w:hAnsi="Times New Roman" w:cs="Times New Roman"/>
          <w:sz w:val="28"/>
          <w:szCs w:val="28"/>
        </w:rPr>
        <w:t>. За підсумками роботи за 1 квартал, за 2 квартал, за 3 квартал</w:t>
      </w:r>
      <w:r w:rsidR="0052753A">
        <w:rPr>
          <w:rFonts w:ascii="Times New Roman" w:hAnsi="Times New Roman" w:cs="Times New Roman"/>
          <w:sz w:val="28"/>
          <w:szCs w:val="28"/>
        </w:rPr>
        <w:t>, 4 квартал</w:t>
      </w:r>
      <w:r w:rsidRPr="00913F23">
        <w:rPr>
          <w:rFonts w:ascii="Times New Roman" w:hAnsi="Times New Roman" w:cs="Times New Roman"/>
          <w:sz w:val="28"/>
          <w:szCs w:val="28"/>
        </w:rPr>
        <w:t xml:space="preserve"> та за рік, виконання важливих завдань директора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98632B"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D22798" w:rsidRPr="00F02148">
        <w:rPr>
          <w:rFonts w:ascii="Times New Roman" w:hAnsi="Times New Roman" w:cs="Times New Roman"/>
          <w:sz w:val="28"/>
          <w:szCs w:val="28"/>
        </w:rPr>
        <w:t>або начальника Відділу освіти, культури, молоді та спорту Авангардівської селищної ради</w:t>
      </w:r>
      <w:r w:rsidR="00D22798">
        <w:rPr>
          <w:rFonts w:ascii="Times New Roman" w:hAnsi="Times New Roman" w:cs="Times New Roman"/>
          <w:sz w:val="28"/>
          <w:szCs w:val="28"/>
        </w:rPr>
        <w:t xml:space="preserve"> </w:t>
      </w:r>
      <w:r w:rsidR="00D22798" w:rsidRPr="00913F23">
        <w:rPr>
          <w:rFonts w:ascii="Times New Roman" w:hAnsi="Times New Roman" w:cs="Times New Roman"/>
          <w:sz w:val="28"/>
          <w:szCs w:val="28"/>
        </w:rPr>
        <w:t>- до т</w:t>
      </w:r>
      <w:r w:rsidR="00D22798">
        <w:rPr>
          <w:rFonts w:ascii="Times New Roman" w:hAnsi="Times New Roman" w:cs="Times New Roman"/>
          <w:sz w:val="28"/>
          <w:szCs w:val="28"/>
        </w:rPr>
        <w:t>рьох посадових окладів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2.3.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Видатки на преміювання працівників здійснюються в межах коштів, передбачених на оплату праці відповідно до затвердженого кошторису на утримання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F53103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2.4.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Премія не виплачується працівникам: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2.4.1.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 За час тимчасової непра</w:t>
      </w:r>
      <w:r w:rsidR="00807880">
        <w:rPr>
          <w:rFonts w:ascii="Times New Roman" w:hAnsi="Times New Roman" w:cs="Times New Roman"/>
          <w:sz w:val="28"/>
          <w:szCs w:val="28"/>
        </w:rPr>
        <w:t xml:space="preserve">цездатності, </w:t>
      </w:r>
      <w:r w:rsidR="00807880" w:rsidRPr="00913F23">
        <w:rPr>
          <w:rFonts w:ascii="Times New Roman" w:hAnsi="Times New Roman" w:cs="Times New Roman"/>
          <w:sz w:val="28"/>
          <w:szCs w:val="28"/>
        </w:rPr>
        <w:t>відпусток без збереження заробітної плати</w:t>
      </w:r>
      <w:r w:rsidR="00807880">
        <w:rPr>
          <w:rFonts w:ascii="Times New Roman" w:hAnsi="Times New Roman" w:cs="Times New Roman"/>
          <w:sz w:val="28"/>
          <w:szCs w:val="28"/>
        </w:rPr>
        <w:t xml:space="preserve">, щорічних </w:t>
      </w:r>
      <w:r w:rsidR="00CD0389">
        <w:rPr>
          <w:rFonts w:ascii="Times New Roman" w:hAnsi="Times New Roman" w:cs="Times New Roman"/>
          <w:sz w:val="28"/>
          <w:szCs w:val="28"/>
        </w:rPr>
        <w:t>та</w:t>
      </w:r>
      <w:r w:rsidRPr="00913F23">
        <w:rPr>
          <w:rFonts w:ascii="Times New Roman" w:hAnsi="Times New Roman" w:cs="Times New Roman"/>
          <w:sz w:val="28"/>
          <w:szCs w:val="28"/>
        </w:rPr>
        <w:t xml:space="preserve"> додаткових відпусток</w:t>
      </w:r>
      <w:r w:rsidR="00807880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A4939">
        <w:rPr>
          <w:rFonts w:ascii="Times New Roman" w:hAnsi="Times New Roman" w:cs="Times New Roman"/>
          <w:sz w:val="28"/>
          <w:szCs w:val="28"/>
        </w:rPr>
        <w:t xml:space="preserve">2.4.2. </w:t>
      </w:r>
      <w:r w:rsidR="00D63393">
        <w:rPr>
          <w:rFonts w:ascii="Times New Roman" w:hAnsi="Times New Roman" w:cs="Times New Roman"/>
          <w:sz w:val="28"/>
          <w:szCs w:val="28"/>
        </w:rPr>
        <w:t xml:space="preserve"> </w:t>
      </w:r>
      <w:r w:rsidRPr="009A4939">
        <w:rPr>
          <w:rFonts w:ascii="Times New Roman" w:hAnsi="Times New Roman" w:cs="Times New Roman"/>
          <w:sz w:val="28"/>
          <w:szCs w:val="28"/>
        </w:rPr>
        <w:t xml:space="preserve">Працівникам, які </w:t>
      </w:r>
      <w:r w:rsidR="00C0464A" w:rsidRPr="009A4939">
        <w:rPr>
          <w:rFonts w:ascii="Times New Roman" w:hAnsi="Times New Roman" w:cs="Times New Roman"/>
          <w:sz w:val="28"/>
          <w:szCs w:val="28"/>
        </w:rPr>
        <w:t xml:space="preserve">звільнилися до закінчення періоду преміювання у зв’язку з призовом або переходом на військову службу </w:t>
      </w:r>
      <w:r w:rsidRPr="009A4939">
        <w:rPr>
          <w:rFonts w:ascii="Times New Roman" w:hAnsi="Times New Roman" w:cs="Times New Roman"/>
          <w:sz w:val="28"/>
          <w:szCs w:val="28"/>
        </w:rPr>
        <w:t xml:space="preserve">до Збройних Сил України, </w:t>
      </w:r>
      <w:r w:rsidR="00C0464A" w:rsidRPr="009A4939">
        <w:rPr>
          <w:rFonts w:ascii="Times New Roman" w:hAnsi="Times New Roman" w:cs="Times New Roman"/>
          <w:sz w:val="28"/>
          <w:szCs w:val="28"/>
        </w:rPr>
        <w:t>переведенням в іншу установу, організацію, вс</w:t>
      </w:r>
      <w:r w:rsidRPr="009A4939">
        <w:rPr>
          <w:rFonts w:ascii="Times New Roman" w:hAnsi="Times New Roman" w:cs="Times New Roman"/>
          <w:sz w:val="28"/>
          <w:szCs w:val="28"/>
        </w:rPr>
        <w:t xml:space="preserve">тупом </w:t>
      </w:r>
      <w:r w:rsidR="00C0464A" w:rsidRPr="009A4939">
        <w:rPr>
          <w:rFonts w:ascii="Times New Roman" w:hAnsi="Times New Roman" w:cs="Times New Roman"/>
          <w:sz w:val="28"/>
          <w:szCs w:val="28"/>
        </w:rPr>
        <w:t>на навча</w:t>
      </w:r>
      <w:r w:rsidRPr="009A4939">
        <w:rPr>
          <w:rFonts w:ascii="Times New Roman" w:hAnsi="Times New Roman" w:cs="Times New Roman"/>
          <w:sz w:val="28"/>
          <w:szCs w:val="28"/>
        </w:rPr>
        <w:t>н</w:t>
      </w:r>
      <w:r w:rsidR="00C0464A" w:rsidRPr="009A4939">
        <w:rPr>
          <w:rFonts w:ascii="Times New Roman" w:hAnsi="Times New Roman" w:cs="Times New Roman"/>
          <w:sz w:val="28"/>
          <w:szCs w:val="28"/>
        </w:rPr>
        <w:t>ня</w:t>
      </w:r>
      <w:r w:rsidRPr="009A4939">
        <w:rPr>
          <w:rFonts w:ascii="Times New Roman" w:hAnsi="Times New Roman" w:cs="Times New Roman"/>
          <w:sz w:val="28"/>
          <w:szCs w:val="28"/>
        </w:rPr>
        <w:t>; виходом на пенсію; скороченням штату</w:t>
      </w:r>
      <w:r w:rsidR="00C0464A" w:rsidRPr="009A4939">
        <w:rPr>
          <w:rFonts w:ascii="Times New Roman" w:hAnsi="Times New Roman" w:cs="Times New Roman"/>
          <w:sz w:val="28"/>
          <w:szCs w:val="28"/>
        </w:rPr>
        <w:t xml:space="preserve"> або з підстав</w:t>
      </w:r>
      <w:r w:rsidRPr="009A4939">
        <w:rPr>
          <w:rFonts w:ascii="Times New Roman" w:hAnsi="Times New Roman" w:cs="Times New Roman"/>
          <w:sz w:val="28"/>
          <w:szCs w:val="28"/>
        </w:rPr>
        <w:t>,</w:t>
      </w:r>
      <w:r w:rsidR="009A4939" w:rsidRPr="009A4939">
        <w:rPr>
          <w:rFonts w:ascii="Times New Roman" w:hAnsi="Times New Roman" w:cs="Times New Roman"/>
          <w:sz w:val="28"/>
          <w:szCs w:val="28"/>
        </w:rPr>
        <w:t xml:space="preserve"> передбачених пунктом 1 частини 1 статті 40 КЗпП України,</w:t>
      </w:r>
      <w:r w:rsidRPr="009A4939">
        <w:rPr>
          <w:rFonts w:ascii="Times New Roman" w:hAnsi="Times New Roman" w:cs="Times New Roman"/>
          <w:sz w:val="28"/>
          <w:szCs w:val="28"/>
        </w:rPr>
        <w:t xml:space="preserve"> виплата премії проводиться за фактично відпрацьовані в цьому місяці дні.</w:t>
      </w:r>
    </w:p>
    <w:p w:rsidR="00913F23" w:rsidRPr="00913F23" w:rsidRDefault="00D6339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913F23" w:rsidRPr="00913F23">
        <w:rPr>
          <w:rFonts w:ascii="Times New Roman" w:hAnsi="Times New Roman" w:cs="Times New Roman"/>
          <w:sz w:val="28"/>
          <w:szCs w:val="28"/>
        </w:rPr>
        <w:t>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52753A" w:rsidRDefault="00D6339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13F23" w:rsidRPr="00913F23">
        <w:rPr>
          <w:rFonts w:ascii="Times New Roman" w:hAnsi="Times New Roman" w:cs="Times New Roman"/>
          <w:sz w:val="28"/>
          <w:szCs w:val="28"/>
        </w:rPr>
        <w:t>Накладання дисциплінарного стягнення в установленому порядку поєднується з позбавленням премії, пов’язаної з виконанням службових завдань і функцій, за той місяць, в якому накладено стягнення. Протягом строку дії дисциплінарного стягнення до працівника не застосовуються заходи заохочення: одноразові премії з нагоди ювілейних та на честь святкових дат (як у грошовій, так і натуральній формі); премії за виконання важливих та особливо важливих завдань.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  <w:r w:rsidR="00D63393">
        <w:rPr>
          <w:rFonts w:ascii="Times New Roman" w:hAnsi="Times New Roman" w:cs="Times New Roman"/>
          <w:sz w:val="28"/>
          <w:szCs w:val="28"/>
        </w:rPr>
        <w:t xml:space="preserve">  </w:t>
      </w:r>
      <w:r w:rsidRPr="00913F23">
        <w:rPr>
          <w:rFonts w:ascii="Times New Roman" w:hAnsi="Times New Roman" w:cs="Times New Roman"/>
          <w:sz w:val="28"/>
          <w:szCs w:val="28"/>
        </w:rPr>
        <w:t xml:space="preserve">Підставою для нарахування і виплати премій всім працівникам є наказ директора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13F23">
        <w:rPr>
          <w:rFonts w:ascii="Times New Roman" w:hAnsi="Times New Roman" w:cs="Times New Roman"/>
          <w:sz w:val="28"/>
          <w:szCs w:val="28"/>
        </w:rPr>
        <w:t xml:space="preserve">. Преміювання директора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 xml:space="preserve">, установлення йому надбавок та доплат до посадового окладу, надання матеріальної допомоги здійснюються за </w:t>
      </w:r>
      <w:r w:rsidRPr="00F02148">
        <w:rPr>
          <w:rFonts w:ascii="Times New Roman" w:hAnsi="Times New Roman" w:cs="Times New Roman"/>
          <w:sz w:val="28"/>
          <w:szCs w:val="28"/>
        </w:rPr>
        <w:t>наказом начальника Відділу освіти, культури, молоді та спорту Авангардівської селищної ради.</w:t>
      </w:r>
    </w:p>
    <w:p w:rsidR="00913F23" w:rsidRPr="00913F23" w:rsidRDefault="00913F23" w:rsidP="00913F2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 xml:space="preserve">3. Перелік порушень, за наявності яких премія </w:t>
      </w:r>
      <w:r>
        <w:rPr>
          <w:rFonts w:ascii="Times New Roman" w:hAnsi="Times New Roman" w:cs="Times New Roman"/>
          <w:b/>
          <w:sz w:val="28"/>
          <w:szCs w:val="28"/>
        </w:rPr>
        <w:t>зменшується або не виплачується:</w:t>
      </w:r>
    </w:p>
    <w:p w:rsidR="00913F23" w:rsidRPr="00913F23" w:rsidRDefault="00D6339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3.1.Притягнення працівника </w:t>
      </w:r>
      <w:r w:rsidR="00913F23" w:rsidRPr="00913F23">
        <w:rPr>
          <w:rFonts w:ascii="Times New Roman" w:hAnsi="Times New Roman" w:cs="Times New Roman"/>
          <w:sz w:val="28"/>
          <w:szCs w:val="28"/>
        </w:rPr>
        <w:t>до адміністративної чи кримінальної відповідальності у зв’язку з виконанням посадових обов’язків</w:t>
      </w:r>
      <w:r w:rsidR="00567AE2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D6339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913F23" w:rsidRPr="00913F23">
        <w:rPr>
          <w:rFonts w:ascii="Times New Roman" w:hAnsi="Times New Roman" w:cs="Times New Roman"/>
          <w:sz w:val="28"/>
          <w:szCs w:val="28"/>
        </w:rPr>
        <w:t>Застосування до працівника заходів дисциплінарного впливу або накладення дисциплінарного стягнення</w:t>
      </w:r>
      <w:r w:rsidR="00567AE2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3.3. Порушення виконавської дисципліни (порушення строків розгляду звернень громадян, виконання доручень та розпоряджень директора</w:t>
      </w:r>
      <w:r w:rsidR="0098632B" w:rsidRPr="0098632B">
        <w:rPr>
          <w:rFonts w:ascii="Times New Roman" w:hAnsi="Times New Roman" w:cs="Times New Roman"/>
          <w:sz w:val="28"/>
          <w:szCs w:val="28"/>
        </w:rPr>
        <w:t xml:space="preserve">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>, начальника Відділу освіти, культури, молоді та спорту Авангардівської селищної рад</w:t>
      </w:r>
      <w:r w:rsidR="00567AE2">
        <w:rPr>
          <w:rFonts w:ascii="Times New Roman" w:hAnsi="Times New Roman" w:cs="Times New Roman"/>
          <w:sz w:val="28"/>
          <w:szCs w:val="28"/>
        </w:rPr>
        <w:t>и, рішень сесій Авангардівської</w:t>
      </w:r>
      <w:r w:rsidRPr="00913F23">
        <w:rPr>
          <w:rFonts w:ascii="Times New Roman" w:hAnsi="Times New Roman" w:cs="Times New Roman"/>
          <w:sz w:val="28"/>
          <w:szCs w:val="28"/>
        </w:rPr>
        <w:t xml:space="preserve"> селищної ради, доручень вищих органів, порушення регламентованих норм опрацювання документів, тощо)</w:t>
      </w:r>
      <w:r w:rsidR="00567AE2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 xml:space="preserve">3.4. Показники якості роботи (низький рівень якості опрацьованих документів, </w:t>
      </w:r>
      <w:r w:rsidR="00567AE2">
        <w:rPr>
          <w:rFonts w:ascii="Times New Roman" w:hAnsi="Times New Roman" w:cs="Times New Roman"/>
          <w:sz w:val="28"/>
          <w:szCs w:val="28"/>
        </w:rPr>
        <w:t>повернення їх на доопрацювання</w:t>
      </w:r>
      <w:r w:rsidRPr="00913F23">
        <w:rPr>
          <w:rFonts w:ascii="Times New Roman" w:hAnsi="Times New Roman" w:cs="Times New Roman"/>
          <w:sz w:val="28"/>
          <w:szCs w:val="28"/>
        </w:rPr>
        <w:t>, низький рівень організації заходів, неякісне виконання доручень керівництва, тощо)</w:t>
      </w:r>
      <w:r w:rsidR="00567AE2">
        <w:rPr>
          <w:rFonts w:ascii="Times New Roman" w:hAnsi="Times New Roman" w:cs="Times New Roman"/>
          <w:sz w:val="28"/>
          <w:szCs w:val="28"/>
        </w:rPr>
        <w:t>.</w:t>
      </w:r>
    </w:p>
    <w:p w:rsidR="00913F23" w:rsidRPr="00913F23" w:rsidRDefault="00913F23" w:rsidP="00913F2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23">
        <w:rPr>
          <w:rFonts w:ascii="Times New Roman" w:hAnsi="Times New Roman" w:cs="Times New Roman"/>
          <w:b/>
          <w:sz w:val="28"/>
          <w:szCs w:val="28"/>
        </w:rPr>
        <w:t>4. Порядок і терміни преміювання.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4.1.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C760D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="0098632B"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567AE2">
        <w:rPr>
          <w:rFonts w:ascii="Times New Roman" w:hAnsi="Times New Roman" w:cs="Times New Roman"/>
          <w:sz w:val="28"/>
          <w:szCs w:val="28"/>
        </w:rPr>
        <w:t xml:space="preserve">нараховує </w:t>
      </w:r>
      <w:r w:rsidRPr="00913F23">
        <w:rPr>
          <w:rFonts w:ascii="Times New Roman" w:hAnsi="Times New Roman" w:cs="Times New Roman"/>
          <w:sz w:val="28"/>
          <w:szCs w:val="28"/>
        </w:rPr>
        <w:t xml:space="preserve">премії працівникам </w:t>
      </w:r>
      <w:r w:rsidR="0098632B">
        <w:rPr>
          <w:rFonts w:ascii="Times New Roman" w:hAnsi="Times New Roman" w:cs="Times New Roman"/>
          <w:sz w:val="28"/>
          <w:szCs w:val="28"/>
        </w:rPr>
        <w:t>Центру культурних послуг Авангардівської селищної ради</w:t>
      </w:r>
      <w:r w:rsidRPr="00913F23">
        <w:rPr>
          <w:rFonts w:ascii="Times New Roman" w:hAnsi="Times New Roman" w:cs="Times New Roman"/>
          <w:sz w:val="28"/>
          <w:szCs w:val="28"/>
        </w:rPr>
        <w:t xml:space="preserve"> на підставі наказу директора комунально</w:t>
      </w:r>
      <w:r w:rsidR="0098632B">
        <w:rPr>
          <w:rFonts w:ascii="Times New Roman" w:hAnsi="Times New Roman" w:cs="Times New Roman"/>
          <w:sz w:val="28"/>
          <w:szCs w:val="28"/>
        </w:rPr>
        <w:t>ї</w:t>
      </w:r>
      <w:r w:rsidRPr="00913F23">
        <w:rPr>
          <w:rFonts w:ascii="Times New Roman" w:hAnsi="Times New Roman" w:cs="Times New Roman"/>
          <w:sz w:val="28"/>
          <w:szCs w:val="28"/>
        </w:rPr>
        <w:t xml:space="preserve"> </w:t>
      </w:r>
      <w:r w:rsidR="0098632B">
        <w:rPr>
          <w:rFonts w:ascii="Times New Roman" w:hAnsi="Times New Roman" w:cs="Times New Roman"/>
          <w:sz w:val="28"/>
          <w:szCs w:val="28"/>
        </w:rPr>
        <w:t>установи</w:t>
      </w:r>
      <w:r w:rsidRPr="00913F23">
        <w:rPr>
          <w:rFonts w:ascii="Times New Roman" w:hAnsi="Times New Roman" w:cs="Times New Roman"/>
          <w:sz w:val="28"/>
          <w:szCs w:val="28"/>
        </w:rPr>
        <w:t xml:space="preserve">, а премії директору – </w:t>
      </w:r>
      <w:r w:rsidRPr="00F02148">
        <w:rPr>
          <w:rFonts w:ascii="Times New Roman" w:hAnsi="Times New Roman" w:cs="Times New Roman"/>
          <w:sz w:val="28"/>
          <w:szCs w:val="28"/>
        </w:rPr>
        <w:t>на підставі наказу начальника Відділу освіти, культури, молоді та спорту Авангардівської селищної ради.</w:t>
      </w:r>
    </w:p>
    <w:p w:rsidR="00913F23" w:rsidRPr="00913F23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4.2.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Нарахована премія за місяць та інші премії виплачуються одночасно з виплатою заробітної плати або одночасно з виплатою авансу</w:t>
      </w:r>
      <w:r w:rsidR="000454C4">
        <w:rPr>
          <w:rFonts w:ascii="Times New Roman" w:hAnsi="Times New Roman" w:cs="Times New Roman"/>
          <w:sz w:val="28"/>
          <w:szCs w:val="28"/>
        </w:rPr>
        <w:t>, премії д</w:t>
      </w:r>
      <w:r w:rsidR="000454C4" w:rsidRPr="00913F23">
        <w:rPr>
          <w:rFonts w:ascii="Times New Roman" w:hAnsi="Times New Roman" w:cs="Times New Roman"/>
          <w:sz w:val="28"/>
          <w:szCs w:val="28"/>
        </w:rPr>
        <w:t>о державних і професійних свят</w:t>
      </w:r>
      <w:r w:rsidR="000454C4">
        <w:rPr>
          <w:rFonts w:ascii="Times New Roman" w:hAnsi="Times New Roman" w:cs="Times New Roman"/>
          <w:sz w:val="28"/>
          <w:szCs w:val="28"/>
        </w:rPr>
        <w:t xml:space="preserve"> можуть виплачуватись окремою виплатою</w:t>
      </w:r>
      <w:r w:rsidRPr="00913F23">
        <w:rPr>
          <w:rFonts w:ascii="Times New Roman" w:hAnsi="Times New Roman" w:cs="Times New Roman"/>
          <w:sz w:val="28"/>
          <w:szCs w:val="28"/>
        </w:rPr>
        <w:t>.</w:t>
      </w:r>
    </w:p>
    <w:p w:rsidR="0052753A" w:rsidRDefault="00913F23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13F23">
        <w:rPr>
          <w:rFonts w:ascii="Times New Roman" w:hAnsi="Times New Roman" w:cs="Times New Roman"/>
          <w:sz w:val="28"/>
          <w:szCs w:val="28"/>
        </w:rPr>
        <w:t>4.3.</w:t>
      </w:r>
      <w:r w:rsidRPr="00913F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753A">
        <w:rPr>
          <w:rFonts w:ascii="Times New Roman" w:hAnsi="Times New Roman" w:cs="Times New Roman"/>
          <w:sz w:val="28"/>
          <w:szCs w:val="28"/>
        </w:rPr>
        <w:t xml:space="preserve"> Дане положення вступає в силу </w:t>
      </w:r>
      <w:r w:rsidR="000454C4">
        <w:rPr>
          <w:rFonts w:ascii="Times New Roman" w:hAnsi="Times New Roman" w:cs="Times New Roman"/>
          <w:sz w:val="28"/>
          <w:szCs w:val="28"/>
        </w:rPr>
        <w:t>01</w:t>
      </w:r>
      <w:r w:rsidR="0052753A">
        <w:rPr>
          <w:rFonts w:ascii="Times New Roman" w:hAnsi="Times New Roman" w:cs="Times New Roman"/>
          <w:sz w:val="28"/>
          <w:szCs w:val="28"/>
        </w:rPr>
        <w:t>.01.202</w:t>
      </w:r>
      <w:r w:rsidR="000454C4">
        <w:rPr>
          <w:rFonts w:ascii="Times New Roman" w:hAnsi="Times New Roman" w:cs="Times New Roman"/>
          <w:sz w:val="28"/>
          <w:szCs w:val="28"/>
        </w:rPr>
        <w:t>5</w:t>
      </w:r>
      <w:r w:rsidR="0052753A">
        <w:rPr>
          <w:rFonts w:ascii="Times New Roman" w:hAnsi="Times New Roman" w:cs="Times New Roman"/>
          <w:sz w:val="28"/>
          <w:szCs w:val="28"/>
        </w:rPr>
        <w:t xml:space="preserve">р. та діє до </w:t>
      </w:r>
      <w:r w:rsidR="0052753A" w:rsidRPr="00F02148">
        <w:rPr>
          <w:rFonts w:ascii="Times New Roman" w:hAnsi="Times New Roman" w:cs="Times New Roman"/>
          <w:sz w:val="28"/>
          <w:szCs w:val="28"/>
        </w:rPr>
        <w:t>31.12.202</w:t>
      </w:r>
      <w:r w:rsidR="000454C4">
        <w:rPr>
          <w:rFonts w:ascii="Times New Roman" w:hAnsi="Times New Roman" w:cs="Times New Roman"/>
          <w:sz w:val="28"/>
          <w:szCs w:val="28"/>
        </w:rPr>
        <w:t>7</w:t>
      </w:r>
      <w:r w:rsidR="0052753A" w:rsidRPr="00F02148">
        <w:rPr>
          <w:rFonts w:ascii="Times New Roman" w:hAnsi="Times New Roman" w:cs="Times New Roman"/>
          <w:sz w:val="28"/>
          <w:szCs w:val="28"/>
        </w:rPr>
        <w:t>р</w:t>
      </w:r>
      <w:r w:rsidR="0052753A">
        <w:rPr>
          <w:rFonts w:ascii="Times New Roman" w:hAnsi="Times New Roman" w:cs="Times New Roman"/>
          <w:sz w:val="28"/>
          <w:szCs w:val="28"/>
        </w:rPr>
        <w:t>.</w:t>
      </w:r>
    </w:p>
    <w:p w:rsidR="003A60AF" w:rsidRDefault="003A60AF" w:rsidP="00913F2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0AF" w:rsidRPr="00D63393" w:rsidRDefault="003A60AF" w:rsidP="00913F23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3393">
        <w:rPr>
          <w:rFonts w:ascii="Times New Roman" w:hAnsi="Times New Roman" w:cs="Times New Roman"/>
          <w:b/>
          <w:sz w:val="28"/>
          <w:szCs w:val="28"/>
        </w:rPr>
        <w:t xml:space="preserve">Секретар ради                                        </w:t>
      </w:r>
      <w:r w:rsidR="00D63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393">
        <w:rPr>
          <w:rFonts w:ascii="Times New Roman" w:hAnsi="Times New Roman" w:cs="Times New Roman"/>
          <w:b/>
          <w:sz w:val="28"/>
          <w:szCs w:val="28"/>
        </w:rPr>
        <w:t xml:space="preserve">               Валентина ЩУР</w:t>
      </w:r>
    </w:p>
    <w:sectPr w:rsidR="003A60AF" w:rsidRPr="00D63393" w:rsidSect="00D6339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23"/>
    <w:rsid w:val="000006C5"/>
    <w:rsid w:val="000454C4"/>
    <w:rsid w:val="000B1675"/>
    <w:rsid w:val="000D42AF"/>
    <w:rsid w:val="00124529"/>
    <w:rsid w:val="00160037"/>
    <w:rsid w:val="0018007B"/>
    <w:rsid w:val="001C79FD"/>
    <w:rsid w:val="002104F0"/>
    <w:rsid w:val="00235B41"/>
    <w:rsid w:val="0032135A"/>
    <w:rsid w:val="00321C16"/>
    <w:rsid w:val="0034044B"/>
    <w:rsid w:val="00393D52"/>
    <w:rsid w:val="003A60AF"/>
    <w:rsid w:val="003B1C74"/>
    <w:rsid w:val="0047177F"/>
    <w:rsid w:val="00500642"/>
    <w:rsid w:val="00520A2C"/>
    <w:rsid w:val="0052753A"/>
    <w:rsid w:val="00567AE2"/>
    <w:rsid w:val="006C204C"/>
    <w:rsid w:val="006F20AA"/>
    <w:rsid w:val="00725787"/>
    <w:rsid w:val="00807880"/>
    <w:rsid w:val="00913F23"/>
    <w:rsid w:val="00954B2A"/>
    <w:rsid w:val="009763BA"/>
    <w:rsid w:val="0098632B"/>
    <w:rsid w:val="009A4939"/>
    <w:rsid w:val="009C5855"/>
    <w:rsid w:val="009D42DF"/>
    <w:rsid w:val="00A03FA3"/>
    <w:rsid w:val="00A5437B"/>
    <w:rsid w:val="00B21EE5"/>
    <w:rsid w:val="00B4615C"/>
    <w:rsid w:val="00B62A4B"/>
    <w:rsid w:val="00B70A8A"/>
    <w:rsid w:val="00C0464A"/>
    <w:rsid w:val="00C30CA7"/>
    <w:rsid w:val="00C551DD"/>
    <w:rsid w:val="00CA6901"/>
    <w:rsid w:val="00CB335E"/>
    <w:rsid w:val="00CC760D"/>
    <w:rsid w:val="00CD0389"/>
    <w:rsid w:val="00D22798"/>
    <w:rsid w:val="00D245FC"/>
    <w:rsid w:val="00D63393"/>
    <w:rsid w:val="00DD1003"/>
    <w:rsid w:val="00E35713"/>
    <w:rsid w:val="00E55DB7"/>
    <w:rsid w:val="00F02148"/>
    <w:rsid w:val="00F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9A74E-4693-4145-A00A-BD49AEEF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7AE2"/>
    <w:pPr>
      <w:ind w:left="720"/>
      <w:contextualSpacing/>
    </w:pPr>
  </w:style>
  <w:style w:type="paragraph" w:styleId="a6">
    <w:name w:val="No Spacing"/>
    <w:uiPriority w:val="1"/>
    <w:qFormat/>
    <w:rsid w:val="00D6339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2023-12-18T07:26:00Z</cp:lastPrinted>
  <dcterms:created xsi:type="dcterms:W3CDTF">2024-12-17T14:20:00Z</dcterms:created>
  <dcterms:modified xsi:type="dcterms:W3CDTF">2024-12-21T12:08:00Z</dcterms:modified>
</cp:coreProperties>
</file>