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A87" w:rsidRDefault="00044A87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F2DAD"/>
          <w:sz w:val="24"/>
          <w:szCs w:val="24"/>
        </w:rPr>
      </w:pPr>
    </w:p>
    <w:p w:rsidR="00F61795" w:rsidRDefault="00F61795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F2DAD"/>
          <w:sz w:val="24"/>
          <w:szCs w:val="24"/>
        </w:rPr>
      </w:pPr>
    </w:p>
    <w:p w:rsidR="00F61795" w:rsidRDefault="00F61795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F2DAD"/>
          <w:sz w:val="24"/>
          <w:szCs w:val="24"/>
        </w:rPr>
      </w:pPr>
    </w:p>
    <w:p w:rsidR="00F61795" w:rsidRDefault="00F61795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F2DAD"/>
          <w:sz w:val="24"/>
          <w:szCs w:val="24"/>
        </w:rPr>
      </w:pPr>
    </w:p>
    <w:p w:rsidR="00F61795" w:rsidRDefault="00F61795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F2DAD"/>
          <w:sz w:val="24"/>
          <w:szCs w:val="24"/>
        </w:rPr>
      </w:pPr>
    </w:p>
    <w:p w:rsidR="00F61795" w:rsidRDefault="00F61795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F2DAD"/>
          <w:sz w:val="24"/>
          <w:szCs w:val="24"/>
        </w:rPr>
      </w:pPr>
    </w:p>
    <w:p w:rsidR="00F61795" w:rsidRDefault="00F61795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</w:pPr>
    </w:p>
    <w:p w:rsidR="00044A87" w:rsidRDefault="00044A87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</w:pPr>
    </w:p>
    <w:tbl>
      <w:tblPr>
        <w:tblStyle w:val="af6"/>
        <w:tblW w:w="5160" w:type="dxa"/>
        <w:tblInd w:w="-162" w:type="dxa"/>
        <w:tblLayout w:type="fixed"/>
        <w:tblLook w:val="0400" w:firstRow="0" w:lastRow="0" w:firstColumn="0" w:lastColumn="0" w:noHBand="0" w:noVBand="1"/>
      </w:tblPr>
      <w:tblGrid>
        <w:gridCol w:w="5160"/>
      </w:tblGrid>
      <w:tr w:rsidR="00044A87">
        <w:trPr>
          <w:cantSplit/>
          <w:trHeight w:val="1215"/>
          <w:tblHeader/>
        </w:trPr>
        <w:tc>
          <w:tcPr>
            <w:tcW w:w="516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44A87" w:rsidRDefault="00F61795">
            <w:pPr>
              <w:widowControl/>
              <w:shd w:val="clear" w:color="auto" w:fill="FFFFFF"/>
              <w:tabs>
                <w:tab w:val="left" w:pos="296"/>
              </w:tabs>
              <w:spacing w:after="0" w:line="240" w:lineRule="auto"/>
              <w:ind w:left="141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переведення садового будинку у жилий будинок гр. </w:t>
            </w:r>
            <w:r w:rsidR="00E35AA1">
              <w:rPr>
                <w:rFonts w:ascii="Times New Roman" w:hAnsi="Times New Roman" w:cs="Times New Roman"/>
                <w:sz w:val="28"/>
                <w:szCs w:val="28"/>
              </w:rPr>
              <w:t>ХХХХХ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Р.А. на території Авангардівської ТГ</w:t>
            </w:r>
          </w:p>
        </w:tc>
      </w:tr>
    </w:tbl>
    <w:p w:rsidR="00044A87" w:rsidRDefault="00044A87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-13"/>
        <w:jc w:val="both"/>
        <w:rPr>
          <w:rFonts w:ascii="Times New Roman" w:eastAsia="Times New Roman" w:hAnsi="Times New Roman" w:cs="Times New Roman"/>
          <w:sz w:val="4"/>
          <w:szCs w:val="4"/>
        </w:rPr>
      </w:pPr>
    </w:p>
    <w:p w:rsidR="00044A87" w:rsidRDefault="00F61795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-13"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Розглянувши заяву гр. </w:t>
      </w:r>
      <w:r w:rsidR="00E35AA1">
        <w:rPr>
          <w:rFonts w:ascii="Times New Roman" w:hAnsi="Times New Roman" w:cs="Times New Roman"/>
          <w:sz w:val="28"/>
          <w:szCs w:val="28"/>
        </w:rPr>
        <w:t>ХХХХХ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щодо переведення власного садового будинку у жилий будинок,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адресою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Одеська область, Одеський район,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Авангардівська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селищна територіальна громада, СК «Весна», вул. </w:t>
      </w:r>
      <w:r w:rsidR="00E35AA1">
        <w:rPr>
          <w:rFonts w:ascii="Times New Roman" w:hAnsi="Times New Roman" w:cs="Times New Roman"/>
          <w:sz w:val="28"/>
          <w:szCs w:val="28"/>
        </w:rPr>
        <w:t>ХХХХХ</w:t>
      </w:r>
      <w:r>
        <w:rPr>
          <w:rFonts w:ascii="Times New Roman" w:eastAsia="Times New Roman" w:hAnsi="Times New Roman" w:cs="Times New Roman"/>
          <w:sz w:val="28"/>
          <w:szCs w:val="28"/>
        </w:rPr>
        <w:t>, буд. № 123,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доповідну записку начальника відділу містобудування та архітектури Виконавчого органу Авангардівської селищної ради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Гудзікевича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В.М., керуючись положеннями Закону України «Про місцеве самоврядування в Україні», Порядком переведення дачних і садових будинків, що відповідають державним будівельним нормам, у жилі будинки затвердженого постановою Кабінету Міністрів України від 29.04.2015 року № 321 (далі - Порядок), (Із змінами, внесеними згідно з постановою Кабінету Міністрів України «Про внесення змін до Порядку переведення дачних і садових будинків, що відповідають державним будівельним нормам, у жилі будинки» від 18.08.2021 року № 881), Виконавчий комітет Авангардівської селищної ради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ВИРІШИВ:</w:t>
      </w:r>
    </w:p>
    <w:p w:rsidR="00044A87" w:rsidRDefault="00F61795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-13" w:firstLine="709"/>
        <w:jc w:val="both"/>
        <w:rPr>
          <w:color w:val="000000"/>
        </w:rPr>
      </w:pPr>
      <w:bookmarkStart w:id="0" w:name="_heading=h.30j0zll" w:colFirst="0" w:colLast="0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Перевести садовий будинок, що належить гр. </w:t>
      </w:r>
      <w:r w:rsidR="00E35AA1">
        <w:rPr>
          <w:rFonts w:ascii="Times New Roman" w:hAnsi="Times New Roman" w:cs="Times New Roman"/>
          <w:sz w:val="28"/>
          <w:szCs w:val="28"/>
        </w:rPr>
        <w:t>ХХХХХ</w:t>
      </w:r>
      <w:r w:rsidR="00E35A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Раїсі Андронівні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 розташований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адресою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Одеська область, Одеський район,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Авангардівська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селищна територіальна громада, СК «Весна»,  вул. </w:t>
      </w:r>
      <w:r w:rsidR="00E35AA1">
        <w:rPr>
          <w:rFonts w:ascii="Times New Roman" w:hAnsi="Times New Roman" w:cs="Times New Roman"/>
          <w:sz w:val="28"/>
          <w:szCs w:val="28"/>
        </w:rPr>
        <w:t>ХХХХХ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буд. № </w:t>
      </w:r>
      <w:r w:rsidR="00E35AA1">
        <w:rPr>
          <w:rFonts w:ascii="Times New Roman" w:hAnsi="Times New Roman" w:cs="Times New Roman"/>
          <w:sz w:val="28"/>
          <w:szCs w:val="28"/>
        </w:rPr>
        <w:t>ХХХХХ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загальною площею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79,5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основною (житловою) площею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23,5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у жилий будинок.</w:t>
      </w:r>
    </w:p>
    <w:p w:rsidR="00044A87" w:rsidRDefault="00F61795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-1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Доручити Відділу містобудування та архітектури виконавчого органу Авангардівської селищної ради відповідно до вимог Порядку,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Реєстру будівельної діяльності порталу Єдиної державної електронної системи </w:t>
      </w:r>
    </w:p>
    <w:p w:rsidR="00044A87" w:rsidRDefault="00F61795">
      <w:pPr>
        <w:widowControl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№95 </w:t>
      </w:r>
    </w:p>
    <w:p w:rsidR="00044A87" w:rsidRDefault="00F61795">
      <w:pPr>
        <w:widowControl/>
        <w:shd w:val="clear" w:color="auto" w:fill="FFFFFF"/>
        <w:ind w:right="-1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від 19.03.2025</w:t>
      </w:r>
    </w:p>
    <w:p w:rsidR="00044A87" w:rsidRDefault="00F61795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-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у сфері  </w:t>
      </w:r>
      <w:r>
        <w:rPr>
          <w:rFonts w:ascii="Times New Roman" w:eastAsia="Times New Roman" w:hAnsi="Times New Roman" w:cs="Times New Roman"/>
          <w:sz w:val="28"/>
          <w:szCs w:val="28"/>
        </w:rPr>
        <w:t>будівництва  відповідні  відомості  (дані)  щодо  переведення  садового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будинку, який належить гр. </w:t>
      </w:r>
      <w:r w:rsidR="00E35AA1">
        <w:rPr>
          <w:rFonts w:ascii="Times New Roman" w:hAnsi="Times New Roman" w:cs="Times New Roman"/>
          <w:sz w:val="28"/>
          <w:szCs w:val="28"/>
        </w:rPr>
        <w:t>ХХХХХ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Раїсі Андро</w:t>
      </w:r>
      <w:r w:rsidR="00E35AA1">
        <w:rPr>
          <w:rFonts w:ascii="Times New Roman" w:eastAsia="Times New Roman" w:hAnsi="Times New Roman" w:cs="Times New Roman"/>
          <w:sz w:val="28"/>
          <w:szCs w:val="28"/>
        </w:rPr>
        <w:t>н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8"/>
          <w:szCs w:val="28"/>
        </w:rPr>
        <w:t>івні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вищевказаною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адресою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у жилий будинок.</w:t>
      </w:r>
    </w:p>
    <w:p w:rsidR="00044A87" w:rsidRDefault="00F61795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Контроль за виконанням цього рішення покласти на відділ містобудування та архітектури Виконавчого органу Авангардівської селищної ради.</w:t>
      </w:r>
    </w:p>
    <w:p w:rsidR="00044A87" w:rsidRDefault="00044A87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 w:line="259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44A87" w:rsidRDefault="00F61795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 w:line="259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Селищний голова                                                       Сергій ХРУСТОВСЬКИЙ</w:t>
      </w:r>
    </w:p>
    <w:p w:rsidR="00044A87" w:rsidRDefault="00F61795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№ 95 </w:t>
      </w:r>
    </w:p>
    <w:p w:rsidR="00044A87" w:rsidRDefault="00F61795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від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</w:p>
    <w:p w:rsidR="00044A87" w:rsidRDefault="00044A87">
      <w:pPr>
        <w:widowControl/>
        <w:pBdr>
          <w:top w:val="nil"/>
          <w:left w:val="nil"/>
          <w:bottom w:val="nil"/>
          <w:right w:val="nil"/>
          <w:between w:val="nil"/>
        </w:pBdr>
        <w:ind w:right="-13" w:firstLine="720"/>
        <w:jc w:val="both"/>
        <w:rPr>
          <w:color w:val="000000"/>
        </w:rPr>
      </w:pPr>
    </w:p>
    <w:sectPr w:rsidR="00044A87">
      <w:pgSz w:w="11906" w:h="16838"/>
      <w:pgMar w:top="566" w:right="707" w:bottom="567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A87"/>
    <w:rsid w:val="00044A87"/>
    <w:rsid w:val="00E35AA1"/>
    <w:rsid w:val="00F61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CCECEF-D4C0-4615-8282-2545A2637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widowControl/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  <w:szCs w:val="32"/>
    </w:rPr>
  </w:style>
  <w:style w:type="paragraph" w:styleId="2">
    <w:name w:val="heading 2"/>
    <w:basedOn w:val="a"/>
    <w:next w:val="a"/>
    <w:pPr>
      <w:keepNext/>
      <w:widowControl/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styleId="3">
    <w:name w:val="heading 3"/>
    <w:basedOn w:val="a"/>
    <w:next w:val="a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80" w:after="80" w:line="240" w:lineRule="auto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40" w:after="40" w:line="240" w:lineRule="auto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20" w:after="40" w:line="240" w:lineRule="auto"/>
      <w:outlineLvl w:val="4"/>
    </w:pPr>
    <w:rPr>
      <w:b/>
      <w:color w:val="000000"/>
    </w:rPr>
  </w:style>
  <w:style w:type="paragraph" w:styleId="6">
    <w:name w:val="heading 6"/>
    <w:basedOn w:val="a"/>
    <w:next w:val="a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00" w:after="40" w:line="240" w:lineRule="auto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480" w:after="120" w:line="240" w:lineRule="auto"/>
    </w:pPr>
    <w:rPr>
      <w:b/>
      <w:color w:val="000000"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c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d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e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f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f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f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f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f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f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f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f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f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f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f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f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1">
    <w:basedOn w:val="TableNormalf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2">
    <w:basedOn w:val="TableNormalf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3">
    <w:basedOn w:val="TableNormalf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4">
    <w:basedOn w:val="TableNormalf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5">
    <w:basedOn w:val="TableNormalf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6">
    <w:basedOn w:val="TableNormalf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rICWFUlW1aOzM1gm+XbqMqauaQ==">CgMxLjAyCWguMzBqMHpsbDgAciExUkFtZldxQUk3OW5nU3pLcVF5ekxadjRjWWphX1RoUHg=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296</Words>
  <Characters>1691</Characters>
  <Application>Microsoft Office Word</Application>
  <DocSecurity>0</DocSecurity>
  <Lines>14</Lines>
  <Paragraphs>3</Paragraphs>
  <ScaleCrop>false</ScaleCrop>
  <Company>HP</Company>
  <LinksUpToDate>false</LinksUpToDate>
  <CharactersWithSpaces>1984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2025-03-18T16:57:00Z</dcterms:created>
  <dcterms:modified xsi:type="dcterms:W3CDTF">2025-03-28T12:09:00Z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ScaleCrop">
    <vt:lpwstr>false</vt:lpwstr>
  </property>
  <property fmtid="{D5CDD505-2E9C-101B-9397-08002B2CF9AE}" pid="4" name="DocSecurity">
    <vt:lpwstr>0.0</vt:lpwstr>
  </property>
  <property fmtid="{D5CDD505-2E9C-101B-9397-08002B2CF9AE}" pid="5" name="HyperlinksChanged">
    <vt:lpwstr>false</vt:lpwstr>
  </property>
  <property fmtid="{D5CDD505-2E9C-101B-9397-08002B2CF9AE}" pid="6" name="LinksUpToDate">
    <vt:lpwstr>false</vt:lpwstr>
  </property>
  <property fmtid="{D5CDD505-2E9C-101B-9397-08002B2CF9AE}" pid="7" name="ShareDoc">
    <vt:lpwstr>false</vt:lpwstr>
  </property>
</Properties>
</file>