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</w:p>
    <w:p w:rsidR="00EC0A20" w:rsidRDefault="00EC0A20" w:rsidP="00DD1E62">
      <w:pPr>
        <w:jc w:val="center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Default="001E6AFA" w:rsidP="00E92178">
      <w:pPr>
        <w:ind w:left="4860"/>
        <w:rPr>
          <w:b/>
          <w:sz w:val="28"/>
          <w:szCs w:val="28"/>
        </w:rPr>
      </w:pPr>
    </w:p>
    <w:p w:rsidR="001E6AFA" w:rsidRPr="00E558D2" w:rsidRDefault="001E6AFA" w:rsidP="001E6AFA">
      <w:pPr>
        <w:ind w:right="340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Про внесення змін до рішення №</w:t>
      </w:r>
      <w:r>
        <w:rPr>
          <w:bCs/>
          <w:sz w:val="28"/>
          <w:szCs w:val="28"/>
        </w:rPr>
        <w:t>3267-</w:t>
      </w:r>
      <w:r w:rsidRPr="00E558D2">
        <w:rPr>
          <w:sz w:val="28"/>
          <w:szCs w:val="28"/>
          <w:lang w:val="en-US"/>
        </w:rPr>
        <w:t>VIII</w:t>
      </w:r>
      <w:r w:rsidRPr="00E55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20.12.2024р. «</w:t>
      </w:r>
      <w:r>
        <w:rPr>
          <w:bCs/>
          <w:sz w:val="28"/>
          <w:szCs w:val="28"/>
        </w:rPr>
        <w:t xml:space="preserve">Про </w:t>
      </w:r>
      <w:r w:rsidRPr="00E558D2">
        <w:rPr>
          <w:bCs/>
          <w:sz w:val="28"/>
          <w:szCs w:val="28"/>
        </w:rPr>
        <w:t>затвердження</w:t>
      </w:r>
      <w:r>
        <w:rPr>
          <w:bCs/>
          <w:sz w:val="28"/>
          <w:szCs w:val="28"/>
        </w:rPr>
        <w:t xml:space="preserve"> </w:t>
      </w:r>
      <w:r w:rsidRPr="00E558D2">
        <w:rPr>
          <w:sz w:val="28"/>
          <w:szCs w:val="28"/>
        </w:rPr>
        <w:t>Програм</w:t>
      </w:r>
      <w:r w:rsidRPr="00E558D2">
        <w:rPr>
          <w:sz w:val="28"/>
          <w:szCs w:val="28"/>
          <w:lang w:val="ru-RU"/>
        </w:rPr>
        <w:t>и</w:t>
      </w:r>
      <w:r w:rsidRPr="00E558D2">
        <w:rPr>
          <w:sz w:val="28"/>
          <w:szCs w:val="28"/>
        </w:rPr>
        <w:t xml:space="preserve"> відшкодування різниці в тарифах</w:t>
      </w:r>
      <w:r>
        <w:rPr>
          <w:sz w:val="28"/>
          <w:szCs w:val="28"/>
        </w:rPr>
        <w:t xml:space="preserve"> Ж</w:t>
      </w:r>
      <w:r w:rsidRPr="00E558D2">
        <w:rPr>
          <w:sz w:val="28"/>
          <w:szCs w:val="28"/>
        </w:rPr>
        <w:t>итлово-комунальному підприємству «Драгнава» на комунальні послуги для населення на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E558D2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E558D2">
        <w:rPr>
          <w:sz w:val="28"/>
          <w:szCs w:val="28"/>
        </w:rPr>
        <w:t>»</w:t>
      </w:r>
    </w:p>
    <w:p w:rsidR="001E6AFA" w:rsidRDefault="001E6AFA" w:rsidP="00E92178">
      <w:pPr>
        <w:ind w:left="4860"/>
        <w:rPr>
          <w:b/>
          <w:sz w:val="28"/>
          <w:szCs w:val="28"/>
        </w:rPr>
      </w:pPr>
      <w:bookmarkStart w:id="0" w:name="_GoBack"/>
      <w:bookmarkEnd w:id="0"/>
    </w:p>
    <w:p w:rsidR="001E6AFA" w:rsidRPr="00EE34E6" w:rsidRDefault="001E6AFA" w:rsidP="001E6A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="003154C6" w:rsidRPr="00D149B0">
        <w:rPr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="003154C6"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E917E7">
        <w:rPr>
          <w:sz w:val="28"/>
          <w:szCs w:val="28"/>
        </w:rPr>
        <w:t>,</w:t>
      </w:r>
      <w:r w:rsidR="00165D87">
        <w:rPr>
          <w:sz w:val="28"/>
          <w:szCs w:val="28"/>
        </w:rPr>
        <w:t xml:space="preserve">  </w:t>
      </w:r>
      <w:r w:rsidR="006B7EE3">
        <w:rPr>
          <w:sz w:val="28"/>
          <w:szCs w:val="28"/>
        </w:rPr>
        <w:t xml:space="preserve">на підставі клопотання ЖКП «Драгнава» Авангардівської селищної ради </w:t>
      </w:r>
      <w:r w:rsidR="006B7EE3" w:rsidRPr="001E6AFA">
        <w:rPr>
          <w:sz w:val="28"/>
          <w:szCs w:val="28"/>
        </w:rPr>
        <w:t>від 28.02.2025р. №</w:t>
      </w:r>
      <w:r w:rsidR="005E255E" w:rsidRPr="001E6AFA">
        <w:rPr>
          <w:sz w:val="28"/>
          <w:szCs w:val="28"/>
        </w:rPr>
        <w:t>57</w:t>
      </w:r>
      <w:r w:rsidR="006B7EE3">
        <w:rPr>
          <w:sz w:val="28"/>
          <w:szCs w:val="28"/>
        </w:rPr>
        <w:t xml:space="preserve"> та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 </w:t>
      </w:r>
      <w:r w:rsidR="00522F5F">
        <w:rPr>
          <w:sz w:val="28"/>
          <w:szCs w:val="28"/>
        </w:rPr>
        <w:t>Авангардівська селищна рада</w:t>
      </w:r>
      <w:r w:rsidRPr="001E6A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</w:t>
      </w:r>
      <w:r w:rsidRPr="00EE34E6">
        <w:rPr>
          <w:b/>
          <w:sz w:val="28"/>
          <w:szCs w:val="28"/>
        </w:rPr>
        <w:t xml:space="preserve">А: </w:t>
      </w:r>
    </w:p>
    <w:p w:rsidR="003154C6" w:rsidRPr="00EE34E6" w:rsidRDefault="003154C6" w:rsidP="003154C6">
      <w:pPr>
        <w:jc w:val="both"/>
        <w:rPr>
          <w:b/>
          <w:sz w:val="28"/>
          <w:szCs w:val="28"/>
        </w:rPr>
      </w:pPr>
    </w:p>
    <w:p w:rsidR="003154C6" w:rsidRDefault="001E6AFA" w:rsidP="001C6FD2">
      <w:pPr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        </w:t>
      </w:r>
      <w:r w:rsidR="003154C6"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="003154C6" w:rsidRPr="00EE34E6">
        <w:rPr>
          <w:color w:val="000000"/>
          <w:sz w:val="28"/>
          <w:szCs w:val="28"/>
        </w:rPr>
        <w:t xml:space="preserve"> </w:t>
      </w:r>
      <w:r w:rsidR="00CF285A">
        <w:rPr>
          <w:color w:val="000000"/>
          <w:sz w:val="28"/>
          <w:szCs w:val="28"/>
        </w:rPr>
        <w:t xml:space="preserve">Внести зміни до Програми </w:t>
      </w:r>
      <w:r w:rsidR="003154C6"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3154C6"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334092">
        <w:rPr>
          <w:color w:val="000000"/>
          <w:sz w:val="28"/>
          <w:szCs w:val="28"/>
          <w:lang w:val="ru-RU"/>
        </w:rPr>
        <w:t>5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="003154C6" w:rsidRPr="001C6FD2">
        <w:rPr>
          <w:sz w:val="28"/>
          <w:szCs w:val="28"/>
        </w:rPr>
        <w:br/>
      </w:r>
    </w:p>
    <w:p w:rsidR="003154C6" w:rsidRDefault="001E6AFA" w:rsidP="003154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8"/>
          <w:szCs w:val="28"/>
        </w:rPr>
        <w:t xml:space="preserve">            </w:t>
      </w:r>
      <w:r w:rsidR="003154C6"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</w:t>
      </w:r>
      <w:r w:rsidR="003154C6" w:rsidRPr="00041635">
        <w:rPr>
          <w:sz w:val="28"/>
          <w:szCs w:val="28"/>
        </w:rPr>
        <w:t>Контроль за</w:t>
      </w:r>
      <w:r w:rsidR="003154C6"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3154C6" w:rsidRPr="001E6AFA" w:rsidRDefault="003154C6" w:rsidP="003154C6">
      <w:pPr>
        <w:ind w:firstLine="426"/>
        <w:jc w:val="both"/>
        <w:rPr>
          <w:b/>
          <w:sz w:val="16"/>
          <w:szCs w:val="16"/>
        </w:rPr>
      </w:pPr>
    </w:p>
    <w:p w:rsidR="003154C6" w:rsidRPr="001E6AFA" w:rsidRDefault="003154C6" w:rsidP="001E6AFA">
      <w:pPr>
        <w:rPr>
          <w:b/>
          <w:sz w:val="28"/>
          <w:szCs w:val="28"/>
          <w:lang w:val="ru-RU"/>
        </w:rPr>
      </w:pPr>
      <w:r w:rsidRPr="001E6AFA">
        <w:rPr>
          <w:b/>
          <w:sz w:val="28"/>
          <w:szCs w:val="28"/>
        </w:rPr>
        <w:t>Селищний голова</w:t>
      </w:r>
      <w:r w:rsidRPr="001E6AFA">
        <w:rPr>
          <w:b/>
          <w:sz w:val="28"/>
          <w:szCs w:val="28"/>
        </w:rPr>
        <w:tab/>
      </w:r>
      <w:r w:rsidRPr="001E6AFA">
        <w:rPr>
          <w:b/>
          <w:sz w:val="28"/>
          <w:szCs w:val="28"/>
        </w:rPr>
        <w:tab/>
      </w:r>
      <w:r w:rsidR="00BD0604" w:rsidRPr="001E6AFA">
        <w:rPr>
          <w:b/>
          <w:sz w:val="28"/>
          <w:szCs w:val="28"/>
        </w:rPr>
        <w:t xml:space="preserve">      </w:t>
      </w:r>
      <w:r w:rsidRPr="001E6AFA">
        <w:rPr>
          <w:b/>
          <w:sz w:val="28"/>
          <w:szCs w:val="28"/>
        </w:rPr>
        <w:t xml:space="preserve">                     </w:t>
      </w:r>
      <w:r w:rsidR="001E6AFA" w:rsidRPr="001E6AFA">
        <w:rPr>
          <w:b/>
          <w:sz w:val="28"/>
          <w:szCs w:val="28"/>
        </w:rPr>
        <w:t xml:space="preserve">     </w:t>
      </w:r>
      <w:r w:rsidR="001E6AFA">
        <w:rPr>
          <w:b/>
          <w:sz w:val="28"/>
          <w:szCs w:val="28"/>
        </w:rPr>
        <w:t xml:space="preserve">  </w:t>
      </w:r>
      <w:r w:rsidR="001E6AFA" w:rsidRPr="001E6AFA">
        <w:rPr>
          <w:b/>
          <w:sz w:val="28"/>
          <w:szCs w:val="28"/>
        </w:rPr>
        <w:t xml:space="preserve"> </w:t>
      </w:r>
      <w:r w:rsidRPr="001E6AFA">
        <w:rPr>
          <w:b/>
          <w:sz w:val="28"/>
          <w:szCs w:val="28"/>
        </w:rPr>
        <w:t>Сергій ХРУСТОВСЬКИЙ</w:t>
      </w: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3154C6" w:rsidRPr="00E558D2" w:rsidRDefault="003154C6" w:rsidP="003154C6">
      <w:pPr>
        <w:jc w:val="both"/>
        <w:rPr>
          <w:sz w:val="28"/>
          <w:szCs w:val="28"/>
        </w:rPr>
      </w:pPr>
    </w:p>
    <w:p w:rsidR="003154C6" w:rsidRPr="001E6AFA" w:rsidRDefault="003154C6" w:rsidP="001E6AFA">
      <w:pPr>
        <w:rPr>
          <w:b/>
          <w:sz w:val="28"/>
          <w:szCs w:val="28"/>
          <w:lang w:val="ru-RU"/>
        </w:rPr>
      </w:pPr>
      <w:r w:rsidRPr="001E6AFA">
        <w:rPr>
          <w:b/>
          <w:sz w:val="28"/>
          <w:szCs w:val="28"/>
        </w:rPr>
        <w:t xml:space="preserve">№ </w:t>
      </w:r>
      <w:r w:rsidR="00DF3305" w:rsidRPr="001E6AFA">
        <w:rPr>
          <w:b/>
          <w:sz w:val="28"/>
          <w:szCs w:val="28"/>
          <w:lang w:val="ru-RU"/>
        </w:rPr>
        <w:t>______</w:t>
      </w:r>
      <w:r w:rsidR="00E558D2" w:rsidRPr="001E6AFA">
        <w:rPr>
          <w:b/>
          <w:sz w:val="28"/>
          <w:szCs w:val="28"/>
          <w:lang w:val="ru-RU"/>
        </w:rPr>
        <w:t>-</w:t>
      </w:r>
      <w:r w:rsidR="00B305F8" w:rsidRPr="001E6AFA">
        <w:rPr>
          <w:b/>
          <w:sz w:val="28"/>
          <w:szCs w:val="28"/>
          <w:lang w:val="en-US"/>
        </w:rPr>
        <w:t>VIII</w:t>
      </w:r>
    </w:p>
    <w:p w:rsidR="003154C6" w:rsidRPr="001E6AFA" w:rsidRDefault="003154C6" w:rsidP="001E6AFA">
      <w:pPr>
        <w:rPr>
          <w:b/>
          <w:sz w:val="28"/>
          <w:szCs w:val="28"/>
          <w:lang w:val="ru-RU"/>
        </w:rPr>
      </w:pPr>
      <w:r w:rsidRPr="001E6AFA">
        <w:rPr>
          <w:b/>
          <w:sz w:val="28"/>
          <w:szCs w:val="28"/>
        </w:rPr>
        <w:t xml:space="preserve">від </w:t>
      </w:r>
      <w:r w:rsidR="001E6AFA">
        <w:rPr>
          <w:b/>
          <w:sz w:val="28"/>
          <w:szCs w:val="28"/>
        </w:rPr>
        <w:t>20.03.</w:t>
      </w:r>
      <w:r w:rsidRPr="001E6AFA">
        <w:rPr>
          <w:b/>
          <w:sz w:val="28"/>
          <w:szCs w:val="28"/>
        </w:rPr>
        <w:t>202</w:t>
      </w:r>
      <w:r w:rsidR="006B7EE3" w:rsidRPr="001E6AFA">
        <w:rPr>
          <w:b/>
          <w:sz w:val="28"/>
          <w:szCs w:val="28"/>
          <w:lang w:val="ru-RU"/>
        </w:rPr>
        <w:t>5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1E6AFA" w:rsidRDefault="001E6AFA" w:rsidP="00F50C94">
      <w:pPr>
        <w:tabs>
          <w:tab w:val="left" w:pos="3165"/>
        </w:tabs>
        <w:jc w:val="right"/>
        <w:rPr>
          <w:lang w:val="ru-RU"/>
        </w:rPr>
      </w:pPr>
    </w:p>
    <w:p w:rsidR="003154C6" w:rsidRPr="00F50C94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Додаток</w:t>
      </w:r>
    </w:p>
    <w:p w:rsidR="003154C6" w:rsidRPr="00F50C94" w:rsidRDefault="001E6AFA" w:rsidP="001E6AFA">
      <w:pPr>
        <w:tabs>
          <w:tab w:val="left" w:pos="3165"/>
        </w:tabs>
        <w:jc w:val="right"/>
      </w:pPr>
      <w:r>
        <w:t xml:space="preserve"> рішення</w:t>
      </w:r>
      <w:r w:rsidR="003154C6" w:rsidRPr="00F50C94">
        <w:t xml:space="preserve"> </w:t>
      </w:r>
      <w:r w:rsidRPr="00F50C94">
        <w:t xml:space="preserve">від </w:t>
      </w:r>
      <w:r>
        <w:rPr>
          <w:lang w:val="ru-RU"/>
        </w:rPr>
        <w:t xml:space="preserve"> 20.03.</w:t>
      </w:r>
      <w:r w:rsidRPr="00F50C94">
        <w:t>202</w:t>
      </w:r>
      <w:r>
        <w:rPr>
          <w:lang w:val="ru-RU"/>
        </w:rPr>
        <w:t>5</w:t>
      </w:r>
      <w:r w:rsidRPr="00F50C94">
        <w:t xml:space="preserve"> року  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№ </w:t>
      </w:r>
      <w:r w:rsidR="00DF3305">
        <w:rPr>
          <w:szCs w:val="28"/>
        </w:rPr>
        <w:t>______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1E6AFA">
      <w:pPr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1E6AFA" w:rsidRDefault="007743E5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 xml:space="preserve">итлово-комунальному підприємству «Драгнава»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комунальні послуги </w:t>
      </w:r>
    </w:p>
    <w:p w:rsidR="003154C6" w:rsidRDefault="00A560C4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334092">
        <w:rPr>
          <w:b/>
          <w:sz w:val="36"/>
          <w:szCs w:val="36"/>
          <w:lang w:val="ru-RU"/>
        </w:rPr>
        <w:t>5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0A20">
      <w:pPr>
        <w:rPr>
          <w:b/>
          <w:sz w:val="28"/>
          <w:szCs w:val="28"/>
        </w:rPr>
      </w:pPr>
    </w:p>
    <w:p w:rsidR="00BD0604" w:rsidRDefault="00BD0604" w:rsidP="00EC0A20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смт.Авангард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BD0604">
        <w:rPr>
          <w:rStyle w:val="FontStyle13"/>
          <w:sz w:val="28"/>
          <w:szCs w:val="28"/>
          <w:lang w:val="uk-UA" w:eastAsia="uk-UA"/>
        </w:rPr>
        <w:t>5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7743E5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334092">
        <w:rPr>
          <w:rStyle w:val="FontStyle13"/>
          <w:b w:val="0"/>
          <w:sz w:val="28"/>
          <w:szCs w:val="28"/>
          <w:lang w:val="uk-UA" w:eastAsia="uk-UA"/>
        </w:rPr>
        <w:t>5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33409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334092">
              <w:rPr>
                <w:sz w:val="28"/>
                <w:szCs w:val="28"/>
                <w:lang w:val="ru-RU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34F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5E255E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416 085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134FB9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="0055746A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134F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5E255E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416 085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EC0815" w:rsidRPr="001E6AF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грн.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134F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кодексу,у  місцевих бюджетах можуть передбачатись кошти на фінансування інших програм,пов’язаних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1" w:name="n84"/>
      <w:bookmarkEnd w:id="1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</w:t>
      </w:r>
      <w:r w:rsidRPr="002C430E">
        <w:rPr>
          <w:spacing w:val="-6"/>
          <w:sz w:val="28"/>
          <w:szCs w:val="28"/>
        </w:rPr>
        <w:lastRenderedPageBreak/>
        <w:t>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334092">
        <w:rPr>
          <w:sz w:val="28"/>
          <w:szCs w:val="28"/>
          <w:lang w:val="ru-RU"/>
        </w:rPr>
        <w:t>5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Pr="00F50C94">
        <w:rPr>
          <w:rStyle w:val="FontStyle12"/>
          <w:sz w:val="28"/>
          <w:szCs w:val="28"/>
          <w:lang w:val="uk-UA" w:eastAsia="uk-UA"/>
        </w:rPr>
        <w:t>виконавчий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Pr="00F50C94">
        <w:rPr>
          <w:rStyle w:val="FontStyle12"/>
          <w:sz w:val="28"/>
          <w:szCs w:val="28"/>
          <w:lang w:val="uk-UA" w:eastAsia="uk-UA"/>
        </w:rPr>
        <w:t>комітет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F50C94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2F5271" w:rsidRPr="00007AA7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34092">
        <w:rPr>
          <w:b/>
          <w:sz w:val="28"/>
          <w:szCs w:val="28"/>
          <w:lang w:val="ru-RU"/>
        </w:rPr>
        <w:t>5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AB4F0A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F0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1E6AFA" w:rsidRDefault="005E255E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E6AFA">
              <w:rPr>
                <w:bCs/>
                <w:sz w:val="22"/>
                <w:szCs w:val="22"/>
                <w:lang w:val="ru-RU"/>
              </w:rPr>
              <w:t>416 085</w:t>
            </w:r>
            <w:r w:rsidR="004040B1" w:rsidRPr="001E6AFA">
              <w:rPr>
                <w:bCs/>
                <w:sz w:val="22"/>
                <w:szCs w:val="22"/>
              </w:rPr>
              <w:t>,</w:t>
            </w:r>
            <w:r w:rsidR="004040B1" w:rsidRPr="001E6AFA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0BD9">
              <w:rPr>
                <w:sz w:val="22"/>
                <w:szCs w:val="22"/>
              </w:rPr>
              <w:t>ЖКП «Драгнава»</w:t>
            </w:r>
          </w:p>
          <w:p w:rsidR="0045194B" w:rsidRPr="00B305F8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ТПКВКМБ 0116071</w:t>
            </w:r>
          </w:p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A0BD9" w:rsidRDefault="0045194B" w:rsidP="00BA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A6CBC">
              <w:t>5</w:t>
            </w:r>
            <w:r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AD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E4B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B11F88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1E6AFA" w:rsidRDefault="00D322AD" w:rsidP="005E255E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1E6AFA">
              <w:rPr>
                <w:b/>
                <w:bCs/>
                <w:sz w:val="22"/>
                <w:szCs w:val="22"/>
              </w:rPr>
              <w:t xml:space="preserve">            </w:t>
            </w:r>
            <w:r w:rsidR="005E255E" w:rsidRPr="001E6AFA">
              <w:rPr>
                <w:b/>
                <w:bCs/>
                <w:sz w:val="22"/>
                <w:szCs w:val="22"/>
                <w:lang w:val="ru-RU"/>
              </w:rPr>
              <w:t>416 085</w:t>
            </w:r>
            <w:r w:rsidR="004040B1" w:rsidRPr="001E6AFA">
              <w:rPr>
                <w:b/>
                <w:bCs/>
                <w:sz w:val="22"/>
                <w:szCs w:val="22"/>
              </w:rPr>
              <w:t>,</w:t>
            </w:r>
            <w:r w:rsidR="004040B1" w:rsidRPr="001E6AFA"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</w:tbl>
    <w:p w:rsidR="003E49D2" w:rsidRPr="001F3E4B" w:rsidRDefault="003E49D2" w:rsidP="003E49D2">
      <w:pPr>
        <w:jc w:val="both"/>
        <w:rPr>
          <w:b/>
        </w:rPr>
      </w:pPr>
    </w:p>
    <w:p w:rsidR="003E49D2" w:rsidRPr="001F1234" w:rsidRDefault="003E49D2" w:rsidP="003E49D2">
      <w:pPr>
        <w:jc w:val="both"/>
      </w:pPr>
    </w:p>
    <w:p w:rsidR="003E49D2" w:rsidRPr="0053537C" w:rsidRDefault="003E49D2" w:rsidP="0053537C"/>
    <w:p w:rsidR="003E49D2" w:rsidRDefault="003E49D2" w:rsidP="003E49D2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ED" w:rsidRDefault="00A35EED">
      <w:r>
        <w:separator/>
      </w:r>
    </w:p>
  </w:endnote>
  <w:endnote w:type="continuationSeparator" w:id="0">
    <w:p w:rsidR="00A35EED" w:rsidRDefault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ED" w:rsidRDefault="00A35EED">
      <w:r>
        <w:separator/>
      </w:r>
    </w:p>
  </w:footnote>
  <w:footnote w:type="continuationSeparator" w:id="0">
    <w:p w:rsidR="00A35EED" w:rsidRDefault="00A3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1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E11" w:rsidRDefault="00A35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326FC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35339"/>
    <w:rsid w:val="0014555E"/>
    <w:rsid w:val="00165D87"/>
    <w:rsid w:val="001663A3"/>
    <w:rsid w:val="001772C7"/>
    <w:rsid w:val="001C6FD2"/>
    <w:rsid w:val="001E1D79"/>
    <w:rsid w:val="001E6AFA"/>
    <w:rsid w:val="001F3E4B"/>
    <w:rsid w:val="00272847"/>
    <w:rsid w:val="002777A9"/>
    <w:rsid w:val="002F5271"/>
    <w:rsid w:val="0030370D"/>
    <w:rsid w:val="003154C6"/>
    <w:rsid w:val="00317903"/>
    <w:rsid w:val="00334092"/>
    <w:rsid w:val="00340E74"/>
    <w:rsid w:val="00365AAE"/>
    <w:rsid w:val="003841B0"/>
    <w:rsid w:val="003847EC"/>
    <w:rsid w:val="003903B7"/>
    <w:rsid w:val="00393FD0"/>
    <w:rsid w:val="003B0444"/>
    <w:rsid w:val="003B4BCA"/>
    <w:rsid w:val="003B5C17"/>
    <w:rsid w:val="003E49D2"/>
    <w:rsid w:val="004040B1"/>
    <w:rsid w:val="004055BE"/>
    <w:rsid w:val="0041099B"/>
    <w:rsid w:val="0045194B"/>
    <w:rsid w:val="00470546"/>
    <w:rsid w:val="00473825"/>
    <w:rsid w:val="00492D84"/>
    <w:rsid w:val="004A4148"/>
    <w:rsid w:val="004B354F"/>
    <w:rsid w:val="004C7E58"/>
    <w:rsid w:val="00505654"/>
    <w:rsid w:val="00522F5F"/>
    <w:rsid w:val="0053537C"/>
    <w:rsid w:val="00544D0B"/>
    <w:rsid w:val="0055746A"/>
    <w:rsid w:val="00577244"/>
    <w:rsid w:val="005A74BE"/>
    <w:rsid w:val="005C5688"/>
    <w:rsid w:val="005E255E"/>
    <w:rsid w:val="005E3E38"/>
    <w:rsid w:val="00620218"/>
    <w:rsid w:val="00624AC6"/>
    <w:rsid w:val="00632E7E"/>
    <w:rsid w:val="00644049"/>
    <w:rsid w:val="006456A1"/>
    <w:rsid w:val="00657A2F"/>
    <w:rsid w:val="006B7EE3"/>
    <w:rsid w:val="006E1334"/>
    <w:rsid w:val="007155E6"/>
    <w:rsid w:val="00720B76"/>
    <w:rsid w:val="00766849"/>
    <w:rsid w:val="007743E5"/>
    <w:rsid w:val="00782242"/>
    <w:rsid w:val="007E34FA"/>
    <w:rsid w:val="007E565A"/>
    <w:rsid w:val="008037E5"/>
    <w:rsid w:val="0081542B"/>
    <w:rsid w:val="008419A2"/>
    <w:rsid w:val="008524AC"/>
    <w:rsid w:val="008861C5"/>
    <w:rsid w:val="0089212F"/>
    <w:rsid w:val="00892956"/>
    <w:rsid w:val="008D158B"/>
    <w:rsid w:val="008F4C56"/>
    <w:rsid w:val="00900CE9"/>
    <w:rsid w:val="00923CEC"/>
    <w:rsid w:val="009800CA"/>
    <w:rsid w:val="009A6990"/>
    <w:rsid w:val="009D3148"/>
    <w:rsid w:val="00A15D11"/>
    <w:rsid w:val="00A35EED"/>
    <w:rsid w:val="00A554CC"/>
    <w:rsid w:val="00A560C4"/>
    <w:rsid w:val="00A704CD"/>
    <w:rsid w:val="00AA0B7C"/>
    <w:rsid w:val="00AA6447"/>
    <w:rsid w:val="00AA7DAC"/>
    <w:rsid w:val="00AB5101"/>
    <w:rsid w:val="00AE2C43"/>
    <w:rsid w:val="00AF72F2"/>
    <w:rsid w:val="00B11F88"/>
    <w:rsid w:val="00B21CD1"/>
    <w:rsid w:val="00B305F8"/>
    <w:rsid w:val="00B30B61"/>
    <w:rsid w:val="00B66776"/>
    <w:rsid w:val="00BA6CBC"/>
    <w:rsid w:val="00BD0604"/>
    <w:rsid w:val="00C77827"/>
    <w:rsid w:val="00C91FE4"/>
    <w:rsid w:val="00CB6827"/>
    <w:rsid w:val="00CC3033"/>
    <w:rsid w:val="00CE1247"/>
    <w:rsid w:val="00CF285A"/>
    <w:rsid w:val="00D07C1E"/>
    <w:rsid w:val="00D16B60"/>
    <w:rsid w:val="00D21E9D"/>
    <w:rsid w:val="00D30FFF"/>
    <w:rsid w:val="00D322AD"/>
    <w:rsid w:val="00D84ABF"/>
    <w:rsid w:val="00DA4580"/>
    <w:rsid w:val="00DC1594"/>
    <w:rsid w:val="00DD1E62"/>
    <w:rsid w:val="00DE0831"/>
    <w:rsid w:val="00DF3305"/>
    <w:rsid w:val="00E01EE7"/>
    <w:rsid w:val="00E219CE"/>
    <w:rsid w:val="00E26C05"/>
    <w:rsid w:val="00E558D2"/>
    <w:rsid w:val="00E917E7"/>
    <w:rsid w:val="00E92178"/>
    <w:rsid w:val="00E933CC"/>
    <w:rsid w:val="00EA593A"/>
    <w:rsid w:val="00EC0815"/>
    <w:rsid w:val="00EC0A20"/>
    <w:rsid w:val="00F250D3"/>
    <w:rsid w:val="00F34873"/>
    <w:rsid w:val="00F462E9"/>
    <w:rsid w:val="00F50C94"/>
    <w:rsid w:val="00F56F18"/>
    <w:rsid w:val="00F66AE3"/>
    <w:rsid w:val="00F92A6C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B309-F186-4607-91E1-BE7A754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0BD0-9300-49D8-B39F-EE9D5D57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2025-03-03T08:16:00Z</cp:lastPrinted>
  <dcterms:created xsi:type="dcterms:W3CDTF">2025-03-10T13:36:00Z</dcterms:created>
  <dcterms:modified xsi:type="dcterms:W3CDTF">2025-03-10T13:36:00Z</dcterms:modified>
</cp:coreProperties>
</file>