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508D" w14:textId="77777777" w:rsidR="00036458" w:rsidRPr="00F038B4" w:rsidRDefault="00036458" w:rsidP="000364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2F1F20A" w14:textId="77777777" w:rsidR="00036458" w:rsidRPr="00F038B4" w:rsidRDefault="00036458" w:rsidP="0003645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36DF21AE" w14:textId="390F6FB2" w:rsidR="00036458" w:rsidRPr="00F038B4" w:rsidRDefault="001D459A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F038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F038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(55)</w:t>
      </w:r>
      <w:r w:rsidR="00036458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чергової сесії </w:t>
      </w:r>
    </w:p>
    <w:p w14:paraId="291BE4F5" w14:textId="77777777" w:rsidR="00036458" w:rsidRPr="00F038B4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2E2B4F31" w14:textId="77777777" w:rsidR="00036458" w:rsidRPr="00F038B4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9C984" w14:textId="77777777" w:rsidR="00036458" w:rsidRPr="00F038B4" w:rsidRDefault="00036458" w:rsidP="000364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F33961" w14:textId="77777777" w:rsidR="00CE01A7" w:rsidRPr="00F038B4" w:rsidRDefault="00CE01A7" w:rsidP="00036458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9980CEC" w14:textId="7FD7DA4E" w:rsidR="00F31D4A" w:rsidRPr="00F038B4" w:rsidRDefault="00F31D4A" w:rsidP="000364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 </w:t>
      </w:r>
      <w:r w:rsidR="001D459A" w:rsidRPr="00F038B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459A" w:rsidRPr="00F038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940EE" w:rsidRPr="00F038B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D459A"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липня</w:t>
      </w:r>
      <w:r w:rsidR="00CE01A7"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01A7" w:rsidRPr="00F038B4">
        <w:rPr>
          <w:rFonts w:ascii="Times New Roman" w:hAnsi="Times New Roman" w:cs="Times New Roman"/>
          <w:b/>
          <w:sz w:val="28"/>
          <w:szCs w:val="28"/>
        </w:rPr>
        <w:t>202</w:t>
      </w:r>
      <w:r w:rsidR="00CE01A7" w:rsidRPr="00F038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038B4">
        <w:rPr>
          <w:rFonts w:ascii="Times New Roman" w:hAnsi="Times New Roman" w:cs="Times New Roman"/>
          <w:b/>
          <w:sz w:val="28"/>
          <w:szCs w:val="28"/>
        </w:rPr>
        <w:t xml:space="preserve"> р. </w:t>
      </w:r>
    </w:p>
    <w:p w14:paraId="5758BE6C" w14:textId="19348CFB" w:rsidR="00CE01A7" w:rsidRPr="00F038B4" w:rsidRDefault="00CE01A7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F03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458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558392CA" w14:textId="33A33F1A" w:rsidR="00F31D4A" w:rsidRPr="00F038B4" w:rsidRDefault="00F31D4A" w:rsidP="00F31D4A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</w:rPr>
        <w:t xml:space="preserve">Час </w:t>
      </w:r>
      <w:proofErr w:type="spellStart"/>
      <w:r w:rsidRPr="00F038B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03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038B4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038B4">
        <w:rPr>
          <w:rFonts w:ascii="Times New Roman" w:hAnsi="Times New Roman" w:cs="Times New Roman"/>
          <w:sz w:val="28"/>
          <w:szCs w:val="28"/>
        </w:rPr>
        <w:t xml:space="preserve">  </w:t>
      </w: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>14 год. 00 хв.</w:t>
      </w:r>
    </w:p>
    <w:p w14:paraId="4FC97796" w14:textId="77777777" w:rsidR="00F31D4A" w:rsidRPr="00F038B4" w:rsidRDefault="00F31D4A" w:rsidP="00F31D4A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02888BEB" w14:textId="77777777" w:rsidR="00F31D4A" w:rsidRPr="00F038B4" w:rsidRDefault="00F31D4A" w:rsidP="00F31D4A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71AA6CEF" w14:textId="793D5424" w:rsidR="00FE558C" w:rsidRPr="00F038B4" w:rsidRDefault="00F31D4A" w:rsidP="002A4FD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2A4FDD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селище Авангард, </w:t>
      </w:r>
      <w:proofErr w:type="spellStart"/>
      <w:r w:rsidR="002A4FDD" w:rsidRPr="00F038B4">
        <w:rPr>
          <w:rFonts w:ascii="Times New Roman" w:hAnsi="Times New Roman" w:cs="Times New Roman"/>
          <w:sz w:val="28"/>
          <w:szCs w:val="28"/>
          <w:lang w:val="uk-UA"/>
        </w:rPr>
        <w:t>вул.Добрянського</w:t>
      </w:r>
      <w:proofErr w:type="spellEnd"/>
      <w:r w:rsidR="002A4FDD" w:rsidRPr="00F038B4">
        <w:rPr>
          <w:rFonts w:ascii="Times New Roman" w:hAnsi="Times New Roman" w:cs="Times New Roman"/>
          <w:sz w:val="28"/>
          <w:szCs w:val="28"/>
          <w:lang w:val="uk-UA"/>
        </w:rPr>
        <w:t>, 28 (виставкова зала).</w:t>
      </w:r>
    </w:p>
    <w:p w14:paraId="7B4435FE" w14:textId="77777777" w:rsidR="002A4FDD" w:rsidRPr="00F038B4" w:rsidRDefault="002A4FDD" w:rsidP="00C5448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78426D" w14:textId="77777777" w:rsidR="00C54480" w:rsidRPr="00F038B4" w:rsidRDefault="00C54480" w:rsidP="00C5448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ДЕННИЙ: </w:t>
      </w:r>
    </w:p>
    <w:p w14:paraId="3C65913A" w14:textId="666270BE" w:rsidR="002B474B" w:rsidRPr="00F038B4" w:rsidRDefault="00CE01A7" w:rsidP="00C5448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31D4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36458" w:rsidRPr="00F038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4480" w:rsidRPr="00F038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6458" w:rsidRPr="00F038B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36458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6458" w:rsidRPr="00F038B4">
        <w:rPr>
          <w:rFonts w:ascii="Times New Roman" w:hAnsi="Times New Roman" w:cs="Times New Roman"/>
          <w:sz w:val="28"/>
          <w:szCs w:val="28"/>
        </w:rPr>
        <w:t xml:space="preserve">   </w:t>
      </w:r>
      <w:r w:rsidR="00F31D4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36458"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036458" w:rsidRPr="00F038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6458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31D4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08B32655" w14:textId="7777777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20.12.2024 №3274-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підтримки постраждалих жителів Авангардівської селищної ради</w:t>
      </w:r>
      <w:r w:rsidRPr="00F038B4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будинки (квартири), транспортні засоби яких зруйновано </w:t>
      </w:r>
      <w:r w:rsidRPr="00F038B4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(пошкоджено) </w:t>
      </w:r>
      <w:r w:rsidRPr="00F038B4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рік».</w:t>
      </w:r>
    </w:p>
    <w:p w14:paraId="5BD233B7" w14:textId="1E24076D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20.12.2024 №3266-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>затврдження</w:t>
      </w:r>
      <w:proofErr w:type="spellEnd"/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різниці в тарифах на житлово-комунальні послуги КП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ВУЖКГ» на 2025 рік».</w:t>
      </w:r>
    </w:p>
    <w:p w14:paraId="2A16CD19" w14:textId="6BAC1F3D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20.12.2024 № 3286-</w:t>
      </w:r>
      <w:r w:rsidRPr="00F038B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83526814"/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інформатизації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на 2024-2026 роки</w:t>
      </w:r>
      <w:r w:rsidR="0015349E" w:rsidRPr="00F038B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F038B4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47C6F4D9" w14:textId="3FE44DD3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</w:t>
      </w:r>
      <w:r w:rsidR="0015349E" w:rsidRPr="00F038B4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="0015349E"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5349E"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15349E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49E"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5349E" w:rsidRPr="00F038B4">
        <w:rPr>
          <w:rFonts w:ascii="Times New Roman" w:hAnsi="Times New Roman" w:cs="Times New Roman"/>
          <w:sz w:val="28"/>
          <w:szCs w:val="28"/>
        </w:rPr>
        <w:t xml:space="preserve"> 20.12.2024 №3283 –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«Комфортна громада» Авангардівської</w:t>
      </w:r>
      <w:r w:rsidR="0015349E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49E"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15349E" w:rsidRPr="00F038B4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15349E" w:rsidRPr="00F038B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</w:t>
      </w:r>
      <w:r w:rsidR="0015349E"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AC0E96" w14:textId="74DCA5AB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20.12.2024 № 3288-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</w:t>
      </w:r>
      <w:r w:rsidR="00BA3503" w:rsidRPr="00F038B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sz w:val="28"/>
          <w:szCs w:val="28"/>
        </w:rPr>
        <w:t>мешканцям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BA3503" w:rsidRPr="00F038B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01B85D99" w14:textId="7BE4C7C4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20.12.2024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 № 3301-</w:t>
      </w:r>
      <w:r w:rsidRPr="00F038B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BA3503"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Інвестиції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майбутнє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» Авангардівської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ради на 2025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8EB668A" w14:textId="08A9F226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>Про</w:t>
      </w:r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20.12.2024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 № 3300-VIII «Про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благоустрою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населених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пунктів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ради на 2025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9C97934" w14:textId="2AC8B259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>Про</w:t>
      </w:r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20.12.2024 №</w:t>
      </w:r>
      <w:r w:rsidRPr="00F038B4">
        <w:rPr>
          <w:rFonts w:ascii="Times New Roman" w:hAnsi="Times New Roman" w:cs="Times New Roman"/>
          <w:bCs/>
          <w:sz w:val="28"/>
          <w:szCs w:val="28"/>
        </w:rPr>
        <w:t>3298-</w:t>
      </w:r>
      <w:r w:rsidRPr="00F038B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8B4">
        <w:rPr>
          <w:rFonts w:ascii="Times New Roman" w:hAnsi="Times New Roman" w:cs="Times New Roman"/>
          <w:bCs/>
          <w:noProof/>
          <w:sz w:val="28"/>
          <w:szCs w:val="28"/>
        </w:rPr>
        <w:t>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рік».</w:t>
      </w:r>
    </w:p>
    <w:p w14:paraId="687B6008" w14:textId="3390C053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22.05.2025 №3563</w:t>
      </w:r>
      <w:r w:rsidR="00BA3503" w:rsidRPr="00F038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A3503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8B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Pr="00F038B4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офіцерів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60200E89" w14:textId="24C6756F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Про внесення змін до рішення від 20.12.2024 №3282–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en-US"/>
        </w:rPr>
        <w:t>VIII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«Про </w:t>
      </w:r>
      <w:proofErr w:type="spellStart"/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</w:rPr>
        <w:t>затвердження</w:t>
      </w:r>
      <w:proofErr w:type="spellEnd"/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spellStart"/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</w:rPr>
        <w:t>Програми</w:t>
      </w:r>
      <w:proofErr w:type="spellEnd"/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«Безпечний Авангард» на 2025 рік».</w:t>
      </w:r>
    </w:p>
    <w:p w14:paraId="48DA92BB" w14:textId="2BBE1CEB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 внесення змін до рішення Авангардівської селищної ради № 3280-</w:t>
      </w:r>
      <w:r w:rsidRPr="00F038B4">
        <w:rPr>
          <w:rFonts w:ascii="Times New Roman" w:eastAsia="MS Gothic" w:hAnsi="Times New Roman" w:cs="Times New Roman"/>
          <w:bCs/>
          <w:sz w:val="28"/>
          <w:szCs w:val="28"/>
          <w:lang w:val="uk-UA"/>
        </w:rPr>
        <w:t>Ⅷ</w:t>
      </w:r>
      <w:r w:rsidR="00BA3503"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20.12.2024 </w:t>
      </w: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 Програми розвитку Центру культурних послуг Авангардівської селищної ради на 2025 рік».</w:t>
      </w:r>
    </w:p>
    <w:p w14:paraId="043BFE88" w14:textId="291B3965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Авангардівської селищної ради </w:t>
      </w:r>
      <w:r w:rsidR="00BA3503"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3297-</w:t>
      </w:r>
      <w:r w:rsidRPr="00F038B4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BA3503"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20.12.2024</w:t>
      </w:r>
      <w:r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 комплексної Програми розвитку освіти Авангардівської селищної територіальної громади на 2025 рік».</w:t>
      </w:r>
    </w:p>
    <w:p w14:paraId="0CA05EC8" w14:textId="7777777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Про намір отримати позику.</w:t>
      </w:r>
    </w:p>
    <w:p w14:paraId="7F60DB0B" w14:textId="37681C51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Про внесення змін до рішення Авангардівської селищної ради від 06.10.2023 №2238-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en-US"/>
        </w:rPr>
        <w:t>VIII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«Про затвердження Положенн</w:t>
      </w:r>
      <w:r w:rsidR="00BA3503"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я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про надання платних послуг Центром культурних послуг Авангардівської селищної ради та встановлення тарифів на платні послуги».</w:t>
      </w:r>
    </w:p>
    <w:p w14:paraId="41C044A2" w14:textId="6A67E445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</w:t>
      </w:r>
      <w:r w:rsidR="00BA3503"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 до рішення від 06.02.2025</w:t>
      </w: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№3410-</w:t>
      </w:r>
      <w:r w:rsidRPr="00F038B4">
        <w:rPr>
          <w:rFonts w:ascii="Times New Roman" w:hAnsi="Times New Roman" w:cs="Times New Roman"/>
          <w:bCs/>
          <w:sz w:val="28"/>
          <w:szCs w:val="28"/>
        </w:rPr>
        <w:t>VIII </w:t>
      </w: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</w:t>
      </w:r>
      <w:r w:rsidRPr="00F038B4">
        <w:rPr>
          <w:rFonts w:ascii="Times New Roman" w:hAnsi="Times New Roman" w:cs="Times New Roman"/>
          <w:bCs/>
          <w:sz w:val="28"/>
          <w:szCs w:val="28"/>
        </w:rPr>
        <w:t> </w:t>
      </w: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>Структури і чисельності та штатного розпису Комунальної установи «Центр надання соціальних послуг» Авангардівської селищної ради».</w:t>
      </w:r>
    </w:p>
    <w:p w14:paraId="0815DCA3" w14:textId="5F278C11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внесення змін до рішення від 20.12.2024 № 3314-</w:t>
      </w: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VIII</w:t>
      </w: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«Про затвердження структури і чисельності та штатного розпису апарату Авангардівської селищної ради та її</w:t>
      </w:r>
      <w:r w:rsidR="00BA3503"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виконавчих органів на 2025 рік</w:t>
      </w: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»</w:t>
      </w:r>
      <w:r w:rsidR="00BA3503"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14:paraId="49BE0E44" w14:textId="7777777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Style w:val="30"/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Про внесення змін до рішення №3315-</w:t>
      </w:r>
      <w:r w:rsidRPr="00F038B4">
        <w:rPr>
          <w:rStyle w:val="30"/>
          <w:rFonts w:ascii="Times New Roman" w:eastAsiaTheme="minorHAnsi" w:hAnsi="Times New Roman" w:cs="Times New Roman"/>
          <w:color w:val="auto"/>
          <w:sz w:val="28"/>
          <w:szCs w:val="28"/>
        </w:rPr>
        <w:t>VIII</w:t>
      </w:r>
      <w:r w:rsidRPr="00F038B4">
        <w:rPr>
          <w:rStyle w:val="30"/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від 20.12.2024</w:t>
      </w:r>
      <w:r w:rsidRPr="00F038B4">
        <w:rPr>
          <w:rStyle w:val="30"/>
          <w:rFonts w:ascii="Times New Roman" w:eastAsiaTheme="minorHAnsi" w:hAnsi="Times New Roman" w:cs="Times New Roman"/>
          <w:b/>
          <w:i/>
          <w:iCs/>
          <w:color w:val="auto"/>
          <w:sz w:val="28"/>
          <w:szCs w:val="28"/>
          <w:lang w:val="uk-UA"/>
        </w:rPr>
        <w:t xml:space="preserve"> «</w:t>
      </w: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затвердження  штатного розпису Фінансового відділу Авангардівської  селищної ради на 2025 рік».</w:t>
      </w:r>
    </w:p>
    <w:p w14:paraId="1B361142" w14:textId="6F58F7FB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військовій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частині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5CF">
        <w:rPr>
          <w:rFonts w:ascii="Times New Roman" w:hAnsi="Times New Roman" w:cs="Times New Roman"/>
          <w:bCs/>
          <w:sz w:val="28"/>
          <w:szCs w:val="28"/>
          <w:lang w:val="uk-UA"/>
        </w:rPr>
        <w:t>ХХХХХ</w:t>
      </w:r>
      <w:r w:rsidRPr="00F038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40E08E" w14:textId="4EE26368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військовій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частині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5CF">
        <w:rPr>
          <w:rFonts w:ascii="Times New Roman" w:hAnsi="Times New Roman" w:cs="Times New Roman"/>
          <w:bCs/>
          <w:sz w:val="28"/>
          <w:szCs w:val="28"/>
          <w:lang w:val="uk-UA"/>
        </w:rPr>
        <w:t>ХХХХХ</w:t>
      </w:r>
      <w:r w:rsidRPr="00F038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F35751" w14:textId="79FC111E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військовій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частині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5CF">
        <w:rPr>
          <w:rFonts w:ascii="Times New Roman" w:hAnsi="Times New Roman" w:cs="Times New Roman"/>
          <w:bCs/>
          <w:sz w:val="28"/>
          <w:szCs w:val="28"/>
          <w:lang w:val="uk-UA"/>
        </w:rPr>
        <w:t>ХХХХХ</w:t>
      </w:r>
      <w:r w:rsidRPr="00F038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698CF3" w14:textId="636EE4F3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r w:rsidR="00CF05CF">
        <w:rPr>
          <w:rFonts w:ascii="Times New Roman" w:hAnsi="Times New Roman" w:cs="Times New Roman"/>
          <w:bCs/>
          <w:sz w:val="28"/>
          <w:szCs w:val="28"/>
          <w:lang w:val="uk-UA"/>
        </w:rPr>
        <w:t>ХХХХ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комендатурі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охорони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5512DE7" w14:textId="7777777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внесення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змін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рішення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06.02.2025 №3396-</w:t>
      </w:r>
      <w:r w:rsidRPr="00F038B4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затвердження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Програми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сприяння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розвитку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сектору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безпеки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і оборони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2025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рік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14:paraId="7CA19D76" w14:textId="4D74C499" w:rsidR="00CF7C99" w:rsidRPr="00F038B4" w:rsidRDefault="003940EE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20.12.2024 №3333-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5F22B2F9" w14:textId="3F9A614F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bookmarkStart w:id="1" w:name="_Hlk201226043"/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Про внесення змін до рішення Авангардівської селищної ради № 3591-</w:t>
      </w:r>
      <w:r w:rsidRPr="00F038B4">
        <w:rPr>
          <w:rStyle w:val="11"/>
          <w:rFonts w:ascii="Times New Roman" w:hAnsi="Times New Roman" w:cs="Times New Roman"/>
          <w:sz w:val="28"/>
          <w:szCs w:val="28"/>
          <w:lang w:eastAsia="uk-UA"/>
        </w:rPr>
        <w:t>V</w:t>
      </w:r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ІІІ від 22.05.2025 </w:t>
      </w:r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ru-RU"/>
        </w:rPr>
        <w:t>«Про</w:t>
      </w:r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розроблення </w:t>
      </w:r>
      <w:r w:rsidRPr="00F038B4">
        <w:rPr>
          <w:rStyle w:val="11"/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детального плану </w:t>
      </w:r>
      <w:r w:rsidRPr="00F038B4">
        <w:rPr>
          <w:rStyle w:val="11"/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bookmarkEnd w:id="1"/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14:paraId="5138E514" w14:textId="635D97B6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bookmarkStart w:id="2" w:name="_Hlk201226052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Про розроблення </w:t>
      </w:r>
      <w:proofErr w:type="spellStart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документації, - внесення змін до детального плану частини території с-</w:t>
      </w:r>
      <w:proofErr w:type="spellStart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Авангард Одеського району Одеської області, затвердженого рішенням Авангардівської селищної ради від 24.05.2018 року № 396-VІІ для будівництва і обслуговування групи багатоквартирних житлових будинків і торгово-розважального центру, об'єктів соціального та громадського призначення</w:t>
      </w:r>
      <w:bookmarkEnd w:id="2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>.</w:t>
      </w:r>
    </w:p>
    <w:p w14:paraId="0EB91C51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201226283"/>
      <w:r w:rsidRPr="00F038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затвердження переліку договорів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bookmarkEnd w:id="3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80000D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201226391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4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8EEE81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201227124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5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60A766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201227214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 передачі рухомого майна з    балансу    Центру   культурних   послуг Авангардівської селищної ради на баланс Комунального закладу «Центр безпеки громадян» Авангардівської селищної ради</w:t>
      </w:r>
      <w:bookmarkEnd w:id="6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02DA68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201227373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майна з балансу Центр культурних послуг Авангардівської селищної ради на баланс  Відділу капітального будівництва, житлово-комунального господарства, комунального майна Авангардівської селищної ради</w:t>
      </w:r>
      <w:bookmarkEnd w:id="7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81A644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201227447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8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D45A6B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201227511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9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9D7AEF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20122761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10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820847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201227701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11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846362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Hlk20122781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укладання договору оренди нерухомого майна приватної форми власності</w:t>
      </w:r>
      <w:bookmarkEnd w:id="12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E58D68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Hlk20122785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bookmarkEnd w:id="13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6E8A5A" w14:textId="7DB32140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_Hlk201227885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позачергової інвентаризації вулиць житлового масиву у селі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bookmarkEnd w:id="14"/>
      <w:proofErr w:type="spellEnd"/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області.</w:t>
      </w:r>
    </w:p>
    <w:p w14:paraId="3DBE61AF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Hlk201227923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капітального ремонту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bookmarkEnd w:id="15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B638E3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Hlk20122796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та вирівнювання) дорожнього покриття по вул. Миру у с.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bookmarkEnd w:id="16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BF982C" w14:textId="77777777" w:rsidR="00AA1E4B" w:rsidRPr="00F038B4" w:rsidRDefault="00AA1E4B" w:rsidP="00AA1E4B">
      <w:pPr>
        <w:pStyle w:val="a8"/>
        <w:ind w:left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B12CCA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_Hlk201227996"/>
      <w:r w:rsidRPr="00F038B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погодження підрядної організації з поточного ремонту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та вирівнювання) дорожнього покриття по вул. Зірковій у с.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bookmarkEnd w:id="17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0106F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_Hlk20122803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 дорожнього покриття по вул. Центральна, с-ще Авангард  Одеського району Одеської області</w:t>
      </w:r>
      <w:bookmarkEnd w:id="18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33E00" w14:textId="754E9A53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_Hlk201228069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виготовлення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>: вул. Центральна 119, с.</w:t>
      </w:r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>, Одеського району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  <w:bookmarkEnd w:id="19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7E715F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_Hlk201228106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 для облаштування первинного (мобільного) укриття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швидкоспоруджувана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захисна споруда цивільного захисту (ШСЗСЦЗ) модульного типу з монтажем, заглибленого базування) Філія Центру культурних послуг Авангардівської селищної ради с-ще Радісне, розташованого за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>: с-ще Радісне, вул. Миру, 1а</w:t>
      </w:r>
      <w:bookmarkEnd w:id="20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19540E" w14:textId="7D0BF211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Чорноморської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1BA702F" w14:textId="5FCE0112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21" w:name="_Hlk201160477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Маяківської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сільської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686E7F68" w14:textId="6C464B92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земель за межами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населених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пунктів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721AABCC" w14:textId="12193656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припинення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постійного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ЖКП «ДРАГНАВА» АВАНГАРДІВСЬКОЇ СЕЛИЩНОЇ РАДИ</w:t>
      </w:r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43D9AFD" w14:textId="1D3EED10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поділу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об’єднання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земельних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ділянок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власності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A6F8259" w14:textId="447024C2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22" w:name="_Hlk201161856"/>
      <w:bookmarkEnd w:id="21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Омарахан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Абдул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Маджиду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bookmarkEnd w:id="22"/>
    <w:p w14:paraId="32E87124" w14:textId="08FF47BF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АТ «ДТЕК ОДЕСЬКІ ЕЛЕКТРОМЕРЕЖІ»</w:t>
      </w:r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A493FA2" w14:textId="77AED3C6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укладання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договору 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земельного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сервітуту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АТ «ДТЕК ОДЕСЬКІ ЕЛЕКТРОМЕРЕЖІ»</w:t>
      </w:r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71ADD42" w14:textId="0FACEA8D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АТ «ДТЕК ОДЕСЬКІ ЕЛЕКТРОМЕРЕЖІ»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2CA6D151" w14:textId="64CE382E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розробку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гр. Ш</w:t>
      </w:r>
      <w:r w:rsidR="007D422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велян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С.М.</w:t>
      </w:r>
    </w:p>
    <w:p w14:paraId="16B8EDF0" w14:textId="52CF9FB8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proofErr w:type="spellStart"/>
      <w:r w:rsidR="006F6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гр.Чернокоз</w:t>
      </w:r>
      <w:proofErr w:type="spellEnd"/>
      <w:r w:rsidR="006F6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Л.О. та </w:t>
      </w: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гр. Ч</w:t>
      </w:r>
      <w:r w:rsidR="006F6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рнокоз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А.І.</w:t>
      </w:r>
      <w:r w:rsidR="006F6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4F8CDE0A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гр. Безух Ю.Є. та гр. Безух Д.Є.</w:t>
      </w:r>
    </w:p>
    <w:p w14:paraId="6A2EF4E8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Львової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І.В.</w:t>
      </w:r>
    </w:p>
    <w:p w14:paraId="267648DE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Мосіній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Л.В.</w:t>
      </w:r>
    </w:p>
    <w:p w14:paraId="22D6254C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Римар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</w:t>
      </w:r>
    </w:p>
    <w:p w14:paraId="0C619460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Семеніхіній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В.М.</w:t>
      </w:r>
    </w:p>
    <w:p w14:paraId="1685F075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Войцицької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М.С.</w:t>
      </w:r>
    </w:p>
    <w:p w14:paraId="2B667A38" w14:textId="0755E4D2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розробку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робочого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ТОВ «ФЕМІЛІ БІЗНЕС»</w:t>
      </w:r>
      <w:r w:rsidR="00834C0E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56B7549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розробку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робочого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Чмуленку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С.М.</w:t>
      </w:r>
    </w:p>
    <w:p w14:paraId="567F3B2C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розгляд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клопотання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Шуби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В.В.</w:t>
      </w:r>
    </w:p>
    <w:p w14:paraId="6A0DF607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розгляд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заяви ФОП Пащенко Т.М.</w:t>
      </w:r>
    </w:p>
    <w:p w14:paraId="34A44BBA" w14:textId="1DF9E89A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D017293" w14:textId="4332E54A" w:rsidR="00A26DAB" w:rsidRPr="00F038B4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ліцеї</w:t>
      </w:r>
      <w:r w:rsidR="00AA1E4B" w:rsidRPr="00F038B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038B4">
        <w:rPr>
          <w:rFonts w:ascii="Times New Roman" w:hAnsi="Times New Roman" w:cs="Times New Roman"/>
          <w:sz w:val="28"/>
          <w:szCs w:val="28"/>
        </w:rPr>
        <w:t>.</w:t>
      </w:r>
    </w:p>
    <w:p w14:paraId="5B953669" w14:textId="77777777" w:rsidR="00A26DAB" w:rsidRPr="00F038B4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списку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.</w:t>
      </w:r>
    </w:p>
    <w:p w14:paraId="06554AA7" w14:textId="2E107795" w:rsidR="00A26DAB" w:rsidRPr="00F038B4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r w:rsidR="00AA1E4B" w:rsidRPr="00F038B4">
        <w:rPr>
          <w:rFonts w:ascii="Times New Roman" w:hAnsi="Times New Roman" w:cs="Times New Roman"/>
          <w:sz w:val="28"/>
          <w:szCs w:val="28"/>
        </w:rPr>
        <w:t>ради №3366</w:t>
      </w:r>
      <w:r w:rsidR="00A07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E4B" w:rsidRPr="00F038B4">
        <w:rPr>
          <w:rFonts w:ascii="Times New Roman" w:hAnsi="Times New Roman" w:cs="Times New Roman"/>
          <w:sz w:val="28"/>
          <w:szCs w:val="28"/>
        </w:rPr>
        <w:t xml:space="preserve">-VIII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20.12.2024</w:t>
      </w:r>
      <w:r w:rsidRPr="00F038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111DA510" w14:textId="6DD52626" w:rsidR="00A26DAB" w:rsidRPr="00F038B4" w:rsidRDefault="00AA1E4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р</w:t>
      </w:r>
      <w:r w:rsidR="00974BEA">
        <w:rPr>
          <w:rFonts w:ascii="Times New Roman" w:hAnsi="Times New Roman" w:cs="Times New Roman"/>
          <w:sz w:val="28"/>
          <w:szCs w:val="28"/>
        </w:rPr>
        <w:t>ади №3365</w:t>
      </w:r>
      <w:r w:rsidRPr="00F038B4">
        <w:rPr>
          <w:rFonts w:ascii="Times New Roman" w:hAnsi="Times New Roman" w:cs="Times New Roman"/>
          <w:sz w:val="28"/>
          <w:szCs w:val="28"/>
        </w:rPr>
        <w:t xml:space="preserve">-VIII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20.12.2024</w:t>
      </w:r>
      <w:r w:rsidR="00A26DAB" w:rsidRPr="00F038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5B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B9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5B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B9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5B4B9A">
        <w:rPr>
          <w:rFonts w:ascii="Times New Roman" w:hAnsi="Times New Roman" w:cs="Times New Roman"/>
          <w:sz w:val="28"/>
          <w:szCs w:val="28"/>
        </w:rPr>
        <w:t xml:space="preserve"> ЖКП </w:t>
      </w:r>
      <w:r w:rsidR="005B4B9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B4B9A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="005B4B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6DAB"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395219B9" w14:textId="64E1CE2D" w:rsidR="00A26DAB" w:rsidRPr="00F038B4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зруйновано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надзвичайн</w:t>
      </w:r>
      <w:r w:rsidR="00AA1E4B" w:rsidRPr="00F038B4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характеру,</w:t>
      </w:r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спричиненої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збройною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.</w:t>
      </w:r>
    </w:p>
    <w:p w14:paraId="1DB1AFEA" w14:textId="22D892BA" w:rsidR="00A26DAB" w:rsidRPr="00F038B4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r w:rsidR="00974B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4BEA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="00974BE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74BEA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="00974BEA">
        <w:rPr>
          <w:rFonts w:ascii="Times New Roman" w:hAnsi="Times New Roman" w:cs="Times New Roman"/>
          <w:sz w:val="28"/>
          <w:szCs w:val="28"/>
        </w:rPr>
        <w:t>,</w:t>
      </w:r>
      <w:r w:rsidR="009C3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брали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безпосередню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збройному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Ук</w:t>
      </w:r>
      <w:r w:rsidR="00AA1E4B" w:rsidRPr="00F038B4"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понесених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надгробних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пам’ятників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.</w:t>
      </w:r>
    </w:p>
    <w:p w14:paraId="58D3B83B" w14:textId="4368D81F" w:rsidR="00CF7C99" w:rsidRDefault="00A26DAB" w:rsidP="00A07720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мешканцям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.</w:t>
      </w:r>
    </w:p>
    <w:p w14:paraId="14C3E69E" w14:textId="77777777" w:rsidR="00A07720" w:rsidRDefault="00A07720" w:rsidP="00A077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3" w:name="_GoBack"/>
      <w:bookmarkEnd w:id="23"/>
    </w:p>
    <w:p w14:paraId="392E5DA2" w14:textId="38A40DD3" w:rsidR="00191FDB" w:rsidRPr="00A07720" w:rsidRDefault="00191FDB" w:rsidP="003940EE">
      <w:pPr>
        <w:pStyle w:val="a8"/>
        <w:ind w:left="785"/>
        <w:jc w:val="both"/>
        <w:rPr>
          <w:bCs/>
          <w:szCs w:val="28"/>
          <w:bdr w:val="none" w:sz="0" w:space="0" w:color="auto" w:frame="1"/>
          <w:lang w:val="uk-UA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2A4FD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6FBF"/>
    <w:multiLevelType w:val="multilevel"/>
    <w:tmpl w:val="2CAC3D0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6040A0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2106F"/>
    <w:multiLevelType w:val="hybridMultilevel"/>
    <w:tmpl w:val="C7E40698"/>
    <w:lvl w:ilvl="0" w:tplc="E69EEB8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9555C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37391"/>
    <w:multiLevelType w:val="hybridMultilevel"/>
    <w:tmpl w:val="D5CA4228"/>
    <w:lvl w:ilvl="0" w:tplc="8AC8AC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7461E"/>
    <w:multiLevelType w:val="hybridMultilevel"/>
    <w:tmpl w:val="6C38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C4B7D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773DE"/>
    <w:multiLevelType w:val="multilevel"/>
    <w:tmpl w:val="2CAC3D0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84B4E"/>
    <w:multiLevelType w:val="hybridMultilevel"/>
    <w:tmpl w:val="8692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41CC5"/>
    <w:multiLevelType w:val="hybridMultilevel"/>
    <w:tmpl w:val="1EBEDD86"/>
    <w:lvl w:ilvl="0" w:tplc="1A300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16"/>
  </w:num>
  <w:num w:numId="15">
    <w:abstractNumId w:val="18"/>
  </w:num>
  <w:num w:numId="16">
    <w:abstractNumId w:val="17"/>
  </w:num>
  <w:num w:numId="17">
    <w:abstractNumId w:val="7"/>
  </w:num>
  <w:num w:numId="18">
    <w:abstractNumId w:val="4"/>
  </w:num>
  <w:num w:numId="19">
    <w:abstractNumId w:val="13"/>
  </w:num>
  <w:num w:numId="20">
    <w:abstractNumId w:val="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36458"/>
    <w:rsid w:val="00064B5F"/>
    <w:rsid w:val="00091973"/>
    <w:rsid w:val="00091B69"/>
    <w:rsid w:val="000C2547"/>
    <w:rsid w:val="001132A2"/>
    <w:rsid w:val="0011517C"/>
    <w:rsid w:val="00151828"/>
    <w:rsid w:val="0015349E"/>
    <w:rsid w:val="001779EA"/>
    <w:rsid w:val="00191FDB"/>
    <w:rsid w:val="001C5BF4"/>
    <w:rsid w:val="001D1870"/>
    <w:rsid w:val="001D459A"/>
    <w:rsid w:val="001E7656"/>
    <w:rsid w:val="001F46BF"/>
    <w:rsid w:val="00202ECB"/>
    <w:rsid w:val="0020621A"/>
    <w:rsid w:val="002138A9"/>
    <w:rsid w:val="00225184"/>
    <w:rsid w:val="00234FDA"/>
    <w:rsid w:val="00244106"/>
    <w:rsid w:val="00271E17"/>
    <w:rsid w:val="00272E6E"/>
    <w:rsid w:val="002A4FDD"/>
    <w:rsid w:val="002B474B"/>
    <w:rsid w:val="002B63D7"/>
    <w:rsid w:val="002E1C11"/>
    <w:rsid w:val="002E2C4A"/>
    <w:rsid w:val="002E5C10"/>
    <w:rsid w:val="002F18B5"/>
    <w:rsid w:val="002F6651"/>
    <w:rsid w:val="00303803"/>
    <w:rsid w:val="003940EE"/>
    <w:rsid w:val="003F2FDB"/>
    <w:rsid w:val="0040232B"/>
    <w:rsid w:val="00431C19"/>
    <w:rsid w:val="00456313"/>
    <w:rsid w:val="00471484"/>
    <w:rsid w:val="004B3C40"/>
    <w:rsid w:val="004B69C9"/>
    <w:rsid w:val="004B76A5"/>
    <w:rsid w:val="004C01DF"/>
    <w:rsid w:val="004C076D"/>
    <w:rsid w:val="004E30E6"/>
    <w:rsid w:val="004F755F"/>
    <w:rsid w:val="00511159"/>
    <w:rsid w:val="00520AC2"/>
    <w:rsid w:val="0052297E"/>
    <w:rsid w:val="005239C0"/>
    <w:rsid w:val="00593E41"/>
    <w:rsid w:val="005A11C2"/>
    <w:rsid w:val="005A6D3B"/>
    <w:rsid w:val="005B4B9A"/>
    <w:rsid w:val="005D17E3"/>
    <w:rsid w:val="005D7CCE"/>
    <w:rsid w:val="005E78FA"/>
    <w:rsid w:val="00623311"/>
    <w:rsid w:val="00627FE4"/>
    <w:rsid w:val="006362CD"/>
    <w:rsid w:val="00663DDE"/>
    <w:rsid w:val="00697DA4"/>
    <w:rsid w:val="006A3216"/>
    <w:rsid w:val="006A722E"/>
    <w:rsid w:val="006B7FB6"/>
    <w:rsid w:val="006C1EDB"/>
    <w:rsid w:val="006C76DA"/>
    <w:rsid w:val="006D5407"/>
    <w:rsid w:val="006F6863"/>
    <w:rsid w:val="007039C2"/>
    <w:rsid w:val="0071775F"/>
    <w:rsid w:val="00781FC4"/>
    <w:rsid w:val="00793422"/>
    <w:rsid w:val="007C3EE3"/>
    <w:rsid w:val="007C76E2"/>
    <w:rsid w:val="007D4223"/>
    <w:rsid w:val="007E3F1E"/>
    <w:rsid w:val="007F24A6"/>
    <w:rsid w:val="00815D2C"/>
    <w:rsid w:val="00817939"/>
    <w:rsid w:val="00820620"/>
    <w:rsid w:val="008266F7"/>
    <w:rsid w:val="00834C0E"/>
    <w:rsid w:val="008476E5"/>
    <w:rsid w:val="00855014"/>
    <w:rsid w:val="008866AA"/>
    <w:rsid w:val="008E6760"/>
    <w:rsid w:val="009125AD"/>
    <w:rsid w:val="00941B1A"/>
    <w:rsid w:val="0097164A"/>
    <w:rsid w:val="00974BEA"/>
    <w:rsid w:val="00986531"/>
    <w:rsid w:val="009B7D71"/>
    <w:rsid w:val="009C30A8"/>
    <w:rsid w:val="009E39A0"/>
    <w:rsid w:val="00A07720"/>
    <w:rsid w:val="00A26DAB"/>
    <w:rsid w:val="00A602D6"/>
    <w:rsid w:val="00A73D47"/>
    <w:rsid w:val="00A920B1"/>
    <w:rsid w:val="00AA1E4B"/>
    <w:rsid w:val="00AB6029"/>
    <w:rsid w:val="00AC7BD1"/>
    <w:rsid w:val="00AF6331"/>
    <w:rsid w:val="00B01338"/>
    <w:rsid w:val="00B129D9"/>
    <w:rsid w:val="00B12F90"/>
    <w:rsid w:val="00B2604A"/>
    <w:rsid w:val="00B26193"/>
    <w:rsid w:val="00B81F5A"/>
    <w:rsid w:val="00BA3503"/>
    <w:rsid w:val="00BC7698"/>
    <w:rsid w:val="00BE2F0D"/>
    <w:rsid w:val="00BE4A75"/>
    <w:rsid w:val="00BE7922"/>
    <w:rsid w:val="00C04F36"/>
    <w:rsid w:val="00C34931"/>
    <w:rsid w:val="00C41E5E"/>
    <w:rsid w:val="00C47385"/>
    <w:rsid w:val="00C54480"/>
    <w:rsid w:val="00C93C3F"/>
    <w:rsid w:val="00CE01A7"/>
    <w:rsid w:val="00CE34E7"/>
    <w:rsid w:val="00CF05CF"/>
    <w:rsid w:val="00CF7C99"/>
    <w:rsid w:val="00D10AC0"/>
    <w:rsid w:val="00D13CE7"/>
    <w:rsid w:val="00D15D56"/>
    <w:rsid w:val="00D271CE"/>
    <w:rsid w:val="00D27CAF"/>
    <w:rsid w:val="00D36D1B"/>
    <w:rsid w:val="00D539BD"/>
    <w:rsid w:val="00D61AE7"/>
    <w:rsid w:val="00D72064"/>
    <w:rsid w:val="00D765C0"/>
    <w:rsid w:val="00DB5A66"/>
    <w:rsid w:val="00DD43DE"/>
    <w:rsid w:val="00E13B04"/>
    <w:rsid w:val="00E34DC2"/>
    <w:rsid w:val="00E35A65"/>
    <w:rsid w:val="00E5347F"/>
    <w:rsid w:val="00E82C0A"/>
    <w:rsid w:val="00E8571A"/>
    <w:rsid w:val="00ED1B43"/>
    <w:rsid w:val="00F038B4"/>
    <w:rsid w:val="00F31D4A"/>
    <w:rsid w:val="00F45811"/>
    <w:rsid w:val="00F61166"/>
    <w:rsid w:val="00F72E49"/>
    <w:rsid w:val="00F963F0"/>
    <w:rsid w:val="00FC16CF"/>
    <w:rsid w:val="00FC5BE8"/>
    <w:rsid w:val="00FE409B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customStyle="1" w:styleId="321">
    <w:name w:val="стиль321"/>
    <w:basedOn w:val="a0"/>
    <w:rsid w:val="00036458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2B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12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394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vts23">
    <w:name w:val="rvts23"/>
    <w:basedOn w:val="a0"/>
    <w:qFormat/>
    <w:rsid w:val="003940EE"/>
  </w:style>
  <w:style w:type="character" w:customStyle="1" w:styleId="11">
    <w:name w:val="Основной шрифт абзаца1"/>
    <w:rsid w:val="00CF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2025-05-22T18:28:00Z</cp:lastPrinted>
  <dcterms:created xsi:type="dcterms:W3CDTF">2025-06-26T06:41:00Z</dcterms:created>
  <dcterms:modified xsi:type="dcterms:W3CDTF">2025-06-26T06:41:00Z</dcterms:modified>
</cp:coreProperties>
</file>