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3F" w:rsidRDefault="00541F4F">
      <w:pPr>
        <w:widowControl/>
        <w:spacing w:after="200" w:line="276" w:lineRule="auto"/>
        <w:jc w:val="center"/>
      </w:pPr>
      <w:r>
        <w:t xml:space="preserve"> </w:t>
      </w:r>
      <w:r>
        <w:rPr>
          <w:noProof/>
          <w:lang w:val="ru-RU"/>
        </w:rPr>
        <w:drawing>
          <wp:inline distT="0" distB="0" distL="0" distR="0">
            <wp:extent cx="460621" cy="7239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621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613F" w:rsidRDefault="00541F4F">
      <w:pPr>
        <w:widowControl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8C613F" w:rsidRDefault="008C613F">
      <w:pPr>
        <w:keepNext/>
        <w:widowControl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8C613F" w:rsidRDefault="00541F4F">
      <w:pPr>
        <w:widowControl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8C613F" w:rsidRDefault="00541F4F">
      <w:pPr>
        <w:widowControl/>
        <w:jc w:val="center"/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8C613F" w:rsidRDefault="008C613F">
      <w:pPr>
        <w:widowControl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8C613F" w:rsidRDefault="00541F4F">
      <w:pPr>
        <w:widowControl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8C613F" w:rsidRDefault="008C613F">
      <w:pPr>
        <w:keepNext/>
        <w:widowControl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8C613F" w:rsidRDefault="00541F4F">
      <w:pPr>
        <w:keepNext/>
        <w:widowControl/>
        <w:jc w:val="center"/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8C613F" w:rsidRDefault="008C613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8C613F" w:rsidRDefault="008C613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tbl>
      <w:tblPr>
        <w:tblStyle w:val="af3"/>
        <w:tblW w:w="564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5648"/>
      </w:tblGrid>
      <w:tr w:rsidR="008C613F">
        <w:trPr>
          <w:trHeight w:val="1635"/>
        </w:trPr>
        <w:tc>
          <w:tcPr>
            <w:tcW w:w="5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F" w:rsidRDefault="00541F4F">
            <w:pPr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надання дозволу 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Ю.О. на розміщення тимчасової споруди для здійснення підприємницької діяльності</w:t>
            </w:r>
          </w:p>
        </w:tc>
      </w:tr>
    </w:tbl>
    <w:p w:rsidR="008C613F" w:rsidRDefault="00541F4F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Семенєнко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 можливості розміщення 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 для здійснення підприємницької діяльності,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ремонт одягу та інших виробів,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селище Авангард, вул. Центральна (в районі багатоквартирн</w:t>
      </w:r>
      <w:r>
        <w:rPr>
          <w:rFonts w:ascii="Times New Roman" w:eastAsia="Times New Roman" w:hAnsi="Times New Roman" w:cs="Times New Roman"/>
          <w:sz w:val="28"/>
          <w:szCs w:val="28"/>
        </w:rPr>
        <w:t>ого житлового будинку № 20)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</w:t>
      </w:r>
      <w:r>
        <w:rPr>
          <w:rFonts w:ascii="Times New Roman" w:eastAsia="Times New Roman" w:hAnsi="Times New Roman" w:cs="Times New Roman"/>
          <w:sz w:val="28"/>
          <w:szCs w:val="28"/>
        </w:rPr>
        <w:t>керуючись положеннями Закону України «Про місцеве самоврядування в Україні», ст. 2</w:t>
      </w:r>
      <w:r>
        <w:rPr>
          <w:rFonts w:ascii="Times New Roman" w:eastAsia="Times New Roman" w:hAnsi="Times New Roman" w:cs="Times New Roman"/>
          <w:sz w:val="28"/>
          <w:szCs w:val="28"/>
        </w:rPr>
        <w:t>8 Закону України 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</w:t>
      </w:r>
      <w:r>
        <w:rPr>
          <w:rFonts w:ascii="Times New Roman" w:eastAsia="Times New Roman" w:hAnsi="Times New Roman" w:cs="Times New Roman"/>
          <w:sz w:val="28"/>
          <w:szCs w:val="28"/>
        </w:rPr>
        <w:t>ни від 21.10.2011 року № 244 (Із змінами, внесеними згідно з Наказом Міністерства розвитку громад та територій № 284 від 23.11.2020 р.), (далі - Порядок), Порядком розміщення тимчасових споруд на території Авангардівської селищної ради, затвердженого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>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8C613F" w:rsidRDefault="00541F4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C613F" w:rsidRDefault="00541F4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Надати дозвіл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Семенєнко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розміщення тимчасової споруди для здійснення підприємницької діяльності,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ремонт одягу та інших виробів,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селище Авангард, вул. Центральна (в районі багатоквартирного житлового буди</w:t>
      </w:r>
      <w:r>
        <w:rPr>
          <w:rFonts w:ascii="Times New Roman" w:eastAsia="Times New Roman" w:hAnsi="Times New Roman" w:cs="Times New Roman"/>
          <w:sz w:val="28"/>
          <w:szCs w:val="28"/>
        </w:rPr>
        <w:t>нку № 20)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613F" w:rsidRDefault="00541F4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Семенєнко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C613F" w:rsidRDefault="008C613F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13F" w:rsidRPr="00A96FBD" w:rsidRDefault="00541F4F">
      <w:pPr>
        <w:widowControl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A96F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206</w:t>
      </w:r>
    </w:p>
    <w:p w:rsidR="008C613F" w:rsidRDefault="00541F4F">
      <w:pPr>
        <w:widowControl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02.07.2025</w:t>
      </w:r>
    </w:p>
    <w:p w:rsidR="008C613F" w:rsidRDefault="008C613F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13F" w:rsidRDefault="00541F4F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>звернутись до суб’єкта господарювання, який має у своєму складі архітектора, що має кваліфікаційний сертифікат, або архітектора, який має відповідний кваліфікаційний сертифікат, з метою підготовки пакету документів, визначених пунктом 2.6. Порядку, з обов’</w:t>
      </w:r>
      <w:r>
        <w:rPr>
          <w:rFonts w:ascii="Times New Roman" w:eastAsia="Times New Roman" w:hAnsi="Times New Roman" w:cs="Times New Roman"/>
          <w:sz w:val="28"/>
          <w:szCs w:val="28"/>
        </w:rPr>
        <w:t>язковим урахуванням всіх наявних планувальних обмежень, передбачених державними будівельними нормами та 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613F" w:rsidRDefault="00541F4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подати до відділу містобудування та архітектури Виконавчого органу Авангардівської селищної ради повний пакет документів, визначених пунктом 2.6. Порядку для оформлення та затвердження паспорту прив’язки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споруди,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613F" w:rsidRDefault="00541F4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проведення робіт з благоустрою прилеглої території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здійснення підприємницької діяльності,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здійснити з урахуванням: озелененням прилеглої території; замощення прилеглої території тротуарною плиткою; розміще</w:t>
      </w:r>
      <w:r>
        <w:rPr>
          <w:rFonts w:ascii="Times New Roman" w:eastAsia="Times New Roman" w:hAnsi="Times New Roman" w:cs="Times New Roman"/>
          <w:sz w:val="28"/>
          <w:szCs w:val="28"/>
        </w:rPr>
        <w:t>ння клумб та малих архітектурних форм; інших елементів зовнішнього благоустрою, та підтримувати у подальшому її належний  експлуатаційний  стан з обов’язковим дотриманням положень Правил благоустрою території населених пунктів Авангардівської селищної ради</w:t>
      </w:r>
      <w:r>
        <w:rPr>
          <w:rFonts w:ascii="Times New Roman" w:eastAsia="Times New Roman" w:hAnsi="Times New Roman" w:cs="Times New Roman"/>
          <w:sz w:val="28"/>
          <w:szCs w:val="28"/>
        </w:rPr>
        <w:t>, затверджених рішенням Авангардівської селищної ради від 23.11.2021 року № 939-VІІІ, 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613F" w:rsidRDefault="00541F4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відділ місто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будування та архітектури Виконавчого органу Авангардівської селищної ради.</w:t>
      </w:r>
    </w:p>
    <w:p w:rsidR="008C613F" w:rsidRDefault="008C613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13F" w:rsidRDefault="008C613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13F" w:rsidRDefault="00541F4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Сергій ХРУСТОВСЬКИЙ</w:t>
      </w:r>
    </w:p>
    <w:p w:rsidR="008C613F" w:rsidRDefault="008C613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613F" w:rsidRPr="00541F4F" w:rsidRDefault="00541F4F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206</w:t>
      </w:r>
      <w:bookmarkStart w:id="1" w:name="_GoBack"/>
      <w:bookmarkEnd w:id="1"/>
    </w:p>
    <w:p w:rsidR="008C613F" w:rsidRDefault="00541F4F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8C613F" w:rsidRDefault="008C613F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613F" w:rsidRDefault="008C613F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613F" w:rsidRDefault="008C613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613F" w:rsidRDefault="008C613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613F" w:rsidRDefault="008C613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8C613F">
      <w:pgSz w:w="11906" w:h="16838"/>
      <w:pgMar w:top="566" w:right="718" w:bottom="284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B79D4"/>
    <w:multiLevelType w:val="multilevel"/>
    <w:tmpl w:val="3AAE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3F"/>
    <w:rsid w:val="00541F4F"/>
    <w:rsid w:val="008C613F"/>
    <w:rsid w:val="00A9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1A4E9-256B-4607-87FA-EE65DCE9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uk-UA"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table" w:customStyle="1" w:styleId="ae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af2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gDoq2IuZqt6000CIzf8Rha7ExA==">CgMxLjAyCGguZ2pkZ3hzOAByITFrMHBzYnlYT1ZIQnB3UDRMcTFEcTdCa2swTjFBUFNuZA==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Company>HP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3</cp:revision>
  <dcterms:created xsi:type="dcterms:W3CDTF">2023-02-17T09:11:00Z</dcterms:created>
  <dcterms:modified xsi:type="dcterms:W3CDTF">2025-07-18T09:34:00Z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