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99D6" w14:textId="77777777" w:rsidR="00CF419C" w:rsidRDefault="00CF419C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324303F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E5B9C01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B7CB844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AB5E3BD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0EEEBE1A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7FFA942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60D4390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5E5A515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5FAF231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72A1A4A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53F7694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0EB4E29C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4C664227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0A04B6F3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1EB4784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A23787B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DD1E551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8573E14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5F53D3D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A588FCB" w14:textId="77777777" w:rsidR="00CF419C" w:rsidRDefault="00CF419C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2912B8B" w14:textId="3E74AC3A" w:rsidR="00CF419C" w:rsidRPr="00D96A73" w:rsidRDefault="00CF419C" w:rsidP="00D96A73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6A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024416" w:rsidRPr="00D96A73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Програми </w:t>
      </w:r>
      <w:r w:rsidR="00AF44D3" w:rsidRPr="00D96A73">
        <w:rPr>
          <w:rFonts w:ascii="Times New Roman" w:hAnsi="Times New Roman"/>
          <w:bCs/>
          <w:sz w:val="28"/>
          <w:szCs w:val="28"/>
          <w:lang w:val="uk-UA"/>
        </w:rPr>
        <w:t xml:space="preserve">сприяння і </w:t>
      </w:r>
      <w:r w:rsidR="00024416" w:rsidRPr="00D96A73">
        <w:rPr>
          <w:rFonts w:ascii="Times New Roman" w:hAnsi="Times New Roman"/>
          <w:bCs/>
          <w:sz w:val="28"/>
          <w:szCs w:val="28"/>
          <w:lang w:val="uk-UA"/>
        </w:rPr>
        <w:t>розвитку української мови</w:t>
      </w:r>
      <w:r w:rsidR="00AF44D3" w:rsidRPr="00D96A73">
        <w:rPr>
          <w:rFonts w:ascii="Times New Roman" w:hAnsi="Times New Roman"/>
          <w:bCs/>
          <w:sz w:val="28"/>
          <w:szCs w:val="28"/>
          <w:lang w:val="uk-UA"/>
        </w:rPr>
        <w:t xml:space="preserve"> як державної в</w:t>
      </w:r>
      <w:r w:rsidR="006D68BC" w:rsidRPr="00D96A7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24416" w:rsidRPr="00D96A73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6D68BC" w:rsidRPr="00D96A73">
        <w:rPr>
          <w:rFonts w:ascii="Times New Roman" w:hAnsi="Times New Roman"/>
          <w:bCs/>
          <w:sz w:val="28"/>
          <w:szCs w:val="28"/>
          <w:lang w:val="uk-UA"/>
        </w:rPr>
        <w:t xml:space="preserve">сіх сферах суспільного життя в </w:t>
      </w:r>
      <w:proofErr w:type="spellStart"/>
      <w:r w:rsidR="00024416" w:rsidRPr="00D96A73">
        <w:rPr>
          <w:rFonts w:ascii="Times New Roman" w:hAnsi="Times New Roman"/>
          <w:bCs/>
          <w:sz w:val="28"/>
          <w:szCs w:val="28"/>
          <w:lang w:val="uk-UA"/>
        </w:rPr>
        <w:t>Авангардівській</w:t>
      </w:r>
      <w:proofErr w:type="spellEnd"/>
      <w:r w:rsidR="00024416" w:rsidRPr="00D96A73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територіальній громаді</w:t>
      </w:r>
      <w:r w:rsidR="006D68BC" w:rsidRPr="00D96A73">
        <w:rPr>
          <w:rFonts w:ascii="Times New Roman" w:hAnsi="Times New Roman"/>
          <w:bCs/>
          <w:sz w:val="28"/>
          <w:szCs w:val="28"/>
          <w:lang w:val="uk-UA"/>
        </w:rPr>
        <w:t xml:space="preserve"> на період до 2030 року</w:t>
      </w:r>
    </w:p>
    <w:p w14:paraId="46407AAB" w14:textId="77777777" w:rsidR="00CF419C" w:rsidRDefault="00CF419C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FC033F" w14:textId="749A9E82" w:rsidR="00CF419C" w:rsidRDefault="00CF419C" w:rsidP="00D52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>створення оптимальних умов для реалізації конституційних</w:t>
      </w:r>
      <w:r w:rsidR="000244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>гарантій на вільне функціонування української мови, створення домінантного</w:t>
      </w:r>
      <w:r w:rsidR="000244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 xml:space="preserve">україномовного простору у </w:t>
      </w:r>
      <w:proofErr w:type="spellStart"/>
      <w:r w:rsidR="00024416">
        <w:rPr>
          <w:rFonts w:ascii="Times New Roman" w:hAnsi="Times New Roman"/>
          <w:sz w:val="28"/>
          <w:szCs w:val="28"/>
          <w:lang w:val="uk-UA"/>
        </w:rPr>
        <w:t>Авангардівській</w:t>
      </w:r>
      <w:proofErr w:type="spellEnd"/>
      <w:r w:rsidR="006D68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>територіальній громаді, виховання любові,</w:t>
      </w:r>
      <w:r w:rsidR="000244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>поваги, шанобливого ставлення до української мови, культури, дотримання норм законів</w:t>
      </w:r>
      <w:r w:rsidR="000244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>України щодо забезпечення культурно-</w:t>
      </w:r>
      <w:proofErr w:type="spellStart"/>
      <w:r w:rsidR="00024416" w:rsidRPr="000349C0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="00024416" w:rsidRPr="000349C0">
        <w:rPr>
          <w:rFonts w:ascii="Times New Roman" w:hAnsi="Times New Roman"/>
          <w:sz w:val="28"/>
          <w:szCs w:val="28"/>
          <w:lang w:val="uk-UA"/>
        </w:rPr>
        <w:t xml:space="preserve"> прав громадян</w:t>
      </w:r>
      <w:r w:rsidRPr="00C824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4416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клопотання Відділу ОКМС Авангардівської селищної ради</w:t>
      </w:r>
      <w:r w:rsidR="00E2643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D68B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26432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6D68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432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432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Pr="000A12C1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постійної комісії з питань </w:t>
      </w:r>
      <w:r w:rsidR="00024416" w:rsidRPr="0002441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охорони здоров'я, соціального захисту, освіти, сім'ї, молоді, спорту, туризму та культурита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</w:t>
      </w:r>
      <w:r w:rsidR="0002441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тики, </w:t>
      </w:r>
      <w:r w:rsidR="00024416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52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024416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proofErr w:type="spellStart"/>
      <w:r w:rsidRPr="00F8662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D52B95" w:rsidRPr="00F86620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F8662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63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31578F5" w14:textId="77777777" w:rsidR="00024416" w:rsidRPr="00F732C3" w:rsidRDefault="00024416" w:rsidP="00D52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9CE0639" w14:textId="5905AAB9" w:rsidR="00CF419C" w:rsidRPr="00F732C3" w:rsidRDefault="00024416" w:rsidP="00D52EF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44D3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6D68BC" w:rsidRPr="00AF44D3">
        <w:rPr>
          <w:rFonts w:ascii="Times New Roman" w:hAnsi="Times New Roman"/>
          <w:sz w:val="28"/>
          <w:szCs w:val="28"/>
          <w:lang w:val="uk-UA"/>
        </w:rPr>
        <w:t>Програм</w:t>
      </w:r>
      <w:r w:rsidR="00AF44D3">
        <w:rPr>
          <w:rFonts w:ascii="Times New Roman" w:hAnsi="Times New Roman"/>
          <w:sz w:val="28"/>
          <w:szCs w:val="28"/>
          <w:lang w:val="uk-UA"/>
        </w:rPr>
        <w:t>у</w:t>
      </w:r>
      <w:r w:rsidR="00AF44D3" w:rsidRPr="00AF44D3">
        <w:rPr>
          <w:rFonts w:ascii="Times New Roman" w:hAnsi="Times New Roman"/>
          <w:sz w:val="28"/>
          <w:szCs w:val="28"/>
          <w:lang w:val="uk-UA"/>
        </w:rPr>
        <w:t xml:space="preserve"> сприяння і розвитку української мови як державної в усіх сферах суспільного життя в </w:t>
      </w:r>
      <w:proofErr w:type="spellStart"/>
      <w:r w:rsidR="00AF44D3" w:rsidRPr="00AF44D3">
        <w:rPr>
          <w:rFonts w:ascii="Times New Roman" w:hAnsi="Times New Roman"/>
          <w:sz w:val="28"/>
          <w:szCs w:val="28"/>
          <w:lang w:val="uk-UA"/>
        </w:rPr>
        <w:t>Авангардівській</w:t>
      </w:r>
      <w:proofErr w:type="spellEnd"/>
      <w:r w:rsidR="00AF44D3" w:rsidRPr="00AF44D3">
        <w:rPr>
          <w:rFonts w:ascii="Times New Roman" w:hAnsi="Times New Roman"/>
          <w:sz w:val="28"/>
          <w:szCs w:val="28"/>
          <w:lang w:val="uk-UA"/>
        </w:rPr>
        <w:t xml:space="preserve"> територіальній</w:t>
      </w:r>
      <w:r w:rsidR="00AF44D3" w:rsidRPr="00AF44D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F44D3" w:rsidRPr="00AF44D3">
        <w:rPr>
          <w:rFonts w:ascii="Times New Roman" w:hAnsi="Times New Roman"/>
          <w:sz w:val="28"/>
          <w:szCs w:val="28"/>
          <w:lang w:val="uk-UA"/>
        </w:rPr>
        <w:t>громаді на період до 2030 року</w:t>
      </w:r>
      <w:r w:rsidR="006D68BC" w:rsidRPr="00AF4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9C" w:rsidRPr="00AF44D3"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14:paraId="58B12CC1" w14:textId="77777777" w:rsidR="00F732C3" w:rsidRPr="00F732C3" w:rsidRDefault="00F732C3" w:rsidP="00F732C3">
      <w:pPr>
        <w:pStyle w:val="a3"/>
        <w:tabs>
          <w:tab w:val="left" w:pos="709"/>
        </w:tabs>
        <w:spacing w:after="0" w:line="240" w:lineRule="auto"/>
        <w:ind w:left="709" w:right="-2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2E97729" w14:textId="77777777" w:rsidR="006D68BC" w:rsidRPr="006D68BC" w:rsidRDefault="006D68BC" w:rsidP="00D52EF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8B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6D68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6D68BC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6D68B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6D68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EF13FC" w14:textId="77777777" w:rsidR="00511DB1" w:rsidRDefault="00511DB1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F238E1" w14:textId="77777777" w:rsidR="00F732C3" w:rsidRDefault="00F732C3" w:rsidP="00D52E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0DE8270" w14:textId="21793F58" w:rsidR="00024416" w:rsidRDefault="00CF419C" w:rsidP="00D52E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            </w:t>
      </w:r>
      <w:r w:rsidR="00F732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Сергій ХРУСТОВСЬКИЙ</w:t>
      </w:r>
    </w:p>
    <w:p w14:paraId="033EDF01" w14:textId="77777777" w:rsidR="00024416" w:rsidRDefault="00024416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3CB4D6" w14:textId="77777777" w:rsidR="00F732C3" w:rsidRPr="00F732C3" w:rsidRDefault="00F732C3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DFDD473" w14:textId="77777777" w:rsidR="00024416" w:rsidRPr="00232E8D" w:rsidRDefault="00024416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____ </w:t>
      </w:r>
      <w:r w:rsidRPr="00C824A9">
        <w:rPr>
          <w:rFonts w:ascii="Times New Roman" w:hAnsi="Times New Roman" w:cs="Times New Roman"/>
          <w:b/>
          <w:sz w:val="28"/>
          <w:szCs w:val="28"/>
          <w:lang w:val="uk-UA"/>
        </w:rPr>
        <w:t>- VIІІ</w:t>
      </w:r>
    </w:p>
    <w:p w14:paraId="2DCC0444" w14:textId="1C3123F2" w:rsidR="00024416" w:rsidRPr="00232E8D" w:rsidRDefault="00024416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D68BC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232E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232E8D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6D68B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73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</w:p>
    <w:p w14:paraId="06CC6FEF" w14:textId="77777777" w:rsidR="00CF419C" w:rsidRDefault="00CF419C" w:rsidP="00D52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360A0957" w14:textId="77777777" w:rsidR="00D96A73" w:rsidRDefault="00D96A73" w:rsidP="00F732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14:paraId="6BEEE562" w14:textId="77777777" w:rsidR="00CF419C" w:rsidRPr="00F732C3" w:rsidRDefault="00CF419C" w:rsidP="00D52EF1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Додаток  </w:t>
      </w:r>
      <w:r w:rsidR="004A0F55"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№ 1 </w:t>
      </w:r>
      <w:r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до рішення </w:t>
      </w:r>
    </w:p>
    <w:p w14:paraId="46E2DE55" w14:textId="77777777" w:rsidR="00CF419C" w:rsidRPr="00F732C3" w:rsidRDefault="00CF419C" w:rsidP="00D52EF1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087834EE" w14:textId="2A29714A" w:rsidR="00CF419C" w:rsidRPr="00F732C3" w:rsidRDefault="00CF419C" w:rsidP="00D52EF1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№ _____ VI</w:t>
      </w:r>
      <w:r w:rsidR="00D52B95"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</w:t>
      </w:r>
      <w:r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І від </w:t>
      </w:r>
      <w:r w:rsidR="00720220"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21</w:t>
      </w:r>
      <w:r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 w:rsidR="00C63FAA"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08.202</w:t>
      </w:r>
      <w:r w:rsidR="00720220"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5</w:t>
      </w:r>
      <w:r w:rsidRPr="00F732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р.</w:t>
      </w:r>
    </w:p>
    <w:p w14:paraId="06933DF8" w14:textId="77777777" w:rsidR="00CF419C" w:rsidRPr="00CF419C" w:rsidRDefault="00CF419C" w:rsidP="00D52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D0CB6" w14:textId="77777777" w:rsidR="00CF419C" w:rsidRPr="00CF419C" w:rsidRDefault="00CF419C" w:rsidP="00D52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9D961B" w14:textId="77777777" w:rsidR="00CF419C" w:rsidRDefault="00CF419C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946A8A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4C81D15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10664D" w14:textId="77777777" w:rsid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CA2995" w14:textId="77777777" w:rsidR="00720220" w:rsidRDefault="00720220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31703C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4CA5E0F" w14:textId="49C8BD09" w:rsidR="00720220" w:rsidRPr="00F732C3" w:rsidRDefault="00F732C3" w:rsidP="00D52E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ПРОГРАМА</w:t>
      </w:r>
    </w:p>
    <w:p w14:paraId="2737E7A7" w14:textId="77777777" w:rsidR="00F732C3" w:rsidRDefault="00720220" w:rsidP="00D52EF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AF44D3">
        <w:rPr>
          <w:rFonts w:ascii="Times New Roman" w:hAnsi="Times New Roman"/>
          <w:sz w:val="32"/>
          <w:szCs w:val="32"/>
          <w:lang w:val="uk-UA"/>
        </w:rPr>
        <w:t xml:space="preserve"> розвитку та функціонування української мови у всіх сферах суспільного життя в </w:t>
      </w:r>
      <w:proofErr w:type="spellStart"/>
      <w:r w:rsidRPr="00AF44D3">
        <w:rPr>
          <w:rFonts w:ascii="Times New Roman" w:hAnsi="Times New Roman"/>
          <w:sz w:val="32"/>
          <w:szCs w:val="32"/>
          <w:lang w:val="uk-UA"/>
        </w:rPr>
        <w:t>Авангардівській</w:t>
      </w:r>
      <w:proofErr w:type="spellEnd"/>
      <w:r w:rsidRPr="00AF44D3">
        <w:rPr>
          <w:rFonts w:ascii="Times New Roman" w:hAnsi="Times New Roman"/>
          <w:sz w:val="32"/>
          <w:szCs w:val="32"/>
          <w:lang w:val="uk-UA"/>
        </w:rPr>
        <w:t xml:space="preserve"> територіальній громаді </w:t>
      </w:r>
    </w:p>
    <w:p w14:paraId="4816C98F" w14:textId="26BEBF25" w:rsidR="00360633" w:rsidRPr="00AF44D3" w:rsidRDefault="00720220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AF44D3">
        <w:rPr>
          <w:rFonts w:ascii="Times New Roman" w:hAnsi="Times New Roman"/>
          <w:sz w:val="32"/>
          <w:szCs w:val="32"/>
          <w:lang w:val="uk-UA"/>
        </w:rPr>
        <w:t>на період до 2030 року</w:t>
      </w:r>
    </w:p>
    <w:p w14:paraId="2D3F4047" w14:textId="77777777" w:rsidR="00360633" w:rsidRPr="00AF44D3" w:rsidRDefault="00360633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14:paraId="6E91A8A6" w14:textId="77777777" w:rsidR="00360633" w:rsidRPr="00AF44D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14:paraId="64FFE5BC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81D39D5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44086BC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A7D926B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E66EE96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DDBB08E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111D0B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93E060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139141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B81DF1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2616A4A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376B27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16A1F1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24F6E40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C453C9C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32D85B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A2F0ED" w14:textId="77777777" w:rsidR="00360633" w:rsidRPr="006D68BC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019416" w14:textId="77777777" w:rsidR="00360633" w:rsidRPr="006D68BC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307469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6EEC18D" w14:textId="4BA012E1" w:rsidR="00360633" w:rsidRPr="00360633" w:rsidRDefault="00720220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с-ще</w:t>
      </w:r>
      <w:r w:rsid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Авангард</w:t>
      </w:r>
    </w:p>
    <w:p w14:paraId="7EB7C13C" w14:textId="77777777" w:rsidR="00F732C3" w:rsidRDefault="00360633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 w:rsid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</w:p>
    <w:p w14:paraId="5ADB13AE" w14:textId="77777777" w:rsidR="00F732C3" w:rsidRDefault="00F732C3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8EF1F3" w14:textId="77777777" w:rsidR="00F732C3" w:rsidRDefault="00F732C3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75F66B2" w14:textId="6A7D0FFC" w:rsidR="00360633" w:rsidRDefault="00360633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 w:type="page"/>
      </w:r>
    </w:p>
    <w:p w14:paraId="210381B4" w14:textId="2B6CD7B4" w:rsidR="00360633" w:rsidRDefault="00F732C3" w:rsidP="00F73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        </w:t>
      </w:r>
      <w:r w:rsidR="00360633"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І. Склад проблеми та обґрунтування необхідності</w:t>
      </w:r>
      <w:r w:rsidR="00AF4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60633"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її розв’язання шляхом розроблення і виконання Програми</w:t>
      </w:r>
      <w:r w:rsid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26D1CA21" w14:textId="77777777" w:rsidR="00F732C3" w:rsidRPr="00360633" w:rsidRDefault="00F732C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01C7B51" w14:textId="77777777" w:rsidR="001140AC" w:rsidRDefault="00720220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Програма розвитку та функціонування української мови у </w:t>
      </w:r>
      <w:proofErr w:type="spellStart"/>
      <w:r w:rsidR="001140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Авангардівській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територіальній громаді на </w:t>
      </w:r>
      <w:r w:rsidR="001140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період до </w:t>
      </w:r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2030 рок</w:t>
      </w:r>
      <w:r w:rsidR="001140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– Програма) розроблена відповідно до: статті 10 Конституції України, Закону України "Про забезпечення функціонування української мови як державної"; Стратегії популяризації української мови до 2030 року "Сильна мова - успішна держава", затвердженої розпорядженням Кабінету Міністрів України від 17 липня 2019 р. № 596-р; розпорядження Кабінету Міністрів України від 19 травня 2021 року № 474 "Про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року»; рекомендацій Уповноваженого із захисту державної мови, до завдань якого належить захист української мови як державної, захист права громадян України на отримання державною мовою інформації та послуг у сферах суспільного життя, визначених Законом України. </w:t>
      </w:r>
    </w:p>
    <w:p w14:paraId="7542F012" w14:textId="7467D5E8" w:rsidR="00720220" w:rsidRDefault="00720220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Програма розроблена для забезпечення дотримання конституційних гарантій і створення умов для всебічного розвитку і функціонування української мови як державної в усіх сферах суспільного життя на території </w:t>
      </w:r>
      <w:r w:rsidR="001140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</w:t>
      </w:r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територіальної громади, сприяння опануванню нею та підвищення престижу використання, посилення її ролі в українському суспільстві, як засобу зміцнення державної єдності, захисту національного мовно-культурного та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мовноінформаційного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простору. </w:t>
      </w:r>
    </w:p>
    <w:p w14:paraId="401464A2" w14:textId="69657B95" w:rsidR="00720220" w:rsidRDefault="00720220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найважливіший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людського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визначальна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безцінна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невичерпна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скарбниця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надбання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</w:t>
      </w:r>
    </w:p>
    <w:p w14:paraId="7C003696" w14:textId="5C623EE9" w:rsidR="00720220" w:rsidRDefault="00720220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Утвердження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державності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мета,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забезпечить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духовних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популяризацію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свідомості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найширший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науково-практичних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05D057D" w14:textId="318FFD96" w:rsid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умовах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збройної агресії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Російською Федерацією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територій України питання зміцнення державного статусу та підвищення престижності української мови через забезпечення її всебічного розвитку і функціонування в усіх сферах суспільного життя безпосередньо пов’язане з питаннями національної безпеки.</w:t>
      </w:r>
    </w:p>
    <w:p w14:paraId="1BA870BE" w14:textId="77777777" w:rsid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Мовна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ситуація, яка склалася в Україні, зумовлена неоднорідністю українського </w:t>
      </w:r>
      <w:proofErr w:type="spellStart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мовного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простору як за територією поширення, так і за сферами застосування, що призводить до порушення мовно-культурної єдності, випадків непорозуміння, дає підґрунтя для спекуляцій на </w:t>
      </w:r>
      <w:proofErr w:type="spellStart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мовній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темі. Зокрема, </w:t>
      </w:r>
      <w:proofErr w:type="spellStart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мовне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питання використовується і державою-агресором у риториці щодо мотивів її збройної агресії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проти українського народу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78AF895" w14:textId="77777777" w:rsidR="00F732C3" w:rsidRPr="00360633" w:rsidRDefault="00F732C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7F9E4D1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Отже, необхідно докласти зусиль для розширення меж функціонування української мови, забезпечення її усебічного розвитку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громаді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консолідуючої сили громадянського суспільства. Послідовне вирішення </w:t>
      </w:r>
      <w:proofErr w:type="spellStart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питань, зміцнення державного статусу української мови передбачає стимулювання процесу побудови заможної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незалежної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демократичної держави.</w:t>
      </w:r>
    </w:p>
    <w:p w14:paraId="38CBFDD1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Реалізація заходів Програми, які передбачають популяризацію української мови, культури та історичної свідомості української нації через найширший спектр культурних, наукових, науково-практичних та інформаційних заходів у закладах освіти, сприятиме розвитку та функціонуванню української мови.</w:t>
      </w:r>
    </w:p>
    <w:p w14:paraId="04D5173E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DE9509B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ІІ. Мета Програми</w:t>
      </w:r>
    </w:p>
    <w:p w14:paraId="49A93B27" w14:textId="77777777" w:rsidR="00C35151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Метою Програми </w:t>
      </w:r>
      <w:r w:rsid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є:</w:t>
      </w:r>
    </w:p>
    <w:p w14:paraId="22E2510D" w14:textId="0C60109A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розширення сфери вживання державної мови, виховання любові, поваги, шанобливого ставлення до неї у жителів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громади; </w:t>
      </w:r>
    </w:p>
    <w:p w14:paraId="06F64145" w14:textId="77777777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визначення стратегічних пріоритетів та орієнтирів у подоланні деформацій національного мовно-культурного та мовно-інформаційного простору; </w:t>
      </w:r>
    </w:p>
    <w:p w14:paraId="21161F65" w14:textId="6DD50CDC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забезпечення </w:t>
      </w:r>
      <w:proofErr w:type="spellStart"/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громадян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 та єдності України; </w:t>
      </w:r>
    </w:p>
    <w:p w14:paraId="0AD5A304" w14:textId="77777777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дотримання норм законів України щодо забезпечення культурно-</w:t>
      </w:r>
      <w:proofErr w:type="spellStart"/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громадян; </w:t>
      </w:r>
    </w:p>
    <w:p w14:paraId="3ED464FB" w14:textId="1D423CE3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5) сприяння володінню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 українською мовою та вільного володіння випускниками закладів освіти громади української мовою; </w:t>
      </w:r>
    </w:p>
    <w:p w14:paraId="378F8345" w14:textId="0C514AAD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6) мотивування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 використовувати українську мову; </w:t>
      </w:r>
    </w:p>
    <w:p w14:paraId="30218EFF" w14:textId="77777777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7) наданні всіх послуг, інформації про товари та їх інформаційне наповнення українською мовою; </w:t>
      </w:r>
    </w:p>
    <w:p w14:paraId="015EEAAA" w14:textId="625C5893" w:rsidR="00C35151" w:rsidRP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8) домінуванні української мови в інформаційному середовищі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ECDDAF3" w14:textId="3580FB99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9)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додержання конституційних гарантій щодо всебічного розвитку і функціонування української мови як державної в усіх сферах суспільного життя на території </w:t>
      </w:r>
      <w:r w:rsid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AC63527" w14:textId="39DE1AAD" w:rsidR="00360633" w:rsidRPr="00360633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10)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посилення її консолідуючої ролі в українському суспільстві як засобу зміцнення державної єдності, підвищення її ролі в забезпеченні територіальної цілісності та національної безпеки України, підтримки розвитку національної культури.</w:t>
      </w:r>
    </w:p>
    <w:p w14:paraId="20F21A46" w14:textId="77777777" w:rsidR="00360633" w:rsidRPr="00F732C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02E6A1B6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ІІІ. Обґрунтування шляхів і засобів розв’язання проблеми</w:t>
      </w:r>
    </w:p>
    <w:p w14:paraId="64D67205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Мету Програми передбачається досягти шляхом:</w:t>
      </w:r>
    </w:p>
    <w:p w14:paraId="7689FB4F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розширення сфери вживання державної мови, виховання любові, поваги, шанобливого ставлення до неї у жителів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громади; </w:t>
      </w:r>
    </w:p>
    <w:p w14:paraId="332680E9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визначення стратегічних пріоритетів та орієнтирів у подоланні деформацій національного мовно-культурного та мовно-інформаційного простору; </w:t>
      </w:r>
    </w:p>
    <w:p w14:paraId="488B381A" w14:textId="425AFDBA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</w:t>
      </w:r>
      <w:proofErr w:type="spellStart"/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громадян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 та єдності України; </w:t>
      </w:r>
    </w:p>
    <w:p w14:paraId="2952E7B3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дотримання норм законів України щодо забезпечення культурно-</w:t>
      </w:r>
      <w:proofErr w:type="spellStart"/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громадян; </w:t>
      </w:r>
    </w:p>
    <w:p w14:paraId="592A559C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сприяння володінню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ської територіальної громади українською мовою та вільного володіння випускниками закладів освіти громади української мовою;</w:t>
      </w:r>
    </w:p>
    <w:p w14:paraId="65B81191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мотивування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 використовувати українську мову; </w:t>
      </w:r>
    </w:p>
    <w:p w14:paraId="767B1275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наданні всіх послуг, інформації про товари та їх інформаційне наповнення українською мовою; </w:t>
      </w:r>
    </w:p>
    <w:p w14:paraId="7234EA8B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домінуванні української мови в інформаційному середовищі; </w:t>
      </w:r>
    </w:p>
    <w:p w14:paraId="3EDF97F9" w14:textId="2185C6AC" w:rsidR="00360633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зміцнення державного статусу української мови серед мешканців та гостей громади, розвитку та популяризації та ін.</w:t>
      </w:r>
      <w:r w:rsidR="00D00CA1"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2D5FAA9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5FDD8A6" w14:textId="77777777" w:rsidR="00D00CA1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IV. Строки та етапи виконання Програми</w:t>
      </w:r>
    </w:p>
    <w:p w14:paraId="766D1512" w14:textId="0B348EF0" w:rsidR="00D00CA1" w:rsidRPr="00D00CA1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Виконання заходів Програми здійснюється </w:t>
      </w:r>
      <w:r w:rsid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період до 2030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</w:t>
      </w:r>
      <w:r w:rsid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Програма реалізовується в I етап </w:t>
      </w:r>
    </w:p>
    <w:p w14:paraId="51CE394A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V. Перелік завдань і заходів Програми</w:t>
      </w:r>
    </w:p>
    <w:p w14:paraId="6F78BF7F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заходів Програми наведено в додатку 1.</w:t>
      </w:r>
    </w:p>
    <w:p w14:paraId="06574F65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E8D8AAA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VI. Ресурсне забезпечення Програми</w:t>
      </w:r>
    </w:p>
    <w:p w14:paraId="770D85B4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Фінансування Програми здійснюється відповідно до законодавства України за рахунок коштів державного, обласного, місцевих бюджетів, а також інших джерел, не заборонених чинним законодавством.</w:t>
      </w:r>
    </w:p>
    <w:p w14:paraId="5CCF4473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B854B0F" w14:textId="7A5C4934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VII</w:t>
      </w:r>
      <w:r w:rsidRPr="0036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Організація управління та контролю за ходом виконання Програми</w:t>
      </w:r>
    </w:p>
    <w:p w14:paraId="139D29D6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Координацію виконання Програми здійснює </w:t>
      </w:r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освіти, культури, молоді та спорту Авангардівської селищної ради Одеського району Одеської області,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звітує перед </w:t>
      </w:r>
      <w:proofErr w:type="spellStart"/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Авангардівською</w:t>
      </w:r>
      <w:proofErr w:type="spellEnd"/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селищною радою Одеського району Одеської області та профільні органи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стан та результати виконання Програми.</w:t>
      </w:r>
    </w:p>
    <w:p w14:paraId="0F5AB0BD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Програми здійснює постійна комісія </w:t>
      </w:r>
      <w:r w:rsidR="00D00CA1" w:rsidRPr="00024416">
        <w:rPr>
          <w:rFonts w:ascii="Times New Roman" w:hAnsi="Times New Roman" w:cs="Times New Roman"/>
          <w:sz w:val="28"/>
          <w:szCs w:val="28"/>
          <w:lang w:val="uk-UA"/>
        </w:rPr>
        <w:t xml:space="preserve">селищної  ради з питань </w:t>
      </w:r>
      <w:r w:rsidR="00D00CA1" w:rsidRPr="0002441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охорони здоров'я, соціального захисту, освіти, сім'ї, молоді, спорту, туризму та культури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53B0CC4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5658754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VIII. Очікувані кінцеві результати виконання Програми</w:t>
      </w:r>
    </w:p>
    <w:p w14:paraId="03059057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завдань і заходів Програми дозволить:</w:t>
      </w:r>
    </w:p>
    <w:p w14:paraId="077EFF86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здійснити практичну реалізацію статті 10 Конституції України щодо всебічного розвитку і функціонування української мови в усіх сферах суспільного життя; </w:t>
      </w:r>
    </w:p>
    <w:p w14:paraId="2E1D67B6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розширити функціонування української мови у засобах масової інформації, сфері культури, освіти та науки </w:t>
      </w:r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9208C25" w14:textId="77777777" w:rsid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зміцнити комунікативний потенціал української мови та покращення </w:t>
      </w:r>
      <w:proofErr w:type="spellStart"/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мовної</w:t>
      </w:r>
      <w:proofErr w:type="spellEnd"/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культури населення </w:t>
      </w:r>
      <w:r w:rsidR="00D0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громади</w:t>
      </w: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; </w:t>
      </w:r>
    </w:p>
    <w:p w14:paraId="30AD4CA2" w14:textId="5FF9C265" w:rsidR="00D00CA1" w:rsidRDefault="00D00CA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забезпечить неухильне використання посадовими особами органів місцевого самоврядування та інших службовців використовувати державну мову при виконанні своїх обов’язків</w:t>
      </w:r>
      <w:r w:rsidR="00BD1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14:paraId="40D19A6C" w14:textId="77777777" w:rsidR="00BD18A6" w:rsidRDefault="00BD18A6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BD1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більшити кількість проведених культурно-мистецьких та інформаційно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BD1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просвітницьких заходів, спрямованих на популяризацію української мови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14:paraId="20C80A1F" w14:textId="77777777" w:rsidR="00BD18A6" w:rsidRDefault="00BD18A6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BD1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більшити обсяг поповнення бібліотечних фондів громади україномовною літературою та періодичними виданнями; </w:t>
      </w:r>
    </w:p>
    <w:p w14:paraId="1AE71B7C" w14:textId="3538F951" w:rsidR="00BD18A6" w:rsidRPr="00BD18A6" w:rsidRDefault="00BD18A6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BD1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еухильного дотримання надавачами послуг у сферах торгівлі, медичного, транспортного та соціального обслуговування законодавчих актів щодо використання державної мови в процесі професійного спілкування.</w:t>
      </w:r>
    </w:p>
    <w:p w14:paraId="0361B547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Виконання Програми </w:t>
      </w: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забезпечить поширення сфер застосування державної мови, розвиток української культури в усіх її проявах, формування цілісного національного інформаційно-культурного простору.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Передбачені кроки сприятимуть вихованню різнобічно та гармонійно розвиненого, національно свідомого, високоосвіченого громадянина України, який буде здатний реалізувати свої права та виконати покладені на нього </w:t>
      </w: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Конституцією 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України </w:t>
      </w: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обов’язки.</w:t>
      </w:r>
    </w:p>
    <w:p w14:paraId="567410C6" w14:textId="77777777" w:rsid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9442715" w14:textId="77777777" w:rsidR="00F732C3" w:rsidRDefault="00F732C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B46DAC" w14:textId="77777777" w:rsidR="0069230E" w:rsidRPr="00F732C3" w:rsidRDefault="0069230E" w:rsidP="00F732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Валентина ЩУР</w:t>
      </w:r>
    </w:p>
    <w:p w14:paraId="4DE02EFC" w14:textId="77777777" w:rsidR="0069230E" w:rsidRPr="0069230E" w:rsidRDefault="0069230E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9230E" w:rsidRPr="0069230E" w:rsidSect="00465546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C7748AC" w14:textId="118A44E0" w:rsidR="00360633" w:rsidRPr="00360633" w:rsidRDefault="00F732C3" w:rsidP="00D52EF1">
      <w:pPr>
        <w:spacing w:after="0" w:line="240" w:lineRule="auto"/>
        <w:ind w:left="62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72BC121" w14:textId="715A6908" w:rsidR="00360633" w:rsidRPr="00360633" w:rsidRDefault="00F732C3" w:rsidP="00D52EF1">
      <w:pPr>
        <w:spacing w:after="0" w:line="240" w:lineRule="auto"/>
        <w:ind w:left="62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Програми </w:t>
      </w:r>
    </w:p>
    <w:p w14:paraId="649CF63D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47C56C3" w14:textId="77777777" w:rsidR="00F732C3" w:rsidRDefault="00F732C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49F67AF" w14:textId="77777777" w:rsidR="00360633" w:rsidRPr="00360633" w:rsidRDefault="0036063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ПАСПОРТ</w:t>
      </w:r>
    </w:p>
    <w:p w14:paraId="2259A980" w14:textId="77777777" w:rsidR="00360633" w:rsidRPr="00360633" w:rsidRDefault="0036063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цільової програми</w:t>
      </w:r>
    </w:p>
    <w:p w14:paraId="64C84FF7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B0A6F8" w14:textId="145003E8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Назва: </w:t>
      </w:r>
      <w:r w:rsidR="00BD18A6" w:rsidRPr="00AF44D3">
        <w:rPr>
          <w:rFonts w:ascii="Times New Roman" w:hAnsi="Times New Roman"/>
          <w:sz w:val="28"/>
          <w:szCs w:val="28"/>
          <w:lang w:val="uk-UA"/>
        </w:rPr>
        <w:t>Програм</w:t>
      </w:r>
      <w:r w:rsidR="00BD18A6">
        <w:rPr>
          <w:rFonts w:ascii="Times New Roman" w:hAnsi="Times New Roman"/>
          <w:sz w:val="28"/>
          <w:szCs w:val="28"/>
          <w:lang w:val="uk-UA"/>
        </w:rPr>
        <w:t>а</w:t>
      </w:r>
      <w:r w:rsidR="00BD18A6" w:rsidRPr="00AF44D3">
        <w:rPr>
          <w:rFonts w:ascii="Times New Roman" w:hAnsi="Times New Roman"/>
          <w:sz w:val="28"/>
          <w:szCs w:val="28"/>
          <w:lang w:val="uk-UA"/>
        </w:rPr>
        <w:t xml:space="preserve"> сприяння і розвитку української мови як державної в усіх сферах суспільного життя в </w:t>
      </w:r>
      <w:proofErr w:type="spellStart"/>
      <w:r w:rsidR="00BD18A6" w:rsidRPr="00AF44D3">
        <w:rPr>
          <w:rFonts w:ascii="Times New Roman" w:hAnsi="Times New Roman"/>
          <w:sz w:val="28"/>
          <w:szCs w:val="28"/>
          <w:lang w:val="uk-UA"/>
        </w:rPr>
        <w:t>Авангардівській</w:t>
      </w:r>
      <w:proofErr w:type="spellEnd"/>
      <w:r w:rsidR="00BD18A6" w:rsidRPr="00AF44D3">
        <w:rPr>
          <w:rFonts w:ascii="Times New Roman" w:hAnsi="Times New Roman"/>
          <w:sz w:val="28"/>
          <w:szCs w:val="28"/>
          <w:lang w:val="uk-UA"/>
        </w:rPr>
        <w:t xml:space="preserve"> територіальній</w:t>
      </w:r>
      <w:r w:rsidR="00BD18A6" w:rsidRPr="00AF44D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D18A6" w:rsidRPr="00AF44D3">
        <w:rPr>
          <w:rFonts w:ascii="Times New Roman" w:hAnsi="Times New Roman"/>
          <w:sz w:val="28"/>
          <w:szCs w:val="28"/>
          <w:lang w:val="uk-UA"/>
        </w:rPr>
        <w:t>громаді на період до 2030 року</w:t>
      </w:r>
    </w:p>
    <w:p w14:paraId="5B027C0B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40CAAF3" w14:textId="13BF9EE1" w:rsidR="00360633" w:rsidRPr="00D52EF1" w:rsidRDefault="00360633" w:rsidP="00D52EF1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Підстава для </w:t>
      </w:r>
      <w:r w:rsidR="00A22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розроблення: </w:t>
      </w:r>
      <w:r w:rsidR="00BD18A6" w:rsidRPr="00BD18A6">
        <w:rPr>
          <w:rFonts w:asciiTheme="majorBidi" w:hAnsiTheme="majorBidi" w:cstheme="majorBidi"/>
          <w:sz w:val="28"/>
          <w:szCs w:val="28"/>
          <w:lang w:val="uk-UA"/>
        </w:rPr>
        <w:t>Закон України «Про освіту», Закон України «Про повну загальну середню освіту», Закон України "Про забезпечення функціонування української мови як державної"; Стратегії популяризації української мови до 2030 року "Сильна мова - успішна держава", затвердженої розпорядженням Кабінету Міністрів України від 17 липня 2019 р. № 596-р; розпорядження Кабінету Міністрів України від 19 травня 2021 року № 474 "Про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року»; рекомендацій Уповноваженого із захисту державної мови, до завдань якого належить захист української мови як державної, захист права громадян України на отримання державною мовою інформації та послуг у сферах суспільного життя, визначених Законом України</w:t>
      </w:r>
      <w:r w:rsidRPr="00BD18A6">
        <w:rPr>
          <w:rFonts w:asciiTheme="majorBidi" w:eastAsia="Times New Roman" w:hAnsiTheme="majorBidi" w:cstheme="majorBidi"/>
          <w:color w:val="000000"/>
          <w:sz w:val="28"/>
          <w:szCs w:val="28"/>
          <w:lang w:val="uk-UA" w:eastAsia="ru-RU"/>
        </w:rPr>
        <w:t>.</w:t>
      </w:r>
    </w:p>
    <w:p w14:paraId="09F57967" w14:textId="393EE7B1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Розробник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або координатор: </w:t>
      </w:r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освіти, культури, молоді та спорту Авангардівської селищної ради Одеського району Одеської області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2BE524B" w14:textId="3D4B55DB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="006923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Співрозробник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Програми: </w:t>
      </w:r>
      <w:proofErr w:type="spellStart"/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Авангардівська</w:t>
      </w:r>
      <w:proofErr w:type="spellEnd"/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селищна рада Одеського району Одеської області 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3B91B1C" w14:textId="0E298342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Відповідальні за виконання: </w:t>
      </w:r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освіти, культури, молоді та спорту Авангардівської селищної ради Одеського району Одеської області, заклади загальної середньої освіти Авангардівської селищної ради, заклади дошкільної освіти</w:t>
      </w:r>
      <w:r w:rsidR="003034CD" w:rsidRP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ради, заклади культури, бібліотеки Авангардівської селищної ради</w:t>
      </w:r>
    </w:p>
    <w:p w14:paraId="7F51E738" w14:textId="77777777" w:rsidR="00360633" w:rsidRPr="00360633" w:rsidRDefault="003034CD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Загальні обсяги фінансування:</w:t>
      </w:r>
    </w:p>
    <w:p w14:paraId="04205EB0" w14:textId="77777777" w:rsidR="00360633" w:rsidRPr="00360633" w:rsidRDefault="00360633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873"/>
      </w:tblGrid>
      <w:tr w:rsidR="003034CD" w:rsidRPr="00360633" w14:paraId="51D5DC2F" w14:textId="77777777" w:rsidTr="003034CD">
        <w:trPr>
          <w:trHeight w:val="322"/>
          <w:tblHeader/>
          <w:jc w:val="center"/>
        </w:trPr>
        <w:tc>
          <w:tcPr>
            <w:tcW w:w="2454" w:type="pct"/>
            <w:vMerge w:val="restart"/>
            <w:shd w:val="clear" w:color="auto" w:fill="auto"/>
            <w:vAlign w:val="center"/>
          </w:tcPr>
          <w:p w14:paraId="68DD257B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Джерела фінансування</w:t>
            </w:r>
          </w:p>
        </w:tc>
        <w:tc>
          <w:tcPr>
            <w:tcW w:w="2546" w:type="pct"/>
            <w:vMerge w:val="restart"/>
            <w:shd w:val="clear" w:color="auto" w:fill="auto"/>
            <w:vAlign w:val="center"/>
          </w:tcPr>
          <w:p w14:paraId="06F3CB96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Обсяг фінансування усього, тис. грн</w:t>
            </w:r>
          </w:p>
        </w:tc>
      </w:tr>
      <w:tr w:rsidR="003034CD" w:rsidRPr="00360633" w14:paraId="1E1E6F07" w14:textId="77777777" w:rsidTr="003034CD">
        <w:trPr>
          <w:trHeight w:val="322"/>
          <w:tblHeader/>
          <w:jc w:val="center"/>
        </w:trPr>
        <w:tc>
          <w:tcPr>
            <w:tcW w:w="2454" w:type="pct"/>
            <w:vMerge/>
            <w:shd w:val="clear" w:color="auto" w:fill="auto"/>
            <w:vAlign w:val="center"/>
          </w:tcPr>
          <w:p w14:paraId="146CD4BD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46" w:type="pct"/>
            <w:vMerge/>
            <w:shd w:val="clear" w:color="auto" w:fill="auto"/>
            <w:vAlign w:val="center"/>
          </w:tcPr>
          <w:p w14:paraId="2E2A0C16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034CD" w:rsidRPr="00360633" w14:paraId="04F089DF" w14:textId="77777777" w:rsidTr="003034CD">
        <w:trPr>
          <w:trHeight w:val="322"/>
          <w:tblHeader/>
          <w:jc w:val="center"/>
        </w:trPr>
        <w:tc>
          <w:tcPr>
            <w:tcW w:w="2454" w:type="pct"/>
            <w:vMerge/>
            <w:shd w:val="clear" w:color="auto" w:fill="auto"/>
            <w:vAlign w:val="center"/>
          </w:tcPr>
          <w:p w14:paraId="10961A84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46" w:type="pct"/>
            <w:vMerge/>
            <w:shd w:val="clear" w:color="auto" w:fill="auto"/>
            <w:vAlign w:val="center"/>
          </w:tcPr>
          <w:p w14:paraId="6983EB8E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034CD" w:rsidRPr="00360633" w14:paraId="2BA30355" w14:textId="77777777" w:rsidTr="003034CD">
        <w:trPr>
          <w:trHeight w:val="343"/>
          <w:tblHeader/>
          <w:jc w:val="center"/>
        </w:trPr>
        <w:tc>
          <w:tcPr>
            <w:tcW w:w="2454" w:type="pct"/>
            <w:vAlign w:val="center"/>
          </w:tcPr>
          <w:p w14:paraId="1AE5D6FA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Загальний обсяг,  </w:t>
            </w:r>
          </w:p>
          <w:p w14:paraId="7E74F9AD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у т. ч.</w:t>
            </w:r>
          </w:p>
        </w:tc>
        <w:tc>
          <w:tcPr>
            <w:tcW w:w="2546" w:type="pct"/>
            <w:vAlign w:val="center"/>
          </w:tcPr>
          <w:p w14:paraId="689B5F47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034CD" w:rsidRPr="00360633" w14:paraId="1D1C1611" w14:textId="77777777" w:rsidTr="003034CD">
        <w:trPr>
          <w:trHeight w:val="343"/>
          <w:tblHeader/>
          <w:jc w:val="center"/>
        </w:trPr>
        <w:tc>
          <w:tcPr>
            <w:tcW w:w="2454" w:type="pct"/>
            <w:vAlign w:val="center"/>
          </w:tcPr>
          <w:p w14:paraId="27C393DF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Державний бюджет</w:t>
            </w:r>
          </w:p>
        </w:tc>
        <w:tc>
          <w:tcPr>
            <w:tcW w:w="2546" w:type="pct"/>
            <w:vAlign w:val="center"/>
          </w:tcPr>
          <w:p w14:paraId="150C8A23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034CD" w:rsidRPr="00360633" w14:paraId="1A56BDA1" w14:textId="77777777" w:rsidTr="003034CD">
        <w:trPr>
          <w:trHeight w:val="292"/>
          <w:tblHeader/>
          <w:jc w:val="center"/>
        </w:trPr>
        <w:tc>
          <w:tcPr>
            <w:tcW w:w="2454" w:type="pct"/>
            <w:vAlign w:val="center"/>
          </w:tcPr>
          <w:p w14:paraId="59874A3D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3637EB9D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034CD" w:rsidRPr="00360633" w14:paraId="627494E4" w14:textId="77777777" w:rsidTr="003034CD">
        <w:trPr>
          <w:trHeight w:val="410"/>
          <w:tblHeader/>
          <w:jc w:val="center"/>
        </w:trPr>
        <w:tc>
          <w:tcPr>
            <w:tcW w:w="2454" w:type="pct"/>
            <w:vAlign w:val="center"/>
          </w:tcPr>
          <w:p w14:paraId="0CB589EE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Місцеві бюджети</w:t>
            </w:r>
          </w:p>
        </w:tc>
        <w:tc>
          <w:tcPr>
            <w:tcW w:w="2546" w:type="pct"/>
            <w:vAlign w:val="center"/>
          </w:tcPr>
          <w:p w14:paraId="2B792B08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034CD" w:rsidRPr="00360633" w14:paraId="7D23407C" w14:textId="77777777" w:rsidTr="003034CD">
        <w:trPr>
          <w:trHeight w:val="273"/>
          <w:tblHeader/>
          <w:jc w:val="center"/>
        </w:trPr>
        <w:tc>
          <w:tcPr>
            <w:tcW w:w="2454" w:type="pct"/>
            <w:vAlign w:val="center"/>
          </w:tcPr>
          <w:p w14:paraId="2D80D781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Інші джерела</w:t>
            </w:r>
          </w:p>
        </w:tc>
        <w:tc>
          <w:tcPr>
            <w:tcW w:w="2546" w:type="pct"/>
            <w:vAlign w:val="center"/>
          </w:tcPr>
          <w:p w14:paraId="42D84030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034CD" w:rsidRPr="00360633" w14:paraId="5F4ACE87" w14:textId="77777777" w:rsidTr="003034CD">
        <w:trPr>
          <w:trHeight w:val="420"/>
          <w:tblHeader/>
          <w:jc w:val="center"/>
        </w:trPr>
        <w:tc>
          <w:tcPr>
            <w:tcW w:w="2454" w:type="pct"/>
            <w:vAlign w:val="center"/>
          </w:tcPr>
          <w:p w14:paraId="4C6DC716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546" w:type="pct"/>
            <w:vAlign w:val="center"/>
          </w:tcPr>
          <w:p w14:paraId="2A7B8284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</w:tbl>
    <w:p w14:paraId="20A5C79E" w14:textId="77777777" w:rsidR="00360633" w:rsidRDefault="003034CD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7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Перелік заходів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програми:</w:t>
      </w:r>
    </w:p>
    <w:p w14:paraId="12E7AAAE" w14:textId="77777777" w:rsidR="00360633" w:rsidRPr="00360633" w:rsidRDefault="00360633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49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2712"/>
        <w:gridCol w:w="2227"/>
        <w:gridCol w:w="2157"/>
      </w:tblGrid>
      <w:tr w:rsidR="00034681" w:rsidRPr="00360633" w14:paraId="47914AAB" w14:textId="77777777" w:rsidTr="000735E1">
        <w:trPr>
          <w:gridAfter w:val="1"/>
          <w:wAfter w:w="1146" w:type="pct"/>
          <w:trHeight w:val="322"/>
        </w:trPr>
        <w:tc>
          <w:tcPr>
            <w:tcW w:w="1230" w:type="pct"/>
            <w:vMerge w:val="restart"/>
          </w:tcPr>
          <w:p w14:paraId="27E0F417" w14:textId="7E2CC8F4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Напрями діяльності (пріоритетні завдання)</w:t>
            </w:r>
          </w:p>
        </w:tc>
        <w:tc>
          <w:tcPr>
            <w:tcW w:w="1440" w:type="pct"/>
            <w:vMerge w:val="restart"/>
            <w:shd w:val="clear" w:color="auto" w:fill="auto"/>
            <w:vAlign w:val="center"/>
          </w:tcPr>
          <w:p w14:paraId="5C8B841D" w14:textId="0F4A13A9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Найменування заходів</w:t>
            </w: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Програми</w:t>
            </w:r>
          </w:p>
        </w:tc>
        <w:tc>
          <w:tcPr>
            <w:tcW w:w="1183" w:type="pct"/>
            <w:vMerge w:val="restart"/>
            <w:vAlign w:val="center"/>
          </w:tcPr>
          <w:p w14:paraId="6F58417F" w14:textId="078C5D7F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Відповідальні виконавці</w:t>
            </w:r>
          </w:p>
        </w:tc>
      </w:tr>
      <w:tr w:rsidR="00034681" w:rsidRPr="00360633" w14:paraId="642D7971" w14:textId="77777777" w:rsidTr="000735E1">
        <w:trPr>
          <w:trHeight w:val="322"/>
        </w:trPr>
        <w:tc>
          <w:tcPr>
            <w:tcW w:w="1230" w:type="pct"/>
            <w:vMerge/>
          </w:tcPr>
          <w:p w14:paraId="4A4248E3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  <w:vMerge/>
            <w:shd w:val="clear" w:color="auto" w:fill="auto"/>
            <w:vAlign w:val="center"/>
          </w:tcPr>
          <w:p w14:paraId="2BEA64E1" w14:textId="7C00EAF2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83" w:type="pct"/>
            <w:vMerge/>
          </w:tcPr>
          <w:p w14:paraId="5A2CCEA6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 w:val="restart"/>
            <w:shd w:val="clear" w:color="auto" w:fill="auto"/>
            <w:vAlign w:val="center"/>
          </w:tcPr>
          <w:p w14:paraId="04009804" w14:textId="4EEB04A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Очікуваний результат</w:t>
            </w:r>
          </w:p>
        </w:tc>
      </w:tr>
      <w:tr w:rsidR="00034681" w:rsidRPr="00360633" w14:paraId="2365585E" w14:textId="77777777" w:rsidTr="000735E1">
        <w:trPr>
          <w:trHeight w:val="322"/>
        </w:trPr>
        <w:tc>
          <w:tcPr>
            <w:tcW w:w="1230" w:type="pct"/>
            <w:vMerge/>
          </w:tcPr>
          <w:p w14:paraId="68310E62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  <w:vMerge/>
            <w:shd w:val="clear" w:color="auto" w:fill="auto"/>
            <w:vAlign w:val="center"/>
          </w:tcPr>
          <w:p w14:paraId="3F98D99D" w14:textId="6BF319C8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83" w:type="pct"/>
            <w:vMerge/>
          </w:tcPr>
          <w:p w14:paraId="65E135A6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  <w:shd w:val="clear" w:color="auto" w:fill="auto"/>
            <w:vAlign w:val="center"/>
          </w:tcPr>
          <w:p w14:paraId="0BD40470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34681" w:rsidRPr="00360633" w14:paraId="10903A10" w14:textId="77777777" w:rsidTr="000735E1">
        <w:trPr>
          <w:trHeight w:val="322"/>
        </w:trPr>
        <w:tc>
          <w:tcPr>
            <w:tcW w:w="1230" w:type="pct"/>
            <w:vMerge/>
          </w:tcPr>
          <w:p w14:paraId="02AA7F97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  <w:vMerge/>
            <w:shd w:val="clear" w:color="auto" w:fill="auto"/>
            <w:vAlign w:val="center"/>
          </w:tcPr>
          <w:p w14:paraId="01FBE478" w14:textId="3D01A1D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83" w:type="pct"/>
            <w:vMerge/>
          </w:tcPr>
          <w:p w14:paraId="37788CA9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  <w:shd w:val="clear" w:color="auto" w:fill="auto"/>
            <w:vAlign w:val="center"/>
          </w:tcPr>
          <w:p w14:paraId="26B90AA9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34681" w:rsidRPr="00360633" w14:paraId="7185A1D4" w14:textId="77777777" w:rsidTr="000735E1">
        <w:trPr>
          <w:trHeight w:val="575"/>
        </w:trPr>
        <w:tc>
          <w:tcPr>
            <w:tcW w:w="1230" w:type="pct"/>
          </w:tcPr>
          <w:p w14:paraId="6B72A74C" w14:textId="1A38CB42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дотримання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440" w:type="pct"/>
            <w:shd w:val="clear" w:color="auto" w:fill="auto"/>
          </w:tcPr>
          <w:p w14:paraId="70D44FD4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Дотримання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мовного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законодавства при веденні ділової документації у виконавчому комітеті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Авангардівської селищної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ради та її підпорядкованих комунальних закладах, установах, організаціях та підприємствах</w:t>
            </w:r>
          </w:p>
          <w:p w14:paraId="6525F377" w14:textId="77777777" w:rsidR="00034681" w:rsidRPr="00F732C3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081026F2" w14:textId="11EB9139" w:rsidR="00034681" w:rsidRPr="00360633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Неухильне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конкурсів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заміщення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вакантних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посад в органах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183" w:type="pct"/>
          </w:tcPr>
          <w:p w14:paraId="6EB2CF0E" w14:textId="17B466DC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Авангардівської селищної ради</w:t>
            </w:r>
          </w:p>
        </w:tc>
        <w:tc>
          <w:tcPr>
            <w:tcW w:w="1146" w:type="pct"/>
            <w:shd w:val="clear" w:color="auto" w:fill="auto"/>
          </w:tcPr>
          <w:p w14:paraId="59205CE0" w14:textId="77777777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Популяризація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</w:p>
          <w:p w14:paraId="65A0372E" w14:textId="77777777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7D41185F" w14:textId="77777777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5CBE2E51" w14:textId="051E7810" w:rsidR="00034681" w:rsidRP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чинного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</w:p>
        </w:tc>
      </w:tr>
      <w:tr w:rsidR="00034681" w:rsidRPr="00226578" w14:paraId="7DF3CC4F" w14:textId="77777777" w:rsidTr="000735E1">
        <w:trPr>
          <w:trHeight w:val="695"/>
        </w:trPr>
        <w:tc>
          <w:tcPr>
            <w:tcW w:w="1230" w:type="pct"/>
          </w:tcPr>
          <w:p w14:paraId="28FC6213" w14:textId="5CF315A9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державною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мовою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</w:p>
        </w:tc>
        <w:tc>
          <w:tcPr>
            <w:tcW w:w="1440" w:type="pct"/>
            <w:shd w:val="clear" w:color="auto" w:fill="auto"/>
          </w:tcPr>
          <w:p w14:paraId="6B6505E1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зустрічей  із сучасними українськими письменниками</w:t>
            </w:r>
          </w:p>
          <w:p w14:paraId="0B80A0DF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55B3CF9A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Неухильне дотримання закладами дошкільної, загальної середньої освіти провадження освітнього процесу українською мовою</w:t>
            </w:r>
          </w:p>
          <w:p w14:paraId="4AF8A791" w14:textId="77777777" w:rsidR="00034681" w:rsidRPr="00F732C3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10A2DA6B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Дотримання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державну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культурномасових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туристичних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спортивно-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масових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молодіжних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</w:p>
          <w:p w14:paraId="2E9E29B8" w14:textId="6867697F" w:rsidR="00034681" w:rsidRPr="00360633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183" w:type="pct"/>
          </w:tcPr>
          <w:p w14:paraId="066A16AE" w14:textId="77777777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Відділ освіти, культури, молоді та спорту Авангардівської селищної ради Одеського району Одеської області</w:t>
            </w:r>
          </w:p>
          <w:p w14:paraId="7E8F2C97" w14:textId="77777777" w:rsidR="00C34ACF" w:rsidRDefault="00C34ACF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5D908A26" w14:textId="77777777" w:rsidR="00C34ACF" w:rsidRDefault="00C34ACF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Заклади загальної середньої освіти Авангардівської селищної ради</w:t>
            </w:r>
          </w:p>
          <w:p w14:paraId="19DF0BFA" w14:textId="77777777" w:rsidR="00D52EF1" w:rsidRPr="00F732C3" w:rsidRDefault="00D52EF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04B33A4F" w14:textId="1CDB3224" w:rsidR="00D52EF1" w:rsidRPr="00D52EF1" w:rsidRDefault="00D52EF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52EF1">
              <w:rPr>
                <w:rFonts w:asciiTheme="majorBidi" w:eastAsia="Times New Roman" w:hAnsiTheme="majorBidi" w:cstheme="majorBidi"/>
                <w:sz w:val="28"/>
                <w:szCs w:val="28"/>
                <w:lang w:val="uk-UA"/>
              </w:rPr>
              <w:t xml:space="preserve">Комунальний </w:t>
            </w:r>
            <w:r w:rsidRPr="00D52EF1">
              <w:rPr>
                <w:rFonts w:asciiTheme="majorBidi" w:eastAsia="Times New Roman" w:hAnsiTheme="majorBidi" w:cstheme="majorBidi"/>
                <w:sz w:val="28"/>
                <w:szCs w:val="28"/>
                <w:lang w:val="uk-UA"/>
              </w:rPr>
              <w:lastRenderedPageBreak/>
              <w:t>позашкільний навчальний заклад «Комплексна дитячо-юнацька спортивна школа «Авангард» Авангардівської селищної ради Одеського району Одеської області</w:t>
            </w:r>
          </w:p>
        </w:tc>
        <w:tc>
          <w:tcPr>
            <w:tcW w:w="1146" w:type="pct"/>
            <w:shd w:val="clear" w:color="auto" w:fill="auto"/>
          </w:tcPr>
          <w:p w14:paraId="6FF0DEBA" w14:textId="77777777" w:rsidR="00034681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Підвищення рівня інформованості педагогічних працівників, учнів та вихованців</w:t>
            </w:r>
          </w:p>
          <w:p w14:paraId="606A5968" w14:textId="77777777" w:rsid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4E49D55A" w14:textId="77777777" w:rsid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7EE44261" w14:textId="77777777" w:rsid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чинного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</w:p>
          <w:p w14:paraId="6D91A15D" w14:textId="77777777" w:rsid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1E594FB2" w14:textId="77777777" w:rsid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6AD0A098" w14:textId="4D35588B" w:rsidR="00226578" w:rsidRP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34681" w:rsidRPr="00D96A73" w14:paraId="24BFD2DD" w14:textId="77777777" w:rsidTr="000735E1">
        <w:trPr>
          <w:trHeight w:val="551"/>
        </w:trPr>
        <w:tc>
          <w:tcPr>
            <w:tcW w:w="1230" w:type="pct"/>
          </w:tcPr>
          <w:p w14:paraId="5FCCC03E" w14:textId="409170A0" w:rsidR="00034681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Сприяння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функціонуванню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усіх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сферах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суспільного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</w:p>
        </w:tc>
        <w:tc>
          <w:tcPr>
            <w:tcW w:w="1440" w:type="pct"/>
          </w:tcPr>
          <w:p w14:paraId="5F80B5D4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заходів за ініціативою або участю громадських організацій, національно-культурних товариств, творчих спілок області</w:t>
            </w:r>
          </w:p>
          <w:p w14:paraId="281E53DE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2E843B4C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7688A376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демонстрування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кінофільмів</w:t>
            </w:r>
            <w:proofErr w:type="spellEnd"/>
          </w:p>
          <w:p w14:paraId="127A8A88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1CF027D8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Упровадження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нової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редакції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Українського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правопису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</w:t>
            </w:r>
            <w:proofErr w:type="spellEnd"/>
          </w:p>
          <w:p w14:paraId="4ADCFCAA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1302CE0" w14:textId="2EBA8E8F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Проведення конкурсів знавців української мови, культурно-просвітницьких заходів з ушанування державної мови в закладах освіти,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квестів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для учнів закладів загальної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середньої освіти, </w:t>
            </w:r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конкурсів інтерактивних плакатів, відеороликів тощо</w:t>
            </w:r>
          </w:p>
          <w:p w14:paraId="5E6545B7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0CF1F71A" w14:textId="5B8A57AE" w:rsidR="00226578" w:rsidRP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Проведення етапів усеукраїнських і міжнародних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мовнолітературних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конкурсів: Міжнародного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мовнолітературного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конкурсу учнівської та студентської молоді імені Тараса Шевченка; Міжнародного конкурсу знавців української мови імені Петра Яцика;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олімпіади з української мови та літератури</w:t>
            </w:r>
          </w:p>
        </w:tc>
        <w:tc>
          <w:tcPr>
            <w:tcW w:w="1183" w:type="pct"/>
          </w:tcPr>
          <w:p w14:paraId="502574AE" w14:textId="77777777" w:rsidR="00C34ACF" w:rsidRDefault="00C34ACF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Відділ освіти, культури, молоді та спорту Авангардівської селищної ради Одеського району Одеської області</w:t>
            </w:r>
          </w:p>
          <w:p w14:paraId="37FE8A33" w14:textId="77777777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9A1526C" w14:textId="3B088F95" w:rsidR="00C34ACF" w:rsidRPr="00C34ACF" w:rsidRDefault="00C34ACF" w:rsidP="00D5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Заклади загальної середньої освіти Авангардівської селищної ради</w:t>
            </w:r>
          </w:p>
        </w:tc>
        <w:tc>
          <w:tcPr>
            <w:tcW w:w="1146" w:type="pct"/>
          </w:tcPr>
          <w:p w14:paraId="7CE3D8FD" w14:textId="199F80A8" w:rsidR="00034681" w:rsidRP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Популяризація української мови серед учнівської молоді, підвищення рівня володіння рідною мовою</w:t>
            </w:r>
          </w:p>
        </w:tc>
      </w:tr>
      <w:tr w:rsidR="000735E1" w:rsidRPr="00360633" w14:paraId="5A837DE1" w14:textId="77777777" w:rsidTr="000735E1">
        <w:trPr>
          <w:trHeight w:val="954"/>
        </w:trPr>
        <w:tc>
          <w:tcPr>
            <w:tcW w:w="1230" w:type="pct"/>
            <w:vMerge w:val="restart"/>
          </w:tcPr>
          <w:p w14:paraId="618FA0F3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6E092640" w14:textId="4CF802C8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Створення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аудіо- та/або 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відеопроєктів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спрямованих на сприйняття української мови серед населення</w:t>
            </w:r>
          </w:p>
        </w:tc>
        <w:tc>
          <w:tcPr>
            <w:tcW w:w="1183" w:type="pct"/>
            <w:vMerge w:val="restart"/>
          </w:tcPr>
          <w:p w14:paraId="700D4767" w14:textId="3CEFEFED" w:rsidR="000735E1" w:rsidRP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73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культурних послуг Авангардівської селищної ради</w:t>
            </w:r>
          </w:p>
        </w:tc>
        <w:tc>
          <w:tcPr>
            <w:tcW w:w="1146" w:type="pct"/>
            <w:vMerge w:val="restart"/>
          </w:tcPr>
          <w:p w14:paraId="487938D2" w14:textId="5365655A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0933E05C" w14:textId="77777777" w:rsidTr="00F732C3">
        <w:trPr>
          <w:trHeight w:val="1331"/>
        </w:trPr>
        <w:tc>
          <w:tcPr>
            <w:tcW w:w="1230" w:type="pct"/>
            <w:vMerge/>
          </w:tcPr>
          <w:p w14:paraId="511B8BBD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01810299" w14:textId="5E1E7280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заходів у сфері національно-патріотичного виховання</w:t>
            </w:r>
          </w:p>
        </w:tc>
        <w:tc>
          <w:tcPr>
            <w:tcW w:w="1183" w:type="pct"/>
            <w:vMerge/>
          </w:tcPr>
          <w:p w14:paraId="4D4D6399" w14:textId="7CD391FC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2CF2D161" w14:textId="251C844E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2A425CE3" w14:textId="77777777" w:rsidTr="000735E1">
        <w:trPr>
          <w:trHeight w:val="559"/>
        </w:trPr>
        <w:tc>
          <w:tcPr>
            <w:tcW w:w="1230" w:type="pct"/>
            <w:vMerge/>
          </w:tcPr>
          <w:p w14:paraId="481ADAD1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33CC8521" w14:textId="0CCDA40A" w:rsidR="000735E1" w:rsidRPr="00F732C3" w:rsidRDefault="000735E1" w:rsidP="00F732C3">
            <w:pPr>
              <w:pStyle w:val="a5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732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показів українського патріотичного кіно у населених пунктах громади</w:t>
            </w:r>
          </w:p>
        </w:tc>
        <w:tc>
          <w:tcPr>
            <w:tcW w:w="1183" w:type="pct"/>
            <w:vMerge/>
          </w:tcPr>
          <w:p w14:paraId="481C19D4" w14:textId="3C0B3897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7917C7DB" w14:textId="40660F34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74721E77" w14:textId="77777777" w:rsidTr="000735E1">
        <w:trPr>
          <w:trHeight w:val="713"/>
        </w:trPr>
        <w:tc>
          <w:tcPr>
            <w:tcW w:w="1230" w:type="pct"/>
            <w:vMerge/>
          </w:tcPr>
          <w:p w14:paraId="1C15571B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4EF24AE7" w14:textId="49494CD5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культурно-масових заходів національної патріотичної тематики </w:t>
            </w:r>
          </w:p>
        </w:tc>
        <w:tc>
          <w:tcPr>
            <w:tcW w:w="1183" w:type="pct"/>
            <w:vMerge/>
          </w:tcPr>
          <w:p w14:paraId="403062F9" w14:textId="6C9729FD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1B51C93E" w14:textId="29FBFCFB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6B27DCAE" w14:textId="77777777" w:rsidTr="000735E1">
        <w:trPr>
          <w:trHeight w:val="934"/>
        </w:trPr>
        <w:tc>
          <w:tcPr>
            <w:tcW w:w="1230" w:type="pct"/>
            <w:vMerge/>
          </w:tcPr>
          <w:p w14:paraId="250A629B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5907AB19" w14:textId="79BB6479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курсів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бібліотеках та 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клубних закладах територіальних громад області з української мови </w:t>
            </w:r>
          </w:p>
        </w:tc>
        <w:tc>
          <w:tcPr>
            <w:tcW w:w="1183" w:type="pct"/>
            <w:vMerge/>
          </w:tcPr>
          <w:p w14:paraId="163BBF44" w14:textId="3B33BBD2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0D255DBC" w14:textId="7A73E16C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D96A73" w14:paraId="097CBA61" w14:textId="77777777" w:rsidTr="000735E1">
        <w:trPr>
          <w:trHeight w:val="418"/>
        </w:trPr>
        <w:tc>
          <w:tcPr>
            <w:tcW w:w="1230" w:type="pct"/>
            <w:vMerge/>
          </w:tcPr>
          <w:p w14:paraId="2C1A6258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7349E70F" w14:textId="1A759679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Запровадження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освітніх інформаційних 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 української історії та культури </w:t>
            </w:r>
          </w:p>
        </w:tc>
        <w:tc>
          <w:tcPr>
            <w:tcW w:w="1183" w:type="pct"/>
            <w:vMerge/>
          </w:tcPr>
          <w:p w14:paraId="7532215C" w14:textId="1E430E36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1F36AA74" w14:textId="1EB103C4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0037C3CB" w14:textId="77777777" w:rsidTr="000735E1">
        <w:trPr>
          <w:trHeight w:val="418"/>
        </w:trPr>
        <w:tc>
          <w:tcPr>
            <w:tcW w:w="1230" w:type="pct"/>
            <w:vMerge/>
          </w:tcPr>
          <w:p w14:paraId="09A65246" w14:textId="77777777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1106D4C9" w14:textId="0B3BA144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Кількість проведених виїзних книжкових виставок, ярмарок </w:t>
            </w:r>
          </w:p>
        </w:tc>
        <w:tc>
          <w:tcPr>
            <w:tcW w:w="1183" w:type="pct"/>
            <w:vMerge/>
          </w:tcPr>
          <w:p w14:paraId="4E1DE9AD" w14:textId="0045DE5A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6C9A76B3" w14:textId="7B60CDD2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53E8B7B6" w14:textId="77777777" w:rsidTr="000735E1">
        <w:trPr>
          <w:trHeight w:val="418"/>
        </w:trPr>
        <w:tc>
          <w:tcPr>
            <w:tcW w:w="1230" w:type="pct"/>
            <w:vMerge/>
          </w:tcPr>
          <w:p w14:paraId="6DCB7FBF" w14:textId="77777777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765EFE63" w14:textId="4CAEED1E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організованих інформаційних поличок про порядок застосування норм законодавства про державну мову</w:t>
            </w:r>
          </w:p>
        </w:tc>
        <w:tc>
          <w:tcPr>
            <w:tcW w:w="1183" w:type="pct"/>
            <w:vMerge/>
          </w:tcPr>
          <w:p w14:paraId="35520C49" w14:textId="03AF3072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27AE192C" w14:textId="2588FFBB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21DC92DE" w14:textId="77777777" w:rsidR="00360633" w:rsidRPr="00360633" w:rsidRDefault="00360633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FB08A5" w14:textId="7ABE95AE" w:rsidR="00360633" w:rsidRDefault="00F732C3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073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Координація та контроль за виконанням.</w:t>
      </w:r>
    </w:p>
    <w:p w14:paraId="4C739240" w14:textId="77777777" w:rsidR="00F732C3" w:rsidRDefault="00F732C3" w:rsidP="00F73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9E46D3C" w14:textId="1B922C0F" w:rsidR="00F732C3" w:rsidRDefault="00F732C3" w:rsidP="00F73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Координацію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виконання Програми здійснює її замовник 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освіти,</w:t>
      </w:r>
    </w:p>
    <w:p w14:paraId="1202F62E" w14:textId="75CA79E7" w:rsidR="000735E1" w:rsidRDefault="0069230E" w:rsidP="00F73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культури, молоді та спорту Авангардівської селищної ради Одеського району Одеської області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щокварталу,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подає до Авангардівської селищної ради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узагальнену інформацію про стан та результати  виконання Програми.</w:t>
      </w:r>
    </w:p>
    <w:p w14:paraId="51B0F37F" w14:textId="77777777" w:rsidR="00F732C3" w:rsidRPr="00F732C3" w:rsidRDefault="00F732C3" w:rsidP="00F73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2848D47D" w14:textId="16B81857" w:rsidR="00360633" w:rsidRPr="00360633" w:rsidRDefault="00360633" w:rsidP="00F73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Програми здійснює постійна </w:t>
      </w:r>
      <w:r w:rsidR="0069230E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комісія </w:t>
      </w:r>
      <w:r w:rsidR="00F732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</w:t>
      </w:r>
      <w:r w:rsidR="0069230E" w:rsidRPr="00024416">
        <w:rPr>
          <w:rFonts w:ascii="Times New Roman" w:hAnsi="Times New Roman" w:cs="Times New Roman"/>
          <w:sz w:val="28"/>
          <w:szCs w:val="28"/>
          <w:lang w:val="uk-UA"/>
        </w:rPr>
        <w:t xml:space="preserve">селищної  ради з питань </w:t>
      </w:r>
      <w:r w:rsidR="0069230E" w:rsidRPr="0002441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охорони здоров'я, соціального захисту, освіти, сім'ї, молоді, спорту, туризму та культури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D0C87DF" w14:textId="77777777" w:rsidR="00360633" w:rsidRPr="00360633" w:rsidRDefault="00360633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51BED" w14:textId="77777777" w:rsidR="00CF419C" w:rsidRPr="00E70C7D" w:rsidRDefault="00CF419C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08CD297E" w14:textId="41F463E4" w:rsidR="00CF419C" w:rsidRPr="00F732C3" w:rsidRDefault="00F732C3" w:rsidP="00D52E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Валентина ЩУР</w:t>
      </w:r>
    </w:p>
    <w:p w14:paraId="41BD8ACF" w14:textId="77777777" w:rsidR="00CF419C" w:rsidRPr="006E1418" w:rsidRDefault="00CF419C" w:rsidP="00D52EF1">
      <w:pPr>
        <w:spacing w:after="0" w:line="240" w:lineRule="auto"/>
        <w:rPr>
          <w:lang w:val="uk-UA"/>
        </w:rPr>
      </w:pPr>
    </w:p>
    <w:p w14:paraId="1F82FE58" w14:textId="77777777" w:rsidR="00BA22D0" w:rsidRDefault="00BA22D0" w:rsidP="00D52EF1">
      <w:pPr>
        <w:spacing w:after="0" w:line="240" w:lineRule="auto"/>
      </w:pPr>
    </w:p>
    <w:sectPr w:rsidR="00BA22D0" w:rsidSect="00F732C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30CED" w14:textId="77777777" w:rsidR="006453A5" w:rsidRDefault="006453A5">
      <w:pPr>
        <w:spacing w:after="0" w:line="240" w:lineRule="auto"/>
      </w:pPr>
      <w:r>
        <w:separator/>
      </w:r>
    </w:p>
  </w:endnote>
  <w:endnote w:type="continuationSeparator" w:id="0">
    <w:p w14:paraId="1C1B7A2F" w14:textId="77777777" w:rsidR="006453A5" w:rsidRDefault="0064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F8AB6" w14:textId="77777777" w:rsidR="006453A5" w:rsidRDefault="006453A5">
      <w:pPr>
        <w:spacing w:after="0" w:line="240" w:lineRule="auto"/>
      </w:pPr>
      <w:r>
        <w:separator/>
      </w:r>
    </w:p>
  </w:footnote>
  <w:footnote w:type="continuationSeparator" w:id="0">
    <w:p w14:paraId="14352496" w14:textId="77777777" w:rsidR="006453A5" w:rsidRDefault="0064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C0A99" w14:textId="176BC172" w:rsidR="00360633" w:rsidRPr="00465546" w:rsidRDefault="00360633" w:rsidP="00465546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D4525"/>
    <w:multiLevelType w:val="hybridMultilevel"/>
    <w:tmpl w:val="BA387686"/>
    <w:lvl w:ilvl="0" w:tplc="99BC28E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E53C22"/>
    <w:multiLevelType w:val="hybridMultilevel"/>
    <w:tmpl w:val="28C46FA6"/>
    <w:lvl w:ilvl="0" w:tplc="A740E3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5E11620"/>
    <w:multiLevelType w:val="hybridMultilevel"/>
    <w:tmpl w:val="B16E6AF6"/>
    <w:lvl w:ilvl="0" w:tplc="D1CE77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1E"/>
    <w:rsid w:val="0002311E"/>
    <w:rsid w:val="00024416"/>
    <w:rsid w:val="00034681"/>
    <w:rsid w:val="000735E1"/>
    <w:rsid w:val="000D7F6A"/>
    <w:rsid w:val="00105306"/>
    <w:rsid w:val="00111FE4"/>
    <w:rsid w:val="001140AC"/>
    <w:rsid w:val="00143D56"/>
    <w:rsid w:val="00157764"/>
    <w:rsid w:val="00171500"/>
    <w:rsid w:val="00226578"/>
    <w:rsid w:val="00253C26"/>
    <w:rsid w:val="002A55D0"/>
    <w:rsid w:val="002D65CF"/>
    <w:rsid w:val="003034CD"/>
    <w:rsid w:val="00360633"/>
    <w:rsid w:val="003621CD"/>
    <w:rsid w:val="003C0B2B"/>
    <w:rsid w:val="003C4AA1"/>
    <w:rsid w:val="003E3344"/>
    <w:rsid w:val="004A0F55"/>
    <w:rsid w:val="004B7606"/>
    <w:rsid w:val="00511DB1"/>
    <w:rsid w:val="005C1873"/>
    <w:rsid w:val="006453A5"/>
    <w:rsid w:val="0069230E"/>
    <w:rsid w:val="006D68BC"/>
    <w:rsid w:val="006D7E77"/>
    <w:rsid w:val="006E43F5"/>
    <w:rsid w:val="00720220"/>
    <w:rsid w:val="0076122E"/>
    <w:rsid w:val="00765A9F"/>
    <w:rsid w:val="007D6AD7"/>
    <w:rsid w:val="008A2EEE"/>
    <w:rsid w:val="009A5D32"/>
    <w:rsid w:val="00A02429"/>
    <w:rsid w:val="00A222DC"/>
    <w:rsid w:val="00A764AC"/>
    <w:rsid w:val="00A961CB"/>
    <w:rsid w:val="00AE2DFE"/>
    <w:rsid w:val="00AF44D3"/>
    <w:rsid w:val="00B944D2"/>
    <w:rsid w:val="00BA22D0"/>
    <w:rsid w:val="00BD18A6"/>
    <w:rsid w:val="00BE015C"/>
    <w:rsid w:val="00C34ACF"/>
    <w:rsid w:val="00C35151"/>
    <w:rsid w:val="00C63FAA"/>
    <w:rsid w:val="00C7529A"/>
    <w:rsid w:val="00C824A9"/>
    <w:rsid w:val="00C90158"/>
    <w:rsid w:val="00CB6AA5"/>
    <w:rsid w:val="00CF419C"/>
    <w:rsid w:val="00D00CA1"/>
    <w:rsid w:val="00D52B95"/>
    <w:rsid w:val="00D52EF1"/>
    <w:rsid w:val="00D96A73"/>
    <w:rsid w:val="00E26432"/>
    <w:rsid w:val="00E41B33"/>
    <w:rsid w:val="00EA0A38"/>
    <w:rsid w:val="00F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B7B1"/>
  <w15:docId w15:val="{4B921B5C-FDD1-4FDE-BC91-8B42855F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9C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F419C"/>
    <w:pPr>
      <w:ind w:left="720"/>
      <w:contextualSpacing/>
    </w:pPr>
  </w:style>
  <w:style w:type="table" w:styleId="a4">
    <w:name w:val="Table Grid"/>
    <w:basedOn w:val="a1"/>
    <w:uiPriority w:val="59"/>
    <w:rsid w:val="00CF4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55D0"/>
    <w:pPr>
      <w:ind w:firstLine="0"/>
      <w:jc w:val="left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5D0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6063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606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AF44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4D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2420</Words>
  <Characters>13800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2025-08-01T11:16:00Z</cp:lastPrinted>
  <dcterms:created xsi:type="dcterms:W3CDTF">2025-08-13T07:38:00Z</dcterms:created>
  <dcterms:modified xsi:type="dcterms:W3CDTF">2025-08-13T07:46:00Z</dcterms:modified>
</cp:coreProperties>
</file>