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9EE1" w14:textId="77777777" w:rsidR="00B57BA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BA0D32" w14:textId="77777777" w:rsidR="00380C7B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151A" w14:textId="4904570C" w:rsidR="00B57BA4" w:rsidRPr="009D57AF" w:rsidRDefault="004E7AAE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92D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38">
        <w:rPr>
          <w:rFonts w:ascii="Times New Roman" w:hAnsi="Times New Roman" w:cs="Times New Roman"/>
          <w:sz w:val="28"/>
          <w:szCs w:val="28"/>
          <w:lang w:val="uk-UA"/>
        </w:rPr>
        <w:t xml:space="preserve">серпня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="00B57BA4" w:rsidRPr="009D57AF">
        <w:rPr>
          <w:sz w:val="28"/>
          <w:szCs w:val="28"/>
          <w:lang w:val="uk-UA"/>
        </w:rPr>
        <w:t xml:space="preserve">                                              </w:t>
      </w:r>
      <w:r w:rsidR="00380C7B">
        <w:rPr>
          <w:sz w:val="28"/>
          <w:szCs w:val="28"/>
          <w:lang w:val="uk-UA"/>
        </w:rPr>
        <w:t xml:space="preserve">   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4696478F" w14:textId="44C6328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E440CDF" w14:textId="5CECEC09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селище Авангард  </w:t>
      </w:r>
    </w:p>
    <w:p w14:paraId="63AE8B45" w14:textId="3E8BD926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Одеський район</w:t>
      </w:r>
    </w:p>
    <w:p w14:paraId="3A21C21D" w14:textId="4F84533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C20A987" w14:textId="77777777"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4C147576" w14:textId="1754C711"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 w:rsidR="004E7A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E19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 </w:t>
      </w:r>
      <w:r w:rsidR="005E19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94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хв.</w:t>
      </w:r>
    </w:p>
    <w:p w14:paraId="3C073281" w14:textId="77777777" w:rsidR="007E408E" w:rsidRDefault="007E408E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B0C67" w14:textId="7A44CA06"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14:paraId="2020F85E" w14:textId="77777777" w:rsidR="00380C7B" w:rsidRPr="009D57AF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7BE45" w14:textId="1F76C488" w:rsidR="00822B99" w:rsidRPr="00822B99" w:rsidRDefault="00822B99" w:rsidP="00822B99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6499098"/>
      <w:r w:rsidRPr="00822B9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містобудівної документації - детального плану частини території селища Авангард Одеського району Одеської області для розміщення та будівництва </w:t>
      </w:r>
      <w:r w:rsidR="00EE6E5A" w:rsidRPr="00822B99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822B99"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сервісу</w:t>
      </w:r>
      <w:bookmarkEnd w:id="0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AACA3" w14:textId="01E4AC53" w:rsidR="00822B99" w:rsidRPr="00822B99" w:rsidRDefault="00822B99" w:rsidP="00822B99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6499159"/>
      <w:r w:rsidRPr="00822B9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</w:t>
      </w:r>
      <w:r w:rsidR="00EE6E5A" w:rsidRPr="00822B99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822B99">
        <w:rPr>
          <w:rFonts w:ascii="Times New Roman" w:hAnsi="Times New Roman" w:cs="Times New Roman"/>
          <w:sz w:val="28"/>
          <w:szCs w:val="28"/>
          <w:lang w:val="uk-UA"/>
        </w:rPr>
        <w:t xml:space="preserve"> логістичного та складського призначення, </w:t>
      </w:r>
      <w:r w:rsidR="00EE6E5A" w:rsidRPr="00822B99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822B99"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сервісу, торгового та комерційного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B99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bookmarkEnd w:id="1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27BC91" w14:textId="51647C25" w:rsidR="00951836" w:rsidRDefault="004E7AAE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6499522"/>
      <w:r w:rsidRPr="004E7AAE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 та прийняття нерухомого майна (житлові будівлі) до комунальної власності Аванг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E7AAE">
        <w:rPr>
          <w:rFonts w:ascii="Times New Roman" w:hAnsi="Times New Roman" w:cs="Times New Roman"/>
          <w:sz w:val="28"/>
          <w:szCs w:val="28"/>
          <w:lang w:val="uk-UA"/>
        </w:rPr>
        <w:t>рдівської селищної ради</w:t>
      </w:r>
      <w:bookmarkEnd w:id="2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83977" w14:textId="16FB8032" w:rsidR="00BA1D5D" w:rsidRDefault="00BA1D5D" w:rsidP="00BA1D5D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06403414"/>
      <w:bookmarkStart w:id="4" w:name="_Hlk206499580"/>
      <w:r w:rsidRPr="004E7AAE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 балансу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</w:t>
      </w:r>
      <w:r w:rsidRPr="004E7AAE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Pr="00BA1D5D"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Pr="004E7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D5D">
        <w:rPr>
          <w:rFonts w:ascii="Times New Roman" w:hAnsi="Times New Roman" w:cs="Times New Roman"/>
          <w:sz w:val="28"/>
          <w:szCs w:val="28"/>
          <w:lang w:val="uk-UA"/>
        </w:rPr>
        <w:t>нерухомого майна (житлові будівлі)</w:t>
      </w:r>
      <w:bookmarkEnd w:id="4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80E4B0" w14:textId="2956F6A6" w:rsidR="004E7AAE" w:rsidRDefault="004E7AAE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6499641"/>
      <w:bookmarkEnd w:id="3"/>
      <w:r w:rsidRPr="004E7AAE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 Комунального позашкільного навчального закладу «Комплексна дитячо-юнацька спортивна школа «Авангард» Авангардівської селищної ради транспортного засобу</w:t>
      </w:r>
      <w:bookmarkEnd w:id="5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690BB" w14:textId="42372CE9" w:rsidR="004E7AAE" w:rsidRDefault="004E7AAE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06499680"/>
      <w:r w:rsidRPr="004E7AAE">
        <w:rPr>
          <w:rFonts w:ascii="Times New Roman" w:hAnsi="Times New Roman" w:cs="Times New Roman"/>
          <w:sz w:val="28"/>
          <w:szCs w:val="28"/>
          <w:lang w:val="uk-UA"/>
        </w:rPr>
        <w:t>Про надання згоди на безоплатне прийняття вартості виконаних ремонтних робіт</w:t>
      </w:r>
      <w:bookmarkEnd w:id="6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8EB1FD" w14:textId="1DF4F704" w:rsidR="004E7AAE" w:rsidRDefault="00BA1D5D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206499730"/>
      <w:r w:rsidRPr="00BA1D5D">
        <w:rPr>
          <w:rFonts w:ascii="Times New Roman" w:hAnsi="Times New Roman" w:cs="Times New Roman"/>
          <w:sz w:val="28"/>
          <w:szCs w:val="28"/>
          <w:lang w:val="uk-UA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bookmarkEnd w:id="7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2B602" w14:textId="1400647A" w:rsidR="00C673CC" w:rsidRDefault="00C673CC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06499773"/>
      <w:r w:rsidRPr="00C673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822B99">
        <w:rPr>
          <w:rFonts w:ascii="Times New Roman" w:hAnsi="Times New Roman" w:cs="Times New Roman"/>
          <w:sz w:val="28"/>
          <w:szCs w:val="28"/>
          <w:lang w:val="uk-UA"/>
        </w:rPr>
        <w:t>заборону</w:t>
      </w:r>
      <w:r w:rsidRPr="00C673C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масових заходів, скупчень людей та спортивних змагань на </w:t>
      </w:r>
      <w:r w:rsidR="00822B99">
        <w:rPr>
          <w:rFonts w:ascii="Times New Roman" w:hAnsi="Times New Roman" w:cs="Times New Roman"/>
          <w:sz w:val="28"/>
          <w:szCs w:val="28"/>
          <w:lang w:val="uk-UA"/>
        </w:rPr>
        <w:t>території Авангардівської селищної територіальної громади</w:t>
      </w:r>
      <w:bookmarkEnd w:id="8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8262B9" w14:textId="29F64997" w:rsidR="002876D9" w:rsidRDefault="002876D9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206499816"/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нерухомого майна (житлового фонду) до комунальної власності Авангардівської селищної ради</w:t>
      </w:r>
      <w:bookmarkEnd w:id="9"/>
      <w:r w:rsidR="005E1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1DCB3F" w14:textId="27B7F14A" w:rsidR="002876D9" w:rsidRPr="00F6026A" w:rsidRDefault="002876D9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206499870"/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безоплатне прийняття з державної власності до комунальної власності Авангардівської селищної ради об’єкту нерухомого майна</w:t>
      </w:r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876D9" w:rsidRPr="00F6026A" w:rsidSect="004936D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770468589">
    <w:abstractNumId w:val="0"/>
  </w:num>
  <w:num w:numId="2" w16cid:durableId="183318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52406"/>
    <w:rsid w:val="000A4F95"/>
    <w:rsid w:val="000E0AEB"/>
    <w:rsid w:val="00192426"/>
    <w:rsid w:val="00194637"/>
    <w:rsid w:val="00205DDB"/>
    <w:rsid w:val="00242742"/>
    <w:rsid w:val="002876D9"/>
    <w:rsid w:val="002F21C5"/>
    <w:rsid w:val="0030273F"/>
    <w:rsid w:val="00380C7B"/>
    <w:rsid w:val="003F098D"/>
    <w:rsid w:val="00472C9C"/>
    <w:rsid w:val="004936DE"/>
    <w:rsid w:val="004B0713"/>
    <w:rsid w:val="004E7AAE"/>
    <w:rsid w:val="0057136D"/>
    <w:rsid w:val="005E1996"/>
    <w:rsid w:val="006827AB"/>
    <w:rsid w:val="006B2F55"/>
    <w:rsid w:val="00755965"/>
    <w:rsid w:val="00787C35"/>
    <w:rsid w:val="00792C01"/>
    <w:rsid w:val="007E408E"/>
    <w:rsid w:val="00802B1A"/>
    <w:rsid w:val="00822B99"/>
    <w:rsid w:val="008318D6"/>
    <w:rsid w:val="00862488"/>
    <w:rsid w:val="00911BBA"/>
    <w:rsid w:val="00944E4E"/>
    <w:rsid w:val="00951836"/>
    <w:rsid w:val="009860DA"/>
    <w:rsid w:val="00A47EB2"/>
    <w:rsid w:val="00A602E3"/>
    <w:rsid w:val="00A92DB3"/>
    <w:rsid w:val="00B57BA4"/>
    <w:rsid w:val="00BA1D5D"/>
    <w:rsid w:val="00BD4A38"/>
    <w:rsid w:val="00C40C31"/>
    <w:rsid w:val="00C673CC"/>
    <w:rsid w:val="00C94C72"/>
    <w:rsid w:val="00CD1BEB"/>
    <w:rsid w:val="00E91D21"/>
    <w:rsid w:val="00EA7021"/>
    <w:rsid w:val="00EE6E5A"/>
    <w:rsid w:val="00F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47A4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Основной шрифт абзаца"/>
    <w:rsid w:val="00B5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4</cp:revision>
  <cp:lastPrinted>2025-08-07T12:17:00Z</cp:lastPrinted>
  <dcterms:created xsi:type="dcterms:W3CDTF">2025-08-18T07:33:00Z</dcterms:created>
  <dcterms:modified xsi:type="dcterms:W3CDTF">2025-08-19T09:44:00Z</dcterms:modified>
</cp:coreProperties>
</file>