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Pr="0034552E" w:rsidRDefault="00747A05" w:rsidP="0034552E">
      <w:pPr>
        <w:spacing w:line="240" w:lineRule="auto"/>
        <w:rPr>
          <w:lang w:val="uk-UA"/>
        </w:rPr>
      </w:pPr>
    </w:p>
    <w:p w:rsidR="00622DFD" w:rsidRPr="0034552E" w:rsidRDefault="00622DFD" w:rsidP="0034552E">
      <w:pPr>
        <w:spacing w:line="240" w:lineRule="auto"/>
        <w:rPr>
          <w:lang w:val="uk-UA"/>
        </w:rPr>
      </w:pPr>
    </w:p>
    <w:p w:rsidR="00622DFD" w:rsidRPr="0034552E" w:rsidRDefault="00622DFD" w:rsidP="0034552E">
      <w:pPr>
        <w:spacing w:line="240" w:lineRule="auto"/>
        <w:rPr>
          <w:lang w:val="uk-UA"/>
        </w:rPr>
      </w:pPr>
    </w:p>
    <w:p w:rsidR="00622DFD" w:rsidRPr="0034552E" w:rsidRDefault="00622DFD" w:rsidP="0034552E">
      <w:pPr>
        <w:spacing w:line="240" w:lineRule="auto"/>
        <w:rPr>
          <w:lang w:val="uk-UA"/>
        </w:rPr>
      </w:pPr>
    </w:p>
    <w:p w:rsidR="00622DFD" w:rsidRPr="0034552E" w:rsidRDefault="00622DFD" w:rsidP="0034552E">
      <w:pPr>
        <w:spacing w:line="240" w:lineRule="auto"/>
        <w:rPr>
          <w:lang w:val="uk-UA"/>
        </w:rPr>
      </w:pPr>
    </w:p>
    <w:p w:rsidR="00622DFD" w:rsidRPr="0034552E" w:rsidRDefault="00622DFD" w:rsidP="0034552E">
      <w:pPr>
        <w:spacing w:line="240" w:lineRule="auto"/>
        <w:rPr>
          <w:lang w:val="uk-UA"/>
        </w:rPr>
      </w:pPr>
    </w:p>
    <w:p w:rsidR="003A7E89" w:rsidRPr="0034552E" w:rsidRDefault="003A7E89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7E89" w:rsidRPr="0034552E" w:rsidRDefault="003A7E89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7E89" w:rsidRDefault="003A7E89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70A1E" w:rsidRPr="0034552E" w:rsidRDefault="00470A1E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7E89" w:rsidRPr="0034552E" w:rsidRDefault="003A7E89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665" w:rsidRPr="0034552E" w:rsidRDefault="00622DFD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:rsidR="00767665" w:rsidRPr="0034552E" w:rsidRDefault="00C735D7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>селищної ради №</w:t>
      </w:r>
      <w:r w:rsid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52E">
        <w:rPr>
          <w:rFonts w:ascii="Times New Roman" w:hAnsi="Times New Roman" w:cs="Times New Roman"/>
          <w:sz w:val="28"/>
          <w:szCs w:val="28"/>
          <w:lang w:val="uk-UA"/>
        </w:rPr>
        <w:t>3330</w:t>
      </w:r>
      <w:r w:rsidR="00767665" w:rsidRPr="0034552E">
        <w:rPr>
          <w:rFonts w:ascii="Times New Roman" w:hAnsi="Times New Roman" w:cs="Times New Roman"/>
          <w:sz w:val="28"/>
          <w:szCs w:val="28"/>
          <w:lang w:val="uk-UA"/>
        </w:rPr>
        <w:t>-VIII в</w:t>
      </w:r>
      <w:r w:rsidRPr="0034552E">
        <w:rPr>
          <w:rFonts w:ascii="Times New Roman" w:hAnsi="Times New Roman" w:cs="Times New Roman"/>
          <w:sz w:val="28"/>
          <w:szCs w:val="28"/>
          <w:lang w:val="uk-UA"/>
        </w:rPr>
        <w:t>ід 20.12.2024</w:t>
      </w:r>
      <w:r w:rsidR="00767665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34552E" w:rsidRDefault="00767665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34552E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34552E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і 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</w:p>
    <w:p w:rsidR="00767665" w:rsidRPr="0034552E" w:rsidRDefault="00637AAC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</w:t>
      </w:r>
      <w:r w:rsidR="00391BC9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ьної середньої </w:t>
      </w:r>
    </w:p>
    <w:p w:rsidR="00767665" w:rsidRPr="0034552E" w:rsidRDefault="00391BC9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67665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735D7" w:rsidRPr="0034552E">
        <w:rPr>
          <w:rFonts w:ascii="Times New Roman" w:hAnsi="Times New Roman" w:cs="Times New Roman"/>
          <w:sz w:val="28"/>
          <w:szCs w:val="28"/>
          <w:lang w:val="uk-UA"/>
        </w:rPr>
        <w:t>Хлібодарський</w:t>
      </w:r>
      <w:proofErr w:type="spellEnd"/>
      <w:r w:rsidR="00C735D7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34552E">
        <w:rPr>
          <w:rFonts w:ascii="Times New Roman" w:hAnsi="Times New Roman" w:cs="Times New Roman"/>
          <w:sz w:val="28"/>
          <w:szCs w:val="28"/>
          <w:lang w:val="uk-UA"/>
        </w:rPr>
        <w:t>» Авангардівської</w:t>
      </w:r>
    </w:p>
    <w:p w:rsidR="003F5D03" w:rsidRPr="0034552E" w:rsidRDefault="000E129B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>селищної  ради</w:t>
      </w:r>
      <w:r w:rsidR="00767665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4552E">
        <w:rPr>
          <w:sz w:val="28"/>
          <w:szCs w:val="28"/>
          <w:lang w:val="uk-UA"/>
        </w:rPr>
        <w:t xml:space="preserve"> </w:t>
      </w:r>
      <w:r w:rsidR="003F5D03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565C2" w:rsidRPr="003455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735D7" w:rsidRPr="0034552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5D03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A7E89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637AAC" w:rsidRPr="0034552E" w:rsidRDefault="00637AAC" w:rsidP="003455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D03" w:rsidRPr="0034552E" w:rsidRDefault="003F5D03" w:rsidP="003455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34552E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34552E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34552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.09.2005 «Про впорядкування умов оплати праці </w:t>
      </w:r>
      <w:r w:rsidR="000E1EEA" w:rsidRPr="0034552E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34552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3455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4552E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</w:t>
      </w:r>
      <w:r w:rsid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4552E">
        <w:rPr>
          <w:rFonts w:ascii="Times New Roman" w:hAnsi="Times New Roman" w:cs="Times New Roman"/>
          <w:sz w:val="28"/>
          <w:szCs w:val="28"/>
          <w:lang w:val="uk-UA"/>
        </w:rPr>
        <w:t>1205 від 06.12.2010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>, Постановою К</w:t>
      </w:r>
      <w:r w:rsidR="0034552E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4552E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552E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від 30.08.2002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34552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4552E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EE2842" w:rsidRPr="003455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4552E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EE2842" w:rsidRPr="0034552E">
        <w:rPr>
          <w:rFonts w:ascii="Times New Roman" w:hAnsi="Times New Roman" w:cs="Times New Roman"/>
          <w:sz w:val="28"/>
          <w:szCs w:val="28"/>
          <w:lang w:val="uk-UA"/>
        </w:rPr>
        <w:t>України від 15.08.2011 №</w:t>
      </w:r>
      <w:r w:rsid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842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872, </w:t>
      </w:r>
      <w:r w:rsidR="0034552E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34552E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34552E">
        <w:rPr>
          <w:rFonts w:ascii="Times New Roman" w:hAnsi="Times New Roman" w:cs="Times New Roman"/>
          <w:sz w:val="28"/>
          <w:szCs w:val="28"/>
          <w:lang w:val="uk-UA"/>
        </w:rPr>
        <w:t>. 10, 25, 26, 59</w:t>
      </w:r>
      <w:r w:rsidR="00957E2C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34552E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3455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455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4552E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3455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4552E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4552E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3455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4552E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34552E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A7E89" w:rsidRPr="0034552E" w:rsidRDefault="003A7E89" w:rsidP="0034552E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07054" w:rsidRPr="0034552E" w:rsidRDefault="00707054" w:rsidP="0034552E">
      <w:pPr>
        <w:pStyle w:val="a6"/>
        <w:numPr>
          <w:ilvl w:val="0"/>
          <w:numId w:val="3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552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зміни до  штатного розпису  Закладу загальної середн</w:t>
      </w:r>
      <w:r w:rsidR="00C735D7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ьої освіти </w:t>
      </w:r>
      <w:r w:rsidR="009C17C4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9C17C4" w:rsidRPr="0034552E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="009C17C4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  Авангардів</w:t>
      </w:r>
      <w:r w:rsidR="00CB5728" w:rsidRPr="0034552E">
        <w:rPr>
          <w:rFonts w:ascii="Times New Roman" w:hAnsi="Times New Roman" w:cs="Times New Roman"/>
          <w:sz w:val="28"/>
          <w:szCs w:val="28"/>
          <w:lang w:val="uk-UA"/>
        </w:rPr>
        <w:t>ської селищної  ради, а саме:</w:t>
      </w:r>
    </w:p>
    <w:p w:rsidR="003A7E89" w:rsidRPr="0034552E" w:rsidRDefault="003A7E89" w:rsidP="0034552E">
      <w:pPr>
        <w:pStyle w:val="a6"/>
        <w:spacing w:after="0" w:line="240" w:lineRule="auto"/>
        <w:ind w:left="64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C17C4" w:rsidRPr="0034552E" w:rsidRDefault="0034552E" w:rsidP="0034552E">
      <w:pPr>
        <w:pStyle w:val="a6"/>
        <w:spacing w:after="0" w:line="240" w:lineRule="auto"/>
        <w:ind w:left="64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1.1. </w:t>
      </w:r>
      <w:r w:rsidR="003A7E89" w:rsidRPr="0034552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9C17C4" w:rsidRPr="0034552E">
        <w:rPr>
          <w:rFonts w:ascii="Times New Roman" w:hAnsi="Times New Roman" w:cs="Times New Roman"/>
          <w:bCs/>
          <w:sz w:val="28"/>
          <w:szCs w:val="28"/>
          <w:lang w:val="uk-UA"/>
        </w:rPr>
        <w:t>ивести зі штатного розпису такі посади:</w:t>
      </w:r>
    </w:p>
    <w:p w:rsidR="009C17C4" w:rsidRPr="0034552E" w:rsidRDefault="009C17C4" w:rsidP="0034552E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>-  заступник директора</w:t>
      </w:r>
      <w:r w:rsidR="00CB5728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з господарської роботи - 1 </w:t>
      </w:r>
      <w:r w:rsidR="003A7E89" w:rsidRPr="0034552E">
        <w:rPr>
          <w:rFonts w:ascii="Times New Roman" w:hAnsi="Times New Roman" w:cs="Times New Roman"/>
          <w:sz w:val="28"/>
          <w:szCs w:val="28"/>
          <w:lang w:val="uk-UA"/>
        </w:rPr>
        <w:t>ставка</w:t>
      </w:r>
    </w:p>
    <w:p w:rsidR="003A7E89" w:rsidRPr="0034552E" w:rsidRDefault="003A7E89" w:rsidP="0034552E">
      <w:pPr>
        <w:pStyle w:val="a6"/>
        <w:spacing w:after="0" w:line="240" w:lineRule="auto"/>
        <w:ind w:left="643"/>
        <w:rPr>
          <w:rFonts w:ascii="Times New Roman" w:hAnsi="Times New Roman" w:cs="Times New Roman"/>
          <w:sz w:val="16"/>
          <w:szCs w:val="16"/>
          <w:lang w:val="uk-UA"/>
        </w:rPr>
      </w:pPr>
    </w:p>
    <w:p w:rsidR="009C17C4" w:rsidRPr="0034552E" w:rsidRDefault="0034552E" w:rsidP="0034552E">
      <w:pPr>
        <w:pStyle w:val="a6"/>
        <w:spacing w:after="0" w:line="240" w:lineRule="auto"/>
        <w:ind w:left="64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1.2. </w:t>
      </w:r>
      <w:r w:rsidR="003A7E89" w:rsidRPr="0034552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B5728" w:rsidRPr="0034552E">
        <w:rPr>
          <w:rFonts w:ascii="Times New Roman" w:hAnsi="Times New Roman" w:cs="Times New Roman"/>
          <w:bCs/>
          <w:sz w:val="28"/>
          <w:szCs w:val="28"/>
          <w:lang w:val="uk-UA"/>
        </w:rPr>
        <w:t>вести до штатного розпису такі посади:</w:t>
      </w:r>
    </w:p>
    <w:p w:rsidR="00CB5728" w:rsidRPr="0034552E" w:rsidRDefault="00CB5728" w:rsidP="0034552E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>- завідувач господарства – 1 ставка;</w:t>
      </w:r>
    </w:p>
    <w:p w:rsidR="00CB5728" w:rsidRPr="0034552E" w:rsidRDefault="00CB5728" w:rsidP="0034552E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>- підсобний робітник – 1 ставка;</w:t>
      </w:r>
    </w:p>
    <w:p w:rsidR="003A7E89" w:rsidRPr="0034552E" w:rsidRDefault="003A7E89" w:rsidP="0034552E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</w:p>
    <w:p w:rsidR="003A7E89" w:rsidRPr="0034552E" w:rsidRDefault="003A7E89" w:rsidP="003455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34552E">
        <w:rPr>
          <w:rFonts w:ascii="Times New Roman" w:hAnsi="Times New Roman" w:cs="Times New Roman"/>
          <w:b/>
          <w:sz w:val="28"/>
          <w:szCs w:val="28"/>
          <w:lang w:val="uk-UA"/>
        </w:rPr>
        <w:t>3871</w:t>
      </w:r>
      <w:r w:rsidRPr="003455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-VIIІ </w:t>
      </w:r>
    </w:p>
    <w:p w:rsidR="003A7E89" w:rsidRDefault="003A7E89" w:rsidP="003455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b/>
          <w:sz w:val="28"/>
          <w:szCs w:val="28"/>
          <w:lang w:val="uk-UA"/>
        </w:rPr>
        <w:t>від 23.10.2025</w:t>
      </w:r>
    </w:p>
    <w:p w:rsidR="00470A1E" w:rsidRPr="0034552E" w:rsidRDefault="00470A1E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A7E89" w:rsidRPr="0034552E" w:rsidRDefault="003A7E89" w:rsidP="0034552E">
      <w:pPr>
        <w:pStyle w:val="a6"/>
        <w:spacing w:after="0" w:line="240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</w:p>
    <w:p w:rsidR="003A7E89" w:rsidRPr="0034552E" w:rsidRDefault="003A7E89" w:rsidP="00345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7AAC" w:rsidRPr="0034552E" w:rsidRDefault="000565C2" w:rsidP="0034552E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34552E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4552E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A7E89" w:rsidRPr="0034552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34552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34552E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3A7E89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ладу загальної середньої освіти </w:t>
      </w:r>
      <w:r w:rsidR="000E129B" w:rsidRPr="0034552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735D7" w:rsidRPr="0034552E">
        <w:rPr>
          <w:rFonts w:ascii="Times New Roman" w:hAnsi="Times New Roman" w:cs="Times New Roman"/>
          <w:sz w:val="28"/>
          <w:szCs w:val="28"/>
          <w:lang w:val="uk-UA"/>
        </w:rPr>
        <w:t>Хлібодар</w:t>
      </w:r>
      <w:r w:rsidR="005D29C9" w:rsidRPr="0034552E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9C17C4" w:rsidRPr="0034552E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9C17C4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0E129B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 ради 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34552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E8E" w:rsidRPr="0034552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B5728" w:rsidRPr="0034552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0224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A7E89" w:rsidRPr="0034552E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3A7E89" w:rsidRPr="0034552E" w:rsidRDefault="003A7E89" w:rsidP="0034552E">
      <w:pPr>
        <w:pStyle w:val="a3"/>
        <w:ind w:left="64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2B46" w:rsidRPr="0034552E" w:rsidRDefault="00BE24B9" w:rsidP="0034552E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3A7E89" w:rsidRPr="0034552E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34552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A7E89" w:rsidRPr="0034552E" w:rsidRDefault="003A7E89" w:rsidP="0034552E">
      <w:pPr>
        <w:pStyle w:val="a3"/>
        <w:ind w:left="6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AAD" w:rsidRPr="0034552E" w:rsidRDefault="00A70AAD" w:rsidP="0034552E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34552E" w:rsidRDefault="00843E7F" w:rsidP="003455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</w:t>
      </w:r>
      <w:r w:rsidR="003A7E89" w:rsidRPr="003455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3455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Сергій ХРУСТОВСЬКИЙ</w:t>
      </w:r>
    </w:p>
    <w:p w:rsidR="002813CB" w:rsidRDefault="002813CB" w:rsidP="003455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3CB" w:rsidRDefault="002813CB" w:rsidP="003455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34552E" w:rsidRDefault="00843E7F" w:rsidP="003455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34552E">
        <w:rPr>
          <w:rFonts w:ascii="Times New Roman" w:hAnsi="Times New Roman" w:cs="Times New Roman"/>
          <w:b/>
          <w:sz w:val="28"/>
          <w:szCs w:val="28"/>
          <w:lang w:val="uk-UA"/>
        </w:rPr>
        <w:t>3871</w:t>
      </w:r>
      <w:r w:rsidRPr="0034552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  <w:r w:rsidR="00275E67" w:rsidRPr="003455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34552E" w:rsidRDefault="00843E7F" w:rsidP="003455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52E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C735D7" w:rsidRPr="003455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CB5728" w:rsidRPr="0034552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34552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B5728" w:rsidRPr="0034552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735D7" w:rsidRPr="0034552E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34552E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3A7E89" w:rsidRPr="0034552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34552E" w:rsidSect="003A7E8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6294"/>
    <w:rsid w:val="00245857"/>
    <w:rsid w:val="00275E67"/>
    <w:rsid w:val="002813CB"/>
    <w:rsid w:val="0030649F"/>
    <w:rsid w:val="0034552E"/>
    <w:rsid w:val="00391BC9"/>
    <w:rsid w:val="003A7E89"/>
    <w:rsid w:val="003F5D03"/>
    <w:rsid w:val="004033D2"/>
    <w:rsid w:val="00407C51"/>
    <w:rsid w:val="0041368B"/>
    <w:rsid w:val="00434977"/>
    <w:rsid w:val="00467756"/>
    <w:rsid w:val="00470A1E"/>
    <w:rsid w:val="004E22EE"/>
    <w:rsid w:val="005A047F"/>
    <w:rsid w:val="005D29C9"/>
    <w:rsid w:val="00622DFD"/>
    <w:rsid w:val="00637AAC"/>
    <w:rsid w:val="00671657"/>
    <w:rsid w:val="00707054"/>
    <w:rsid w:val="00747A05"/>
    <w:rsid w:val="00767665"/>
    <w:rsid w:val="00843E7F"/>
    <w:rsid w:val="00846519"/>
    <w:rsid w:val="008C6A19"/>
    <w:rsid w:val="00945620"/>
    <w:rsid w:val="00957E2C"/>
    <w:rsid w:val="009C17C4"/>
    <w:rsid w:val="00A61B90"/>
    <w:rsid w:val="00A70AAD"/>
    <w:rsid w:val="00B32B46"/>
    <w:rsid w:val="00BD1FEB"/>
    <w:rsid w:val="00BE24B9"/>
    <w:rsid w:val="00C066F4"/>
    <w:rsid w:val="00C735D7"/>
    <w:rsid w:val="00CB5728"/>
    <w:rsid w:val="00D70214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6</cp:revision>
  <cp:lastPrinted>2025-08-04T10:24:00Z</cp:lastPrinted>
  <dcterms:created xsi:type="dcterms:W3CDTF">2025-10-01T14:26:00Z</dcterms:created>
  <dcterms:modified xsi:type="dcterms:W3CDTF">2025-10-24T07:08:00Z</dcterms:modified>
</cp:coreProperties>
</file>