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65771" w14:textId="77777777" w:rsidR="0087540F" w:rsidRDefault="0087540F" w:rsidP="00DE31E1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30543F9" w14:textId="77777777" w:rsidR="0087540F" w:rsidRDefault="0087540F" w:rsidP="00DE31E1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0D8199" w14:textId="77777777" w:rsidR="0087540F" w:rsidRDefault="0087540F" w:rsidP="00DE31E1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3191C3" w14:textId="77777777" w:rsidR="0087540F" w:rsidRDefault="0087540F" w:rsidP="00DE31E1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B1D51B" w14:textId="77777777" w:rsidR="0087540F" w:rsidRDefault="0087540F" w:rsidP="00DE31E1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4962F8" w14:textId="77777777" w:rsidR="0087540F" w:rsidRDefault="0087540F" w:rsidP="00DE31E1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066AF2A" w14:textId="77777777" w:rsidR="0087540F" w:rsidRDefault="0087540F" w:rsidP="00DE31E1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5ACDC1" w14:textId="77777777" w:rsidR="0087540F" w:rsidRDefault="0087540F" w:rsidP="00DE31E1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72A985A" w14:textId="77777777" w:rsidR="00525793" w:rsidRDefault="00525793" w:rsidP="00DE31E1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823A83C" w14:textId="77777777" w:rsidR="00525793" w:rsidRDefault="00525793" w:rsidP="00DE31E1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F9E315" w14:textId="77777777" w:rsidR="00525793" w:rsidRDefault="00525793" w:rsidP="00DE31E1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897BF1" w14:textId="77777777" w:rsidR="00525793" w:rsidRDefault="00525793" w:rsidP="00DE31E1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FC85056" w14:textId="2BF62046" w:rsidR="0087540F" w:rsidRDefault="00931AEF" w:rsidP="0087540F">
      <w:pPr>
        <w:spacing w:after="0" w:line="240" w:lineRule="auto"/>
        <w:ind w:right="340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7540F"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  <w:r w:rsid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внесення</w:t>
      </w:r>
      <w:r w:rsid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змін </w:t>
      </w:r>
      <w:r w:rsid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</w:t>
      </w:r>
      <w:r w:rsid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7540F">
        <w:rPr>
          <w:rFonts w:ascii="Times New Roman" w:hAnsi="Times New Roman" w:cs="Times New Roman"/>
          <w:bCs/>
          <w:sz w:val="28"/>
          <w:szCs w:val="28"/>
          <w:lang w:val="uk-UA"/>
        </w:rPr>
        <w:t>доповнень</w:t>
      </w:r>
      <w:r w:rsid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</w:t>
      </w:r>
      <w:r w:rsid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64606" w:rsidRPr="0087540F">
        <w:rPr>
          <w:rFonts w:ascii="Times New Roman" w:hAnsi="Times New Roman" w:cs="Times New Roman"/>
          <w:bCs/>
          <w:sz w:val="28"/>
          <w:szCs w:val="28"/>
          <w:lang w:val="uk-UA"/>
        </w:rPr>
        <w:t>Статуту</w:t>
      </w:r>
    </w:p>
    <w:p w14:paraId="7F7A8DE6" w14:textId="207A662A" w:rsidR="00931AEF" w:rsidRDefault="00A64606" w:rsidP="0087540F">
      <w:pPr>
        <w:spacing w:after="0" w:line="240" w:lineRule="auto"/>
        <w:ind w:right="340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7540F">
        <w:rPr>
          <w:rFonts w:ascii="Times New Roman" w:hAnsi="Times New Roman" w:cs="Times New Roman"/>
          <w:bCs/>
          <w:sz w:val="28"/>
          <w:szCs w:val="28"/>
          <w:lang w:val="uk-UA"/>
        </w:rPr>
        <w:t>Закладу загальної середньої освіти «</w:t>
      </w:r>
      <w:proofErr w:type="spellStart"/>
      <w:r w:rsidRPr="0087540F">
        <w:rPr>
          <w:rFonts w:ascii="Times New Roman" w:hAnsi="Times New Roman" w:cs="Times New Roman"/>
          <w:bCs/>
          <w:sz w:val="28"/>
          <w:szCs w:val="28"/>
          <w:lang w:val="uk-UA"/>
        </w:rPr>
        <w:t>Новодолинська</w:t>
      </w:r>
      <w:proofErr w:type="spellEnd"/>
      <w:r w:rsidRP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гімназія» Авангардівської селищної ради </w:t>
      </w:r>
      <w:r w:rsidR="00931AEF" w:rsidRPr="008754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81C79FC" w14:textId="77777777" w:rsidR="00931AEF" w:rsidRDefault="00931AEF" w:rsidP="00DE31E1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780A6FF" w14:textId="59AB3F81" w:rsidR="00931AEF" w:rsidRDefault="00931AEF" w:rsidP="006531C8">
      <w:pPr>
        <w:tabs>
          <w:tab w:val="left" w:pos="3686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762566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r w:rsidR="00FF2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ст. </w:t>
      </w:r>
      <w:r w:rsidR="008754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ст. </w:t>
      </w:r>
      <w:r w:rsidR="00FF2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25, 26, 53, 54, 55 Закону України «Про освіту», </w:t>
      </w:r>
      <w:r w:rsidR="00762566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762566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місцеве самоврядування в Україні», «Про повну загальну середню освіту»,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566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клопотання Відділу освіти, культури, молоді та спорту Авангардівської селищної ради</w:t>
      </w:r>
      <w:r w:rsidR="00FF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Одеського району </w:t>
      </w:r>
      <w:r w:rsidR="0087540F">
        <w:rPr>
          <w:rFonts w:ascii="Times New Roman" w:hAnsi="Times New Roman" w:cs="Times New Roman"/>
          <w:sz w:val="28"/>
          <w:szCs w:val="28"/>
          <w:lang w:val="uk-UA"/>
        </w:rPr>
        <w:t>Одеської області від 02.10.2025</w:t>
      </w:r>
      <w:r w:rsidR="00FF2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 необхідність внесення змін до Статуту З</w:t>
      </w:r>
      <w:r w:rsidR="00762566">
        <w:rPr>
          <w:rFonts w:ascii="Times New Roman" w:hAnsi="Times New Roman" w:cs="Times New Roman"/>
          <w:sz w:val="28"/>
          <w:szCs w:val="28"/>
          <w:lang w:val="uk-UA"/>
        </w:rPr>
        <w:t xml:space="preserve">акладу загальної середньої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Новодолинська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та затвердження його у новій редакції</w:t>
      </w:r>
      <w:r w:rsidR="00FF2D2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D20">
        <w:rPr>
          <w:rFonts w:ascii="Times New Roman" w:hAnsi="Times New Roman" w:cs="Times New Roman"/>
          <w:sz w:val="28"/>
          <w:szCs w:val="28"/>
          <w:lang w:val="uk-UA"/>
        </w:rPr>
        <w:t>з урахуванням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  та доповнен</w:t>
      </w:r>
      <w:r w:rsidR="00FF2D20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76256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внесен</w:t>
      </w:r>
      <w:r w:rsidR="00FF2D20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566">
        <w:rPr>
          <w:rFonts w:ascii="Times New Roman" w:hAnsi="Times New Roman" w:cs="Times New Roman"/>
          <w:sz w:val="28"/>
          <w:szCs w:val="28"/>
          <w:lang w:val="uk-UA"/>
        </w:rPr>
        <w:t xml:space="preserve">до Закону України «Про освіту» частиною </w:t>
      </w:r>
      <w:r>
        <w:rPr>
          <w:rFonts w:ascii="Times New Roman" w:hAnsi="Times New Roman" w:cs="Times New Roman"/>
          <w:sz w:val="28"/>
          <w:szCs w:val="28"/>
          <w:lang w:val="uk-UA"/>
        </w:rPr>
        <w:t>5 Розділу І Закону України від 06.06.</w:t>
      </w:r>
      <w:r w:rsidR="00FF2D20">
        <w:rPr>
          <w:rFonts w:ascii="Times New Roman" w:hAnsi="Times New Roman" w:cs="Times New Roman"/>
          <w:sz w:val="28"/>
          <w:szCs w:val="28"/>
          <w:lang w:val="uk-UA"/>
        </w:rPr>
        <w:t>2024 року №</w:t>
      </w:r>
      <w:r w:rsidR="007625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D20">
        <w:rPr>
          <w:rFonts w:ascii="Times New Roman" w:hAnsi="Times New Roman" w:cs="Times New Roman"/>
          <w:sz w:val="28"/>
          <w:szCs w:val="28"/>
          <w:lang w:val="uk-UA"/>
        </w:rPr>
        <w:t>3792-ІХ «Про внесення змін до деяких законів України щодо запобігання насильству та унеможливлення жорстокого поводження з дітьми»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F2D20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з питань бюджету та фінансів, соціально-економічного розвитку, промисловості, підприємництва та регуляторної політики, Авангардівська селищна рада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D932E12" w14:textId="148CF8B3" w:rsidR="00931AEF" w:rsidRDefault="00931AEF" w:rsidP="00DE31E1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0200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</w:t>
      </w:r>
      <w:r w:rsidR="00A64606">
        <w:rPr>
          <w:rFonts w:ascii="Times New Roman" w:hAnsi="Times New Roman" w:cs="Times New Roman"/>
          <w:sz w:val="28"/>
          <w:szCs w:val="28"/>
          <w:lang w:val="uk-UA"/>
        </w:rPr>
        <w:t>Статуту Закладу загальної середньої освіти «</w:t>
      </w:r>
      <w:proofErr w:type="spellStart"/>
      <w:r w:rsidR="00A64606">
        <w:rPr>
          <w:rFonts w:ascii="Times New Roman" w:hAnsi="Times New Roman" w:cs="Times New Roman"/>
          <w:sz w:val="28"/>
          <w:szCs w:val="28"/>
          <w:lang w:val="uk-UA"/>
        </w:rPr>
        <w:t>Новодолинська</w:t>
      </w:r>
      <w:proofErr w:type="spellEnd"/>
      <w:r w:rsidR="00A64606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ради </w:t>
      </w:r>
      <w:r w:rsidR="00DE31E1">
        <w:rPr>
          <w:rFonts w:ascii="Times New Roman" w:hAnsi="Times New Roman" w:cs="Times New Roman"/>
          <w:sz w:val="28"/>
          <w:szCs w:val="28"/>
          <w:lang w:val="uk-UA"/>
        </w:rPr>
        <w:t xml:space="preserve">(код ЄДР 34312040) </w:t>
      </w:r>
      <w:r w:rsidR="00A64606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="00366D70">
        <w:rPr>
          <w:rFonts w:ascii="Times New Roman" w:hAnsi="Times New Roman" w:cs="Times New Roman"/>
          <w:sz w:val="28"/>
          <w:szCs w:val="28"/>
          <w:lang w:val="uk-UA"/>
        </w:rPr>
        <w:t xml:space="preserve">норм частини </w:t>
      </w:r>
      <w:r w:rsidR="00A64606">
        <w:rPr>
          <w:rFonts w:ascii="Times New Roman" w:hAnsi="Times New Roman" w:cs="Times New Roman"/>
          <w:sz w:val="28"/>
          <w:szCs w:val="28"/>
          <w:lang w:val="uk-UA"/>
        </w:rPr>
        <w:t>5 Розділу І Закону України від 06.06.2024 року №</w:t>
      </w:r>
      <w:r w:rsidR="00366D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606">
        <w:rPr>
          <w:rFonts w:ascii="Times New Roman" w:hAnsi="Times New Roman" w:cs="Times New Roman"/>
          <w:sz w:val="28"/>
          <w:szCs w:val="28"/>
          <w:lang w:val="uk-UA"/>
        </w:rPr>
        <w:t xml:space="preserve">3792-ІХ «Про внесення змін до деяких законів України щодо запобігання насильству та унеможливлення жорстокого поводження з дітьми», </w:t>
      </w:r>
      <w:proofErr w:type="spellStart"/>
      <w:r w:rsidR="00366D70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A646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</w:t>
      </w:r>
      <w:proofErr w:type="spellEnd"/>
      <w:r w:rsidR="00A646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25, 26, 53, 54, 55 Закону України «Про освіту»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5B5389" w14:textId="5E910862" w:rsidR="00931AEF" w:rsidRPr="004A0200" w:rsidRDefault="00931AEF" w:rsidP="00DE31E1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A0200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</w:t>
      </w:r>
      <w:r w:rsidR="00A64606">
        <w:rPr>
          <w:rFonts w:ascii="Times New Roman" w:hAnsi="Times New Roman" w:cs="Times New Roman"/>
          <w:sz w:val="28"/>
          <w:szCs w:val="28"/>
          <w:lang w:val="uk-UA"/>
        </w:rPr>
        <w:t>Статут</w:t>
      </w:r>
      <w:r w:rsidRPr="004A0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606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="00A64606">
        <w:rPr>
          <w:rFonts w:ascii="Times New Roman" w:hAnsi="Times New Roman" w:cs="Times New Roman"/>
          <w:sz w:val="28"/>
          <w:szCs w:val="28"/>
          <w:lang w:val="uk-UA"/>
        </w:rPr>
        <w:t>Новодолинська</w:t>
      </w:r>
      <w:proofErr w:type="spellEnd"/>
      <w:r w:rsidR="00A64606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ради</w:t>
      </w:r>
      <w:r w:rsidRPr="004A0200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 з урахуванням змін та доповнень (додається).</w:t>
      </w:r>
    </w:p>
    <w:p w14:paraId="44A0974B" w14:textId="4B4A9D04" w:rsidR="00931AEF" w:rsidRDefault="00931AEF" w:rsidP="00DE31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 Уповноважити </w:t>
      </w:r>
      <w:r w:rsidR="00A64606">
        <w:rPr>
          <w:rFonts w:ascii="Times New Roman" w:hAnsi="Times New Roman" w:cs="Times New Roman"/>
          <w:sz w:val="28"/>
          <w:szCs w:val="28"/>
          <w:lang w:val="uk-UA"/>
        </w:rPr>
        <w:t>керівника</w:t>
      </w:r>
      <w:r w:rsidR="00DE3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606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="00A64606">
        <w:rPr>
          <w:rFonts w:ascii="Times New Roman" w:hAnsi="Times New Roman" w:cs="Times New Roman"/>
          <w:sz w:val="28"/>
          <w:szCs w:val="28"/>
          <w:lang w:val="uk-UA"/>
        </w:rPr>
        <w:t>Новодолинська</w:t>
      </w:r>
      <w:proofErr w:type="spellEnd"/>
      <w:r w:rsidR="00A64606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ради</w:t>
      </w:r>
      <w:r w:rsidR="00A64606" w:rsidRPr="004A0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державну реєстрацію змін до </w:t>
      </w:r>
      <w:r w:rsidR="00A64606">
        <w:rPr>
          <w:rFonts w:ascii="Times New Roman" w:hAnsi="Times New Roman" w:cs="Times New Roman"/>
          <w:sz w:val="28"/>
          <w:szCs w:val="28"/>
          <w:lang w:val="uk-UA"/>
        </w:rPr>
        <w:t>Статуту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FD8F02" w14:textId="77777777" w:rsidR="0087540F" w:rsidRDefault="0087540F" w:rsidP="00DE31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41B36" w14:textId="77777777" w:rsidR="0087540F" w:rsidRPr="0087540F" w:rsidRDefault="0087540F" w:rsidP="00DE31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48B8553" w14:textId="258A17DB" w:rsidR="0087540F" w:rsidRDefault="0087540F" w:rsidP="0087540F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366D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3921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0786A1F7" w14:textId="77777777" w:rsidR="0087540F" w:rsidRDefault="0087540F" w:rsidP="0087540F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23.10.2025 </w:t>
      </w:r>
    </w:p>
    <w:p w14:paraId="530027EB" w14:textId="77777777" w:rsidR="0087540F" w:rsidRDefault="0087540F" w:rsidP="0087540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</w:p>
    <w:p w14:paraId="1274DE81" w14:textId="77777777" w:rsidR="0087540F" w:rsidRDefault="0087540F" w:rsidP="00DE31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2CE7E5" w14:textId="77777777" w:rsidR="0087540F" w:rsidRDefault="0087540F" w:rsidP="0087540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6481D2" w14:textId="77777777" w:rsidR="00525793" w:rsidRDefault="00525793" w:rsidP="0087540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536E3DC1" w14:textId="25D04F5E" w:rsidR="00931AEF" w:rsidRDefault="00931AEF" w:rsidP="00DE3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  Контроль за виконанням рішення покласти на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комісію селищної ради з питань бюджету та фінансів, соціально-економічного розвитку, промисловості, підприємництва та регуляторної політики.</w:t>
      </w:r>
    </w:p>
    <w:p w14:paraId="4743EB21" w14:textId="77777777" w:rsidR="00931AEF" w:rsidRDefault="00931AEF" w:rsidP="00DE31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A03EE9" w14:textId="77777777" w:rsidR="00931AEF" w:rsidRDefault="00931AEF" w:rsidP="00DE31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964874" w14:textId="77777777" w:rsidR="0087540F" w:rsidRDefault="0087540F" w:rsidP="00DE31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A3608" w14:textId="77777777" w:rsidR="00931AEF" w:rsidRDefault="00931AEF" w:rsidP="00DE31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   Сергій  ХРУСТОВСЬКИЙ</w:t>
      </w:r>
    </w:p>
    <w:p w14:paraId="08178C07" w14:textId="77777777" w:rsidR="00931AEF" w:rsidRDefault="00931AEF" w:rsidP="00DE31E1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63A816" w14:textId="12036D91" w:rsidR="00931AEF" w:rsidRDefault="00931AEF" w:rsidP="00DE31E1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366D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3921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2C3408AB" w14:textId="111BB54A" w:rsidR="00931AEF" w:rsidRDefault="00931AEF" w:rsidP="001855CC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1855CC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855CC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  <w:r w:rsidR="008754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sectPr w:rsidR="00931AEF" w:rsidSect="008754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5D03B3"/>
    <w:multiLevelType w:val="multilevel"/>
    <w:tmpl w:val="DBC2226E"/>
    <w:lvl w:ilvl="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007" w:hanging="720"/>
      </w:pPr>
    </w:lvl>
    <w:lvl w:ilvl="3">
      <w:start w:val="1"/>
      <w:numFmt w:val="decimal"/>
      <w:lvlText w:val="%1.%2.%3.%4."/>
      <w:lvlJc w:val="left"/>
      <w:pPr>
        <w:ind w:left="2727" w:hanging="1080"/>
      </w:pPr>
    </w:lvl>
    <w:lvl w:ilvl="4">
      <w:start w:val="1"/>
      <w:numFmt w:val="decimal"/>
      <w:lvlText w:val="%1.%2.%3.%4.%5."/>
      <w:lvlJc w:val="left"/>
      <w:pPr>
        <w:ind w:left="3087" w:hanging="1080"/>
      </w:pPr>
    </w:lvl>
    <w:lvl w:ilvl="5">
      <w:start w:val="1"/>
      <w:numFmt w:val="decimal"/>
      <w:lvlText w:val="%1.%2.%3.%4.%5.%6."/>
      <w:lvlJc w:val="left"/>
      <w:pPr>
        <w:ind w:left="3807" w:hanging="1440"/>
      </w:pPr>
    </w:lvl>
    <w:lvl w:ilvl="6">
      <w:start w:val="1"/>
      <w:numFmt w:val="decimal"/>
      <w:lvlText w:val="%1.%2.%3.%4.%5.%6.%7."/>
      <w:lvlJc w:val="left"/>
      <w:pPr>
        <w:ind w:left="4527" w:hanging="1800"/>
      </w:pPr>
    </w:lvl>
    <w:lvl w:ilvl="7">
      <w:start w:val="1"/>
      <w:numFmt w:val="decimal"/>
      <w:lvlText w:val="%1.%2.%3.%4.%5.%6.%7.%8."/>
      <w:lvlJc w:val="left"/>
      <w:pPr>
        <w:ind w:left="4887" w:hanging="1800"/>
      </w:pPr>
    </w:lvl>
    <w:lvl w:ilvl="8">
      <w:start w:val="1"/>
      <w:numFmt w:val="decimal"/>
      <w:lvlText w:val="%1.%2.%3.%4.%5.%6.%7.%8.%9."/>
      <w:lvlJc w:val="left"/>
      <w:pPr>
        <w:ind w:left="5607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DC"/>
    <w:rsid w:val="001855CC"/>
    <w:rsid w:val="00207BDC"/>
    <w:rsid w:val="00366D70"/>
    <w:rsid w:val="004F55D6"/>
    <w:rsid w:val="00525793"/>
    <w:rsid w:val="005846B6"/>
    <w:rsid w:val="006531C8"/>
    <w:rsid w:val="006E5399"/>
    <w:rsid w:val="00762566"/>
    <w:rsid w:val="0087540F"/>
    <w:rsid w:val="00931AEF"/>
    <w:rsid w:val="00A21EA1"/>
    <w:rsid w:val="00A64606"/>
    <w:rsid w:val="00C50E9D"/>
    <w:rsid w:val="00C62D09"/>
    <w:rsid w:val="00D26C11"/>
    <w:rsid w:val="00D75D87"/>
    <w:rsid w:val="00DE31E1"/>
    <w:rsid w:val="00F2649C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6FDE"/>
  <w15:chartTrackingRefBased/>
  <w15:docId w15:val="{AC657510-BE45-4C58-A409-70310F4E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AEF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7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7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7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7B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7B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7B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7B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7B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7B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7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7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7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7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7B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7B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7B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7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7B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7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dcterms:created xsi:type="dcterms:W3CDTF">2025-10-14T09:05:00Z</dcterms:created>
  <dcterms:modified xsi:type="dcterms:W3CDTF">2025-10-24T10:21:00Z</dcterms:modified>
</cp:coreProperties>
</file>