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D0A" w:rsidRDefault="00166D0A" w:rsidP="00166D0A">
      <w:pPr>
        <w:widowControl/>
        <w:spacing w:after="200" w:line="276" w:lineRule="auto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5300BCC6" wp14:editId="5E56DBE2">
            <wp:extent cx="474908" cy="723900"/>
            <wp:effectExtent l="0" t="0" r="0" b="0"/>
            <wp:docPr id="1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4908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66D0A" w:rsidRDefault="00166D0A" w:rsidP="00166D0A">
      <w:pPr>
        <w:widowControl/>
        <w:jc w:val="center"/>
        <w:rPr>
          <w:rFonts w:ascii="Times New Roman" w:eastAsia="Times New Roman" w:hAnsi="Times New Roman"/>
          <w:b/>
          <w:bCs/>
          <w:color w:val="0F2DAD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F2DAD"/>
          <w:sz w:val="24"/>
          <w:szCs w:val="24"/>
        </w:rPr>
        <w:t>У К Р А Ї Н А</w:t>
      </w:r>
    </w:p>
    <w:p w:rsidR="00166D0A" w:rsidRDefault="00166D0A" w:rsidP="00166D0A">
      <w:pPr>
        <w:keepNext/>
        <w:widowControl/>
        <w:jc w:val="center"/>
        <w:rPr>
          <w:rFonts w:ascii="Times New Roman" w:eastAsia="Times New Roman" w:hAnsi="Times New Roman"/>
          <w:b/>
          <w:bCs/>
          <w:color w:val="0F2DAD"/>
          <w:sz w:val="16"/>
          <w:szCs w:val="16"/>
        </w:rPr>
      </w:pPr>
    </w:p>
    <w:p w:rsidR="00166D0A" w:rsidRDefault="00166D0A" w:rsidP="00166D0A">
      <w:pPr>
        <w:widowControl/>
        <w:jc w:val="center"/>
        <w:rPr>
          <w:rFonts w:ascii="Times New Roman" w:eastAsia="Times New Roman" w:hAnsi="Times New Roman"/>
          <w:color w:val="0F2DAD"/>
          <w:sz w:val="28"/>
          <w:szCs w:val="28"/>
        </w:rPr>
      </w:pPr>
      <w:r>
        <w:rPr>
          <w:rFonts w:ascii="Times New Roman" w:eastAsia="Times New Roman" w:hAnsi="Times New Roman"/>
          <w:color w:val="0F2DAD"/>
          <w:sz w:val="28"/>
          <w:szCs w:val="28"/>
        </w:rPr>
        <w:t>АВАНГАРДІВСЬКА СЕЛИЩНА РАДА</w:t>
      </w:r>
    </w:p>
    <w:p w:rsidR="00166D0A" w:rsidRDefault="00166D0A" w:rsidP="00166D0A">
      <w:pPr>
        <w:widowControl/>
        <w:jc w:val="center"/>
      </w:pPr>
      <w:r>
        <w:rPr>
          <w:rFonts w:ascii="Times New Roman" w:eastAsia="Times New Roman" w:hAnsi="Times New Roman"/>
          <w:color w:val="0F2DAD"/>
          <w:sz w:val="28"/>
          <w:szCs w:val="28"/>
        </w:rPr>
        <w:t>ОДЕСЬКОГО РАЙОНУ ОДЕСЬКОЇ ОБЛАСТІ</w:t>
      </w:r>
    </w:p>
    <w:p w:rsidR="00166D0A" w:rsidRDefault="00166D0A" w:rsidP="00166D0A">
      <w:pPr>
        <w:widowControl/>
        <w:jc w:val="center"/>
        <w:rPr>
          <w:rFonts w:ascii="Times New Roman" w:eastAsia="Times New Roman" w:hAnsi="Times New Roman"/>
          <w:b/>
          <w:bCs/>
          <w:color w:val="0F2DAD"/>
          <w:sz w:val="16"/>
          <w:szCs w:val="16"/>
        </w:rPr>
      </w:pPr>
    </w:p>
    <w:p w:rsidR="00166D0A" w:rsidRDefault="00166D0A" w:rsidP="00166D0A">
      <w:pPr>
        <w:widowControl/>
        <w:jc w:val="center"/>
        <w:rPr>
          <w:rFonts w:ascii="Times New Roman" w:eastAsia="Times New Roman" w:hAnsi="Times New Roman"/>
          <w:b/>
          <w:bCs/>
          <w:color w:val="0F2DAD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F2DAD"/>
          <w:sz w:val="28"/>
          <w:szCs w:val="28"/>
        </w:rPr>
        <w:t>ВИКОНАВЧИЙ КОМІТЕТ</w:t>
      </w:r>
    </w:p>
    <w:p w:rsidR="00166D0A" w:rsidRDefault="00166D0A" w:rsidP="00166D0A">
      <w:pPr>
        <w:keepNext/>
        <w:widowControl/>
        <w:jc w:val="center"/>
        <w:rPr>
          <w:rFonts w:ascii="Times New Roman" w:eastAsia="Times New Roman" w:hAnsi="Times New Roman"/>
          <w:b/>
          <w:bCs/>
          <w:color w:val="0F2DAD"/>
          <w:sz w:val="16"/>
          <w:szCs w:val="16"/>
        </w:rPr>
      </w:pPr>
    </w:p>
    <w:p w:rsidR="00166D0A" w:rsidRDefault="00166D0A" w:rsidP="00166D0A">
      <w:pPr>
        <w:keepNext/>
        <w:widowControl/>
        <w:jc w:val="center"/>
      </w:pPr>
      <w:r>
        <w:rPr>
          <w:rFonts w:ascii="Times New Roman" w:eastAsia="Times New Roman" w:hAnsi="Times New Roman"/>
          <w:b/>
          <w:bCs/>
          <w:color w:val="0F2DAD"/>
          <w:sz w:val="32"/>
          <w:szCs w:val="32"/>
        </w:rPr>
        <w:t>Р І Ш Е Н Н Я</w:t>
      </w:r>
    </w:p>
    <w:p w:rsidR="00166D0A" w:rsidRDefault="00166D0A">
      <w:pPr>
        <w:pStyle w:val="Textbody"/>
        <w:rPr>
          <w:color w:val="000000"/>
        </w:rPr>
      </w:pPr>
    </w:p>
    <w:tbl>
      <w:tblPr>
        <w:tblW w:w="5675" w:type="dxa"/>
        <w:tblInd w:w="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5"/>
      </w:tblGrid>
      <w:tr w:rsidR="002B2F5A" w:rsidTr="00166D0A">
        <w:trPr>
          <w:trHeight w:val="1708"/>
        </w:trPr>
        <w:tc>
          <w:tcPr>
            <w:tcW w:w="56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F5A" w:rsidRDefault="00053664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  </w:t>
            </w:r>
          </w:p>
          <w:p w:rsidR="002B2F5A" w:rsidRDefault="00053664">
            <w:pPr>
              <w:pStyle w:val="Standard"/>
              <w:tabs>
                <w:tab w:val="left" w:pos="290"/>
              </w:tabs>
              <w:spacing w:after="0" w:line="240" w:lineRule="auto"/>
              <w:ind w:left="6"/>
              <w:jc w:val="both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val="uk-UA" w:eastAsia="ru-RU"/>
              </w:rPr>
              <w:t>Про погодження гр. Добрянській В.В. розміщення огорожі земельної ділянки,                    за адресою: Одеська область, Одеський район, Авангардівська ТГ, масив 22, діл. 402/6</w:t>
            </w:r>
          </w:p>
          <w:p w:rsidR="002B2F5A" w:rsidRDefault="002B2F5A">
            <w:pPr>
              <w:pStyle w:val="Standard"/>
              <w:spacing w:after="0" w:line="240" w:lineRule="auto"/>
              <w:jc w:val="both"/>
              <w:rPr>
                <w:rFonts w:cs="Calibri"/>
                <w:color w:val="000000"/>
                <w:lang w:eastAsia="ru-RU"/>
              </w:rPr>
            </w:pPr>
          </w:p>
        </w:tc>
      </w:tr>
    </w:tbl>
    <w:p w:rsidR="002B2F5A" w:rsidRDefault="002B2F5A">
      <w:pPr>
        <w:pStyle w:val="a8"/>
        <w:spacing w:after="0"/>
        <w:ind w:left="0"/>
        <w:jc w:val="both"/>
        <w:rPr>
          <w:rFonts w:ascii="Times New Roman" w:hAnsi="Times New Roman"/>
          <w:color w:val="0000FF"/>
          <w:sz w:val="28"/>
          <w:szCs w:val="28"/>
          <w:lang w:eastAsia="ru-RU"/>
        </w:rPr>
      </w:pPr>
    </w:p>
    <w:p w:rsidR="002B2F5A" w:rsidRPr="00A15B11" w:rsidRDefault="00053664" w:rsidP="00A15B11">
      <w:pPr>
        <w:pStyle w:val="a8"/>
        <w:spacing w:after="0"/>
        <w:ind w:left="0" w:firstLine="709"/>
        <w:jc w:val="both"/>
        <w:rPr>
          <w:rFonts w:asciiTheme="minorHAnsi" w:hAnsiTheme="minorHAnsi"/>
          <w:color w:val="3333FF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 w:eastAsia="ru-RU"/>
        </w:rPr>
        <w:t>Розглянувши звернення гр. Добрянської В.В. від 13.11.2025 р. та надані матеріали щодо погодження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 w:eastAsia="ru-RU"/>
        </w:rPr>
        <w:t xml:space="preserve">розміщення огорожі земельної ділянки,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за адресою: Одеська область, Одеський район, Авангардівська ТГ, масив 22, діл. 402/6,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 w:eastAsia="ru-RU"/>
        </w:rPr>
        <w:t xml:space="preserve"> враховуючи доповідну записку начальника відділу містобудування та архітектури Виконавчого органу Авангардівської селищної ради Гудзікевича В.М.,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керуючись положеннями Закону України  «Про місцеве самоврядування в Україні», Закону України «Про регулювання містобудівної діяльності», Закону України «Про архітектурну діяльність», ДБН А.2.2-3-2014 «Склад та зміст проектної документації на будівництво», відповідно до положень генерального плану та план зонування території села Прилиманське, затвердженого рішенням  Авангардівської селищної ради від 27.01.2023 року № 1691-</w:t>
      </w:r>
      <w:r>
        <w:rPr>
          <w:rFonts w:ascii="Times New Roman" w:hAnsi="Times New Roman"/>
          <w:color w:val="000000"/>
          <w:sz w:val="28"/>
          <w:szCs w:val="28"/>
          <w:lang w:val="en-US" w:eastAsia="ru-RU"/>
        </w:rPr>
        <w:t>V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ІІІ,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 w:eastAsia="ru-RU"/>
        </w:rPr>
        <w:t xml:space="preserve">положеннями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Правил благоустрою території населених пунктів Авангардівської селищної ради, затверджених рішенням Авангардівської селищної ради від 23.11.2021 року № 939-VІІІ, (Із змінами, затвердженими рішенням сесії Авангардівської селищної ради № 2383-VІІI від 01.12.2023 року)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 w:eastAsia="ru-RU"/>
        </w:rPr>
        <w:t xml:space="preserve">, Виконавчий комітет Авангардівської селищної ради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k-UA" w:eastAsia="ru-RU"/>
        </w:rPr>
        <w:t>ВИРІШИВ: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 w:eastAsia="ru-RU"/>
        </w:rPr>
        <w:tab/>
      </w:r>
    </w:p>
    <w:p w:rsidR="002B2F5A" w:rsidRDefault="002B2F5A">
      <w:pPr>
        <w:pStyle w:val="Standard"/>
        <w:spacing w:after="0" w:line="240" w:lineRule="auto"/>
        <w:jc w:val="both"/>
        <w:rPr>
          <w:rFonts w:cs="Calibri"/>
          <w:color w:val="3333FF"/>
          <w:lang w:val="uk-UA" w:eastAsia="ru-RU"/>
        </w:rPr>
      </w:pPr>
    </w:p>
    <w:p w:rsidR="002B2F5A" w:rsidRDefault="00053664" w:rsidP="00166D0A">
      <w:pPr>
        <w:pStyle w:val="Standard"/>
        <w:tabs>
          <w:tab w:val="left" w:pos="290"/>
        </w:tabs>
        <w:spacing w:after="0" w:line="240" w:lineRule="auto"/>
        <w:ind w:firstLine="703"/>
        <w:jc w:val="both"/>
        <w:rPr>
          <w:color w:val="0000FF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1.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 w:eastAsia="ru-RU"/>
        </w:rPr>
        <w:t>Погодити гр. Добрянській В.В.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, </w:t>
      </w:r>
      <w:r w:rsidR="00A15B11">
        <w:rPr>
          <w:rFonts w:ascii="Times New Roman CYR" w:hAnsi="Times New Roman CYR" w:cs="Times New Roman CYR"/>
          <w:color w:val="000000"/>
          <w:sz w:val="28"/>
          <w:szCs w:val="28"/>
          <w:lang w:val="uk-UA" w:eastAsia="ru-RU"/>
        </w:rPr>
        <w:t xml:space="preserve">проведення робіт з розміщення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 w:eastAsia="ru-RU"/>
        </w:rPr>
        <w:t xml:space="preserve">огорожі земельної ділянки, за кадастровим номером 5123783500:01:002:0176, площею - 1,9154 га,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за адресою: Одеська область, Одеський район, Авангардівська ТГ, масив 22, діл. 402/6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 w:eastAsia="ru-RU"/>
        </w:rPr>
        <w:t>.</w:t>
      </w:r>
    </w:p>
    <w:p w:rsidR="002B2F5A" w:rsidRDefault="00053664" w:rsidP="00166D0A">
      <w:pPr>
        <w:pStyle w:val="Standard"/>
        <w:tabs>
          <w:tab w:val="left" w:pos="290"/>
        </w:tabs>
        <w:spacing w:after="0" w:line="240" w:lineRule="auto"/>
        <w:ind w:left="6" w:firstLine="703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2. Зобов’язати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 w:eastAsia="ru-RU"/>
        </w:rPr>
        <w:t>гр. Добрянську В.В.</w:t>
      </w:r>
      <w:r w:rsidR="00A15B11">
        <w:rPr>
          <w:rFonts w:ascii="Times New Roman" w:hAnsi="Times New Roman"/>
          <w:color w:val="000000"/>
          <w:sz w:val="28"/>
          <w:szCs w:val="28"/>
          <w:lang w:val="uk-UA" w:eastAsia="ru-RU"/>
        </w:rPr>
        <w:t>:</w:t>
      </w:r>
    </w:p>
    <w:p w:rsidR="00166D0A" w:rsidRDefault="00166D0A" w:rsidP="00166D0A">
      <w:pPr>
        <w:pStyle w:val="Standard"/>
        <w:tabs>
          <w:tab w:val="left" w:pos="290"/>
        </w:tabs>
        <w:spacing w:after="0" w:line="240" w:lineRule="auto"/>
        <w:ind w:left="6" w:firstLine="703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 w:eastAsia="ru-RU"/>
        </w:rPr>
        <w:t>2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.1. забезпечити огородження земельної ділянки парканом визначеного типу, утримувати у належному стані земельну ділянку, виділену в радіусі 20 метрів від меж земельної ділянки та до проїжджої частини дороги;</w:t>
      </w:r>
    </w:p>
    <w:p w:rsidR="00166D0A" w:rsidRPr="00A15B11" w:rsidRDefault="00166D0A" w:rsidP="00166D0A">
      <w:pPr>
        <w:pStyle w:val="Standard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166D0A" w:rsidRPr="00166D0A" w:rsidRDefault="00166D0A" w:rsidP="00166D0A">
      <w:pPr>
        <w:pStyle w:val="Standard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166D0A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№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407</w:t>
      </w:r>
    </w:p>
    <w:p w:rsidR="002B2F5A" w:rsidRPr="00166D0A" w:rsidRDefault="00166D0A" w:rsidP="00166D0A">
      <w:pPr>
        <w:pStyle w:val="Standard"/>
        <w:spacing w:after="0" w:line="240" w:lineRule="auto"/>
        <w:jc w:val="both"/>
        <w:rPr>
          <w:color w:val="000000"/>
          <w:lang w:val="uk-UA"/>
        </w:rPr>
      </w:pPr>
      <w:r w:rsidRPr="00166D0A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24.11.2025</w:t>
      </w:r>
    </w:p>
    <w:p w:rsidR="002B2F5A" w:rsidRPr="00C7724C" w:rsidRDefault="00053664" w:rsidP="00166D0A">
      <w:pPr>
        <w:pStyle w:val="Standard"/>
        <w:tabs>
          <w:tab w:val="left" w:pos="290"/>
        </w:tabs>
        <w:spacing w:after="0" w:line="240" w:lineRule="auto"/>
        <w:ind w:left="6" w:firstLine="703"/>
        <w:jc w:val="both"/>
        <w:rPr>
          <w:color w:val="3333FF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 w:eastAsia="ru-RU"/>
        </w:rPr>
        <w:lastRenderedPageBreak/>
        <w:t>2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.2. у разі намірів зміни цільового призначення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 w:eastAsia="ru-RU"/>
        </w:rPr>
        <w:t xml:space="preserve">земельної ділянки, в установленому порядку (кадастровий номер 5123783500:01:002:0176, площею - 1,9154 га), </w:t>
      </w:r>
      <w:r w:rsidR="00A15B1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за вищевказано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ю адресою, звернутись до відділу містобудування та архітектури Виконавчого органу Авангардівської селищної ради, з метою отримання витягу з чинної містобудівної документації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;</w:t>
      </w:r>
    </w:p>
    <w:p w:rsidR="002B2F5A" w:rsidRPr="00C7724C" w:rsidRDefault="00053664" w:rsidP="00166D0A">
      <w:pPr>
        <w:pStyle w:val="Standard"/>
        <w:tabs>
          <w:tab w:val="left" w:pos="290"/>
        </w:tabs>
        <w:spacing w:after="0" w:line="240" w:lineRule="auto"/>
        <w:ind w:left="6" w:firstLine="703"/>
        <w:jc w:val="both"/>
        <w:rPr>
          <w:color w:val="3333FF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 w:eastAsia="ru-RU"/>
        </w:rPr>
        <w:t>2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.3. у разі намірів забудови земельної ділянки, звернутись до відділу містобудування та архітектури Виконавчого органу Авангардівської селищної ради, з метою отримання в установленому порядку вихідних даних на проектування - містобудівних умов та обмежень для проектування </w:t>
      </w:r>
      <w:r w:rsidRPr="00C7724C">
        <w:rPr>
          <w:rFonts w:ascii="Times New Roman" w:hAnsi="Times New Roman"/>
          <w:color w:val="000000"/>
          <w:sz w:val="28"/>
          <w:szCs w:val="28"/>
          <w:lang w:val="uk-UA" w:eastAsia="ru-RU"/>
        </w:rPr>
        <w:t>об'єкта (об'єктів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) будівництва, на земельній ділянці за вищевказаною адресою;</w:t>
      </w:r>
    </w:p>
    <w:p w:rsidR="002B2F5A" w:rsidRPr="00C7724C" w:rsidRDefault="00053664" w:rsidP="00166D0A">
      <w:pPr>
        <w:pStyle w:val="Standard"/>
        <w:spacing w:after="0" w:line="240" w:lineRule="auto"/>
        <w:ind w:firstLine="709"/>
        <w:jc w:val="both"/>
        <w:rPr>
          <w:color w:val="000000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2.4. звернутись до організацій-балансоутримувачів відповідних інженерних мереж, з метою отримання  технічних умов для інженерного забезпечення об’єкта (</w:t>
      </w:r>
      <w:r w:rsidRPr="00C7724C">
        <w:rPr>
          <w:rFonts w:ascii="Times New Roman" w:hAnsi="Times New Roman"/>
          <w:color w:val="000000"/>
          <w:sz w:val="28"/>
          <w:szCs w:val="28"/>
          <w:lang w:val="uk-UA"/>
        </w:rPr>
        <w:t>об'єктів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) будівництва, які повинні відповідати його розрахунковим параметрам щодо водопостачання (з урахуванням потреб забезпечення пожежогасіння), тепло-, електро- і газопостачання, водовідведення, зовнішнього освітлення, відведення зливових вод та телекомунікації;</w:t>
      </w:r>
    </w:p>
    <w:p w:rsidR="002B2F5A" w:rsidRPr="00C7724C" w:rsidRDefault="00053664" w:rsidP="00166D0A">
      <w:pPr>
        <w:pStyle w:val="Standard"/>
        <w:shd w:val="clear" w:color="auto" w:fill="FFFFFF"/>
        <w:spacing w:after="0" w:line="240" w:lineRule="auto"/>
        <w:ind w:firstLine="709"/>
        <w:jc w:val="both"/>
        <w:rPr>
          <w:color w:val="000000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2.5</w:t>
      </w:r>
      <w:r>
        <w:rPr>
          <w:rStyle w:val="FontStyle11"/>
          <w:sz w:val="28"/>
          <w:szCs w:val="28"/>
          <w:lang w:val="uk-UA" w:eastAsia="uk-UA"/>
        </w:rPr>
        <w:t xml:space="preserve">. визначитись з генпроектувальником (проектувальником), - юридичною особою, яка має у своєму складі відповідних виконавців, що згідно із законодавством одержали кваліфікаційний сертифікат, який підтверджує спроможність виконання робіт щодо об’єктів відповідного класу наслідків (відповідальності), або фізичною особою, яка згідно з законодавством має такий кваліфікаційний сертифікат для розроблення проектної документації </w:t>
      </w:r>
      <w:r>
        <w:rPr>
          <w:rStyle w:val="FontStyle11"/>
          <w:sz w:val="28"/>
          <w:szCs w:val="28"/>
          <w:lang w:val="uk-UA" w:eastAsia="ru-RU"/>
        </w:rPr>
        <w:t>об’єкта (</w:t>
      </w:r>
      <w:r w:rsidRPr="00C7724C">
        <w:rPr>
          <w:rStyle w:val="FontStyle11"/>
          <w:sz w:val="28"/>
          <w:szCs w:val="28"/>
          <w:lang w:val="uk-UA" w:eastAsia="ru-RU"/>
        </w:rPr>
        <w:t>об'єктів</w:t>
      </w:r>
      <w:r>
        <w:rPr>
          <w:rStyle w:val="FontStyle11"/>
          <w:sz w:val="28"/>
          <w:szCs w:val="28"/>
          <w:lang w:val="uk-UA" w:eastAsia="ru-RU"/>
        </w:rPr>
        <w:t>)</w:t>
      </w:r>
      <w:r>
        <w:rPr>
          <w:rStyle w:val="FontStyle11"/>
          <w:sz w:val="28"/>
          <w:szCs w:val="28"/>
          <w:lang w:val="uk-UA" w:eastAsia="uk-UA"/>
        </w:rPr>
        <w:t xml:space="preserve"> будівництва та укласти з ним договір на виконання проектних робіт;</w:t>
      </w:r>
    </w:p>
    <w:p w:rsidR="002B2F5A" w:rsidRPr="00C7724C" w:rsidRDefault="00053664" w:rsidP="00166D0A">
      <w:pPr>
        <w:pStyle w:val="Standard"/>
        <w:shd w:val="clear" w:color="auto" w:fill="FFFFFF"/>
        <w:spacing w:after="0" w:line="240" w:lineRule="auto"/>
        <w:ind w:firstLine="709"/>
        <w:jc w:val="both"/>
        <w:rPr>
          <w:color w:val="000000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>2.6</w:t>
      </w:r>
      <w:r>
        <w:rPr>
          <w:rStyle w:val="FontStyle11"/>
          <w:sz w:val="28"/>
          <w:szCs w:val="28"/>
          <w:lang w:val="uk-UA" w:eastAsia="uk-UA"/>
        </w:rPr>
        <w:t xml:space="preserve">. після розроблення проектної документації надати </w:t>
      </w:r>
      <w:r>
        <w:rPr>
          <w:rStyle w:val="FontStyle11"/>
          <w:sz w:val="28"/>
          <w:szCs w:val="28"/>
          <w:lang w:val="uk-UA" w:eastAsia="ru-RU"/>
        </w:rPr>
        <w:t xml:space="preserve">до виконавчого комітету Авангардівської селищної ради </w:t>
      </w:r>
      <w:r>
        <w:rPr>
          <w:rStyle w:val="FontStyle11"/>
          <w:spacing w:val="-8"/>
          <w:sz w:val="28"/>
          <w:szCs w:val="28"/>
          <w:lang w:val="uk-UA" w:eastAsia="ru-RU"/>
        </w:rPr>
        <w:t xml:space="preserve">«Паспорт опорядження фасадів» </w:t>
      </w:r>
      <w:r>
        <w:rPr>
          <w:rStyle w:val="FontStyle11"/>
          <w:sz w:val="28"/>
          <w:szCs w:val="28"/>
          <w:lang w:val="uk-UA" w:eastAsia="ru-RU"/>
        </w:rPr>
        <w:t>об’єкта (</w:t>
      </w:r>
      <w:r w:rsidRPr="00C7724C">
        <w:rPr>
          <w:rStyle w:val="FontStyle11"/>
          <w:sz w:val="28"/>
          <w:szCs w:val="28"/>
          <w:lang w:val="uk-UA" w:eastAsia="ru-RU"/>
        </w:rPr>
        <w:t>об'єктів</w:t>
      </w:r>
      <w:r>
        <w:rPr>
          <w:rStyle w:val="FontStyle11"/>
          <w:sz w:val="28"/>
          <w:szCs w:val="28"/>
          <w:lang w:val="uk-UA" w:eastAsia="ru-RU"/>
        </w:rPr>
        <w:t>)</w:t>
      </w:r>
      <w:r>
        <w:rPr>
          <w:rStyle w:val="FontStyle11"/>
          <w:spacing w:val="-8"/>
          <w:sz w:val="28"/>
          <w:szCs w:val="28"/>
          <w:lang w:val="uk-UA" w:eastAsia="ru-RU"/>
        </w:rPr>
        <w:t xml:space="preserve"> будівництва,</w:t>
      </w:r>
      <w:r>
        <w:rPr>
          <w:rStyle w:val="FontStyle11"/>
          <w:rFonts w:eastAsia="Times New Roman"/>
          <w:spacing w:val="-8"/>
          <w:sz w:val="28"/>
          <w:szCs w:val="28"/>
          <w:lang w:val="uk-UA" w:eastAsia="ru-RU"/>
        </w:rPr>
        <w:t xml:space="preserve"> </w:t>
      </w:r>
      <w:r>
        <w:rPr>
          <w:rStyle w:val="FontStyle11"/>
          <w:sz w:val="28"/>
          <w:szCs w:val="28"/>
          <w:lang w:val="uk-UA" w:eastAsia="uk-UA"/>
        </w:rPr>
        <w:t>за вищевказаною адресою для його розгляду та затвердження;</w:t>
      </w:r>
    </w:p>
    <w:p w:rsidR="002B2F5A" w:rsidRPr="00C7724C" w:rsidRDefault="00053664" w:rsidP="00166D0A">
      <w:pPr>
        <w:pStyle w:val="Standard"/>
        <w:tabs>
          <w:tab w:val="left" w:pos="290"/>
        </w:tabs>
        <w:spacing w:after="0" w:line="240" w:lineRule="auto"/>
        <w:ind w:left="6" w:firstLine="703"/>
        <w:jc w:val="both"/>
        <w:rPr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>2.7</w:t>
      </w:r>
      <w:r>
        <w:rPr>
          <w:rStyle w:val="FontStyle11"/>
          <w:sz w:val="28"/>
          <w:szCs w:val="28"/>
          <w:lang w:val="uk-UA" w:eastAsia="uk-UA"/>
        </w:rPr>
        <w:t>. будівельні роботи з будівництва</w:t>
      </w:r>
      <w:r>
        <w:rPr>
          <w:rStyle w:val="FontStyle11"/>
          <w:spacing w:val="-8"/>
          <w:sz w:val="28"/>
          <w:szCs w:val="28"/>
          <w:lang w:val="uk-UA" w:eastAsia="ru-RU"/>
        </w:rPr>
        <w:t xml:space="preserve"> </w:t>
      </w:r>
      <w:r>
        <w:rPr>
          <w:rStyle w:val="FontStyle11"/>
          <w:sz w:val="28"/>
          <w:szCs w:val="28"/>
          <w:lang w:val="uk-UA" w:eastAsia="ru-RU"/>
        </w:rPr>
        <w:t>об’єкта (</w:t>
      </w:r>
      <w:r w:rsidRPr="00C7724C">
        <w:rPr>
          <w:rStyle w:val="FontStyle11"/>
          <w:sz w:val="28"/>
          <w:szCs w:val="28"/>
          <w:lang w:val="uk-UA" w:eastAsia="ru-RU"/>
        </w:rPr>
        <w:t>об'єктів</w:t>
      </w:r>
      <w:r>
        <w:rPr>
          <w:rStyle w:val="FontStyle11"/>
          <w:sz w:val="28"/>
          <w:szCs w:val="28"/>
          <w:lang w:val="uk-UA" w:eastAsia="ru-RU"/>
        </w:rPr>
        <w:t>)</w:t>
      </w:r>
      <w:r>
        <w:rPr>
          <w:rStyle w:val="FontStyle11"/>
          <w:spacing w:val="-8"/>
          <w:sz w:val="28"/>
          <w:szCs w:val="28"/>
          <w:lang w:val="uk-UA" w:eastAsia="ru-RU"/>
        </w:rPr>
        <w:t xml:space="preserve"> будівництва, </w:t>
      </w:r>
      <w:r>
        <w:rPr>
          <w:rStyle w:val="FontStyle11"/>
          <w:sz w:val="28"/>
          <w:szCs w:val="28"/>
          <w:lang w:val="uk-UA" w:eastAsia="uk-UA"/>
        </w:rPr>
        <w:t>за вищевказаною адресою, без дозволу (</w:t>
      </w:r>
      <w:r>
        <w:rPr>
          <w:rStyle w:val="FontStyle11"/>
          <w:rFonts w:eastAsia="Times New Roman"/>
          <w:sz w:val="26"/>
          <w:szCs w:val="26"/>
          <w:lang w:val="uk-UA" w:eastAsia="uk-UA"/>
        </w:rPr>
        <w:t xml:space="preserve">повідомлення про початок будівельних робіт) </w:t>
      </w:r>
      <w:r>
        <w:rPr>
          <w:rStyle w:val="FontStyle11"/>
          <w:sz w:val="28"/>
          <w:szCs w:val="28"/>
          <w:lang w:val="uk-UA" w:eastAsia="uk-UA"/>
        </w:rPr>
        <w:t xml:space="preserve"> оформленого в </w:t>
      </w:r>
      <w:r>
        <w:rPr>
          <w:rStyle w:val="FontStyle11"/>
          <w:rFonts w:eastAsia="Times New Roman"/>
          <w:sz w:val="26"/>
          <w:szCs w:val="26"/>
          <w:lang w:val="uk-UA" w:eastAsia="uk-UA"/>
        </w:rPr>
        <w:t>Державній інспекції архітек</w:t>
      </w:r>
      <w:r w:rsidR="00A15B11">
        <w:rPr>
          <w:rStyle w:val="FontStyle11"/>
          <w:rFonts w:eastAsia="Times New Roman"/>
          <w:sz w:val="26"/>
          <w:szCs w:val="26"/>
          <w:lang w:val="uk-UA" w:eastAsia="uk-UA"/>
        </w:rPr>
        <w:t>тури та містобудування України,</w:t>
      </w:r>
      <w:r>
        <w:rPr>
          <w:rStyle w:val="FontStyle11"/>
          <w:sz w:val="28"/>
          <w:szCs w:val="28"/>
          <w:lang w:val="uk-UA" w:eastAsia="uk-UA"/>
        </w:rPr>
        <w:t xml:space="preserve"> в установленому порядку, не починати;</w:t>
      </w:r>
    </w:p>
    <w:p w:rsidR="002B2F5A" w:rsidRPr="00C7724C" w:rsidRDefault="00053664" w:rsidP="00166D0A">
      <w:pPr>
        <w:pStyle w:val="Standard"/>
        <w:tabs>
          <w:tab w:val="left" w:pos="290"/>
        </w:tabs>
        <w:spacing w:after="0" w:line="240" w:lineRule="auto"/>
        <w:ind w:left="6" w:firstLine="703"/>
        <w:jc w:val="both"/>
        <w:rPr>
          <w:color w:val="000000"/>
          <w:sz w:val="28"/>
          <w:szCs w:val="28"/>
          <w:lang w:val="uk-UA"/>
        </w:rPr>
      </w:pPr>
      <w:r>
        <w:rPr>
          <w:rStyle w:val="FontStyle11"/>
          <w:sz w:val="28"/>
          <w:szCs w:val="28"/>
          <w:lang w:val="uk-UA" w:eastAsia="ru-RU"/>
        </w:rPr>
        <w:t xml:space="preserve">2.8. </w:t>
      </w:r>
      <w:r>
        <w:rPr>
          <w:rStyle w:val="FontStyle11"/>
          <w:rFonts w:ascii="Times New Roman CYR" w:hAnsi="Times New Roman CYR" w:cs="Times New Roman CYR"/>
          <w:sz w:val="28"/>
          <w:szCs w:val="28"/>
          <w:lang w:val="uk-UA" w:eastAsia="ru-RU"/>
        </w:rPr>
        <w:t xml:space="preserve">з метою забезпечення безпеки руху автотранспорту та пішоходів, проведення підготовчих робіт з будівництва </w:t>
      </w:r>
      <w:r>
        <w:rPr>
          <w:rStyle w:val="FontStyle11"/>
          <w:sz w:val="28"/>
          <w:szCs w:val="28"/>
          <w:lang w:val="uk-UA" w:eastAsia="ru-RU"/>
        </w:rPr>
        <w:t>об’єкта (</w:t>
      </w:r>
      <w:r w:rsidRPr="00C7724C">
        <w:rPr>
          <w:rStyle w:val="FontStyle11"/>
          <w:sz w:val="28"/>
          <w:szCs w:val="28"/>
          <w:lang w:val="uk-UA" w:eastAsia="ru-RU"/>
        </w:rPr>
        <w:t>об'єктів</w:t>
      </w:r>
      <w:r>
        <w:rPr>
          <w:rStyle w:val="FontStyle11"/>
          <w:sz w:val="28"/>
          <w:szCs w:val="28"/>
          <w:lang w:val="uk-UA" w:eastAsia="ru-RU"/>
        </w:rPr>
        <w:t>)</w:t>
      </w:r>
      <w:r>
        <w:rPr>
          <w:rStyle w:val="FontStyle11"/>
          <w:spacing w:val="-8"/>
          <w:sz w:val="28"/>
          <w:szCs w:val="28"/>
          <w:lang w:val="uk-UA" w:eastAsia="ru-RU"/>
        </w:rPr>
        <w:t xml:space="preserve"> будівництва,</w:t>
      </w:r>
      <w:r>
        <w:rPr>
          <w:rStyle w:val="FontStyle11"/>
          <w:rFonts w:ascii="Times New Roman CYR" w:hAnsi="Times New Roman CYR" w:cs="Times New Roman CYR"/>
          <w:sz w:val="28"/>
          <w:szCs w:val="28"/>
          <w:lang w:val="uk-UA" w:eastAsia="ru-RU"/>
        </w:rPr>
        <w:t xml:space="preserve"> </w:t>
      </w:r>
      <w:r>
        <w:rPr>
          <w:rStyle w:val="FontStyle11"/>
          <w:rFonts w:eastAsia="Times New Roman"/>
          <w:sz w:val="27"/>
          <w:szCs w:val="27"/>
          <w:lang w:val="uk-UA" w:eastAsia="ru-RU"/>
        </w:rPr>
        <w:t>за вищевказаною адресою,</w:t>
      </w:r>
      <w:r>
        <w:rPr>
          <w:rStyle w:val="FontStyle11"/>
          <w:rFonts w:ascii="Times New Roman CYR" w:hAnsi="Times New Roman CYR" w:cs="Times New Roman CYR"/>
          <w:sz w:val="28"/>
          <w:szCs w:val="28"/>
          <w:lang w:val="uk-UA" w:eastAsia="ru-RU"/>
        </w:rPr>
        <w:t xml:space="preserve"> організацію дорожнього руху на територію у період здійснення підготовчих робіт здійснювати за умови дотримання положень </w:t>
      </w:r>
      <w:r>
        <w:rPr>
          <w:rStyle w:val="FontStyle11"/>
          <w:rFonts w:eastAsia="Times New Roman"/>
          <w:sz w:val="28"/>
          <w:szCs w:val="28"/>
          <w:lang w:val="uk-UA" w:eastAsia="ru-RU"/>
        </w:rPr>
        <w:t>Правил благоустрою території населених пунктів Авангардівської селищної ради, затверджених рішенням Авангардівської селищної ради від 23.11.2021 року № 939-VІІІ, (Із змінами, затвердженими рішенням сесії Авангардівської селищної ради № 2383-VІІI від 01.12.2023 року)</w:t>
      </w:r>
      <w:r>
        <w:rPr>
          <w:rStyle w:val="FontStyle11"/>
          <w:rFonts w:ascii="Times New Roman CYR" w:hAnsi="Times New Roman CYR" w:cs="Times New Roman CYR"/>
          <w:sz w:val="28"/>
          <w:szCs w:val="28"/>
          <w:lang w:val="uk-UA" w:eastAsia="ru-RU"/>
        </w:rPr>
        <w:t>.</w:t>
      </w:r>
    </w:p>
    <w:p w:rsidR="002B2F5A" w:rsidRDefault="00053664" w:rsidP="00166D0A">
      <w:pPr>
        <w:pStyle w:val="Standard"/>
        <w:tabs>
          <w:tab w:val="left" w:pos="290"/>
        </w:tabs>
        <w:spacing w:after="0" w:line="240" w:lineRule="auto"/>
        <w:ind w:left="6" w:firstLine="703"/>
        <w:jc w:val="both"/>
        <w:rPr>
          <w:color w:val="3333FF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3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 w:eastAsia="ru-RU"/>
        </w:rPr>
        <w:t>Контроль за виконанням цього рішення покласти на відділ містобудування та архітектури Виконавчого органу Авангардівської селищної ради.</w:t>
      </w:r>
    </w:p>
    <w:p w:rsidR="002B2F5A" w:rsidRDefault="002B2F5A">
      <w:pPr>
        <w:pStyle w:val="Standard"/>
        <w:tabs>
          <w:tab w:val="left" w:pos="284"/>
        </w:tabs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uk-UA" w:eastAsia="ru-RU"/>
        </w:rPr>
      </w:pPr>
    </w:p>
    <w:p w:rsidR="002B2F5A" w:rsidRDefault="002B2F5A">
      <w:pPr>
        <w:pStyle w:val="Standard"/>
        <w:spacing w:after="0" w:line="240" w:lineRule="auto"/>
        <w:jc w:val="both"/>
        <w:rPr>
          <w:rFonts w:cs="Calibri"/>
          <w:color w:val="000000"/>
          <w:lang w:eastAsia="ru-RU"/>
        </w:rPr>
      </w:pPr>
    </w:p>
    <w:p w:rsidR="002B2F5A" w:rsidRDefault="00053664">
      <w:pPr>
        <w:pStyle w:val="a5"/>
        <w:ind w:firstLine="0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Селищний голова                                                         Сергій ХРУСТОВСЬКИЙ</w:t>
      </w:r>
    </w:p>
    <w:p w:rsidR="002B2F5A" w:rsidRDefault="002B2F5A">
      <w:pPr>
        <w:pStyle w:val="a5"/>
        <w:ind w:firstLine="0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2B2F5A" w:rsidRDefault="00053664">
      <w:pPr>
        <w:pStyle w:val="Standard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№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407</w:t>
      </w:r>
    </w:p>
    <w:p w:rsidR="002B2F5A" w:rsidRDefault="00053664">
      <w:pPr>
        <w:pStyle w:val="Standard"/>
        <w:spacing w:after="0" w:line="240" w:lineRule="auto"/>
        <w:jc w:val="both"/>
        <w:rPr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від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24.11.2025</w:t>
      </w:r>
    </w:p>
    <w:p w:rsidR="002B2F5A" w:rsidRDefault="002B2F5A">
      <w:pPr>
        <w:pStyle w:val="Standard"/>
        <w:spacing w:after="0" w:line="240" w:lineRule="auto"/>
        <w:jc w:val="both"/>
        <w:rPr>
          <w:color w:val="000000"/>
        </w:rPr>
      </w:pPr>
    </w:p>
    <w:sectPr w:rsidR="002B2F5A" w:rsidSect="00166D0A">
      <w:pgSz w:w="11906" w:h="16838"/>
      <w:pgMar w:top="568" w:right="567" w:bottom="5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B77" w:rsidRDefault="00E43B77">
      <w:r>
        <w:separator/>
      </w:r>
    </w:p>
  </w:endnote>
  <w:endnote w:type="continuationSeparator" w:id="0">
    <w:p w:rsidR="00E43B77" w:rsidRDefault="00E4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B77" w:rsidRDefault="00E43B77">
      <w:r>
        <w:rPr>
          <w:color w:val="000000"/>
        </w:rPr>
        <w:separator/>
      </w:r>
    </w:p>
  </w:footnote>
  <w:footnote w:type="continuationSeparator" w:id="0">
    <w:p w:rsidR="00E43B77" w:rsidRDefault="00E43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004F61"/>
    <w:multiLevelType w:val="multilevel"/>
    <w:tmpl w:val="1B6660CC"/>
    <w:styleLink w:val="Outline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lowerRoman"/>
      <w:lvlText w:val="%1.%2.%3."/>
      <w:lvlJc w:val="right"/>
      <w:pPr>
        <w:ind w:left="2505" w:hanging="18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">
    <w:nsid w:val="4BEB429A"/>
    <w:multiLevelType w:val="multilevel"/>
    <w:tmpl w:val="AD1826F8"/>
    <w:styleLink w:val="WWNum3"/>
    <w:lvl w:ilvl="0">
      <w:start w:val="1"/>
      <w:numFmt w:val="none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1584" w:hanging="1584"/>
      </w:pPr>
      <w:rPr>
        <w:rFonts w:cs="Times New Roman"/>
      </w:rPr>
    </w:lvl>
  </w:abstractNum>
  <w:abstractNum w:abstractNumId="2">
    <w:nsid w:val="59875F1C"/>
    <w:multiLevelType w:val="multilevel"/>
    <w:tmpl w:val="07F48F8C"/>
    <w:styleLink w:val="WWNum2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04" w:hanging="180"/>
      </w:pPr>
      <w:rPr>
        <w:rFonts w:cs="Times New Roman"/>
      </w:rPr>
    </w:lvl>
  </w:abstractNum>
  <w:abstractNum w:abstractNumId="3">
    <w:nsid w:val="7C8F4C59"/>
    <w:multiLevelType w:val="multilevel"/>
    <w:tmpl w:val="51A206D6"/>
    <w:styleLink w:val="WWNum1"/>
    <w:lvl w:ilvl="0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5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F5A"/>
    <w:rsid w:val="00053664"/>
    <w:rsid w:val="00134396"/>
    <w:rsid w:val="00166D0A"/>
    <w:rsid w:val="002B2F5A"/>
    <w:rsid w:val="003C781C"/>
    <w:rsid w:val="00A15B11"/>
    <w:rsid w:val="00C7724C"/>
    <w:rsid w:val="00E4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88F1FF-4144-4C9A-A042-189E37C7E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Standard"/>
    <w:next w:val="Textbody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Outline">
    <w:name w:val="Outline"/>
    <w:basedOn w:val="a2"/>
    <w:pPr>
      <w:numPr>
        <w:numId w:val="1"/>
      </w:numPr>
    </w:pPr>
  </w:style>
  <w:style w:type="paragraph" w:customStyle="1" w:styleId="Standard">
    <w:name w:val="Standard"/>
    <w:pPr>
      <w:widowControl/>
      <w:spacing w:after="160" w:line="259" w:lineRule="auto"/>
    </w:pPr>
    <w:rPr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a5">
    <w:name w:val="Договор"/>
    <w:basedOn w:val="Standard"/>
    <w:pPr>
      <w:tabs>
        <w:tab w:val="left" w:pos="284"/>
      </w:tabs>
      <w:spacing w:after="0" w:line="240" w:lineRule="auto"/>
      <w:ind w:firstLine="567"/>
      <w:jc w:val="both"/>
    </w:pPr>
    <w:rPr>
      <w:rFonts w:ascii="Verdana" w:eastAsia="Times New Roman" w:hAnsi="Verdana"/>
      <w:sz w:val="16"/>
      <w:szCs w:val="20"/>
      <w:lang w:eastAsia="ar-SA"/>
    </w:rPr>
  </w:style>
  <w:style w:type="paragraph" w:styleId="a6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No Spacing"/>
    <w:pPr>
      <w:widowControl/>
    </w:pPr>
    <w:rPr>
      <w:rFonts w:eastAsia="Times New Roman"/>
    </w:rPr>
  </w:style>
  <w:style w:type="paragraph" w:customStyle="1" w:styleId="31">
    <w:name w:val="Основной текст 31"/>
    <w:basedOn w:val="Standard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val="uk-UA" w:eastAsia="ar-SA"/>
    </w:rPr>
  </w:style>
  <w:style w:type="paragraph" w:styleId="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8">
    <w:name w:val="List Paragraph"/>
    <w:basedOn w:val="Standard"/>
    <w:pPr>
      <w:ind w:left="720"/>
    </w:pPr>
  </w:style>
  <w:style w:type="paragraph" w:customStyle="1" w:styleId="21">
    <w:name w:val="Основной текст 21"/>
    <w:basedOn w:val="Standard"/>
    <w:pPr>
      <w:spacing w:after="0" w:line="360" w:lineRule="auto"/>
      <w:ind w:firstLine="720"/>
      <w:jc w:val="both"/>
    </w:pPr>
    <w:rPr>
      <w:rFonts w:ascii="Times New Roman CYR" w:eastAsia="Times New Roman" w:hAnsi="Times New Roman CYR"/>
      <w:sz w:val="24"/>
      <w:szCs w:val="20"/>
      <w:lang w:eastAsia="ar-SA"/>
    </w:rPr>
  </w:style>
  <w:style w:type="paragraph" w:customStyle="1" w:styleId="22">
    <w:name w:val="Основной текст 22"/>
    <w:basedOn w:val="Standard"/>
    <w:pPr>
      <w:spacing w:after="0" w:line="360" w:lineRule="auto"/>
      <w:ind w:firstLine="720"/>
      <w:jc w:val="both"/>
    </w:pPr>
    <w:rPr>
      <w:rFonts w:ascii="Times New Roman CYR" w:eastAsia="Times New Roman" w:hAnsi="Times New Roman CYR"/>
      <w:sz w:val="24"/>
      <w:szCs w:val="20"/>
      <w:lang w:eastAsia="ar-SA"/>
    </w:rPr>
  </w:style>
  <w:style w:type="paragraph" w:customStyle="1" w:styleId="Textbodyindent">
    <w:name w:val="Text body indent"/>
    <w:basedOn w:val="Standard"/>
    <w:pPr>
      <w:spacing w:after="0" w:line="360" w:lineRule="auto"/>
      <w:ind w:left="283" w:firstLine="720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30">
    <w:name w:val="Заголовок 3 Знак"/>
    <w:basedOn w:val="a0"/>
    <w:rPr>
      <w:rFonts w:ascii="Arial" w:hAnsi="Arial" w:cs="Arial"/>
      <w:b/>
      <w:bCs/>
      <w:kern w:val="3"/>
      <w:sz w:val="26"/>
      <w:szCs w:val="26"/>
      <w:lang w:eastAsia="ar-SA" w:bidi="ar-SA"/>
    </w:rPr>
  </w:style>
  <w:style w:type="character" w:customStyle="1" w:styleId="a9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basedOn w:val="a0"/>
    <w:rPr>
      <w:rFonts w:cs="Times New Roman"/>
      <w:color w:val="0563C1"/>
      <w:u w:val="single"/>
    </w:rPr>
  </w:style>
  <w:style w:type="character" w:customStyle="1" w:styleId="StrongEmphasis">
    <w:name w:val="Strong Emphasis"/>
    <w:basedOn w:val="a0"/>
    <w:rPr>
      <w:rFonts w:cs="Times New Roman"/>
      <w:b/>
      <w:bCs/>
    </w:rPr>
  </w:style>
  <w:style w:type="character" w:customStyle="1" w:styleId="HTML0">
    <w:name w:val="Стандартный HTML Знак"/>
    <w:basedOn w:val="a0"/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aa">
    <w:name w:val="Основной текст с отступом Знак"/>
    <w:basedOn w:val="a0"/>
    <w:rPr>
      <w:rFonts w:ascii="Times New Roman" w:hAnsi="Times New Roman" w:cs="Times New Roman"/>
      <w:kern w:val="3"/>
      <w:sz w:val="20"/>
      <w:szCs w:val="20"/>
      <w:lang w:eastAsia="ar-SA" w:bidi="ar-SA"/>
    </w:rPr>
  </w:style>
  <w:style w:type="character" w:customStyle="1" w:styleId="ab">
    <w:name w:val="Без интервала Знак"/>
    <w:basedOn w:val="a0"/>
    <w:rPr>
      <w:rFonts w:eastAsia="Times New Roman"/>
    </w:rPr>
  </w:style>
  <w:style w:type="character" w:customStyle="1" w:styleId="ac">
    <w:name w:val="Основной текст Знак"/>
    <w:basedOn w:val="a0"/>
    <w:rPr>
      <w:lang w:eastAsia="en-US"/>
    </w:rPr>
  </w:style>
  <w:style w:type="character" w:customStyle="1" w:styleId="FontStyle11">
    <w:name w:val="Font Style11"/>
    <w:basedOn w:val="a0"/>
    <w:rPr>
      <w:rFonts w:ascii="Times New Roman" w:hAnsi="Times New Roman" w:cs="Times New Roman"/>
      <w:sz w:val="22"/>
      <w:szCs w:val="22"/>
    </w:rPr>
  </w:style>
  <w:style w:type="character" w:customStyle="1" w:styleId="ListLabel1">
    <w:name w:val="ListLabel 1"/>
    <w:rPr>
      <w:rFonts w:cs="Times New Roman"/>
    </w:rPr>
  </w:style>
  <w:style w:type="character" w:customStyle="1" w:styleId="NumberingSymbols">
    <w:name w:val="Numbering Symbols"/>
  </w:style>
  <w:style w:type="character" w:styleId="ad">
    <w:name w:val="Emphasis"/>
    <w:rPr>
      <w:i/>
      <w:i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paragraph" w:styleId="ae">
    <w:name w:val="Normal (Web)"/>
    <w:basedOn w:val="a"/>
    <w:uiPriority w:val="99"/>
    <w:semiHidden/>
    <w:unhideWhenUsed/>
    <w:rsid w:val="00166D0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 компьютер</dc:creator>
  <cp:lastModifiedBy>Admin</cp:lastModifiedBy>
  <cp:revision>2</cp:revision>
  <cp:lastPrinted>2025-12-04T08:38:00Z</cp:lastPrinted>
  <dcterms:created xsi:type="dcterms:W3CDTF">2025-12-04T08:57:00Z</dcterms:created>
  <dcterms:modified xsi:type="dcterms:W3CDTF">2025-12-04T08:57:00Z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