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639" w:rsidRPr="00B8088E" w:rsidRDefault="00D52639" w:rsidP="00B8088E">
      <w:pPr>
        <w:pStyle w:val="Standard"/>
        <w:jc w:val="center"/>
        <w:rPr>
          <w:rFonts w:ascii="Times New Roman" w:hAnsi="Times New Roman" w:cs="Times New Roman"/>
          <w:color w:val="0000FF"/>
          <w:sz w:val="28"/>
          <w:szCs w:val="28"/>
        </w:rPr>
      </w:pPr>
    </w:p>
    <w:p w:rsidR="00D52639" w:rsidRDefault="00D52639">
      <w:pPr>
        <w:pStyle w:val="Standard"/>
        <w:spacing w:line="240" w:lineRule="auto"/>
        <w:jc w:val="right"/>
        <w:rPr>
          <w:color w:val="000000"/>
          <w:sz w:val="28"/>
          <w:szCs w:val="28"/>
          <w:lang w:val="uk-UA"/>
        </w:rPr>
      </w:pPr>
    </w:p>
    <w:p w:rsidR="00F90FE4" w:rsidRDefault="00F90FE4">
      <w:pPr>
        <w:pStyle w:val="Standard"/>
        <w:spacing w:line="240" w:lineRule="auto"/>
        <w:jc w:val="right"/>
        <w:rPr>
          <w:color w:val="000000"/>
          <w:sz w:val="28"/>
          <w:szCs w:val="28"/>
          <w:lang w:val="uk-UA"/>
        </w:rPr>
      </w:pPr>
    </w:p>
    <w:p w:rsidR="00F90FE4" w:rsidRDefault="00F90FE4">
      <w:pPr>
        <w:pStyle w:val="Standard"/>
        <w:spacing w:line="240" w:lineRule="auto"/>
        <w:jc w:val="right"/>
        <w:rPr>
          <w:color w:val="000000"/>
          <w:sz w:val="28"/>
          <w:szCs w:val="28"/>
          <w:lang w:val="uk-UA"/>
        </w:rPr>
      </w:pPr>
    </w:p>
    <w:p w:rsidR="00F90FE4" w:rsidRDefault="00F90FE4">
      <w:pPr>
        <w:pStyle w:val="Standard"/>
        <w:spacing w:line="240" w:lineRule="auto"/>
        <w:jc w:val="right"/>
        <w:rPr>
          <w:color w:val="000000"/>
          <w:sz w:val="28"/>
          <w:szCs w:val="28"/>
          <w:lang w:val="uk-UA"/>
        </w:rPr>
      </w:pPr>
    </w:p>
    <w:p w:rsidR="00F90FE4" w:rsidRDefault="00F90FE4">
      <w:pPr>
        <w:pStyle w:val="Standard"/>
        <w:spacing w:line="240" w:lineRule="auto"/>
        <w:jc w:val="right"/>
        <w:rPr>
          <w:color w:val="000000"/>
          <w:sz w:val="28"/>
          <w:szCs w:val="28"/>
          <w:lang w:val="uk-UA"/>
        </w:rPr>
      </w:pPr>
    </w:p>
    <w:p w:rsidR="00F90FE4" w:rsidRDefault="00F90FE4">
      <w:pPr>
        <w:pStyle w:val="Standard"/>
        <w:spacing w:line="240" w:lineRule="auto"/>
        <w:jc w:val="right"/>
        <w:rPr>
          <w:color w:val="000000"/>
          <w:sz w:val="28"/>
          <w:szCs w:val="28"/>
          <w:lang w:val="uk-UA"/>
        </w:rPr>
      </w:pPr>
    </w:p>
    <w:p w:rsidR="00F90FE4" w:rsidRDefault="00F90FE4">
      <w:pPr>
        <w:pStyle w:val="Standard"/>
        <w:spacing w:line="240" w:lineRule="auto"/>
        <w:jc w:val="right"/>
        <w:rPr>
          <w:color w:val="000000"/>
          <w:sz w:val="28"/>
          <w:szCs w:val="28"/>
          <w:lang w:val="uk-UA"/>
        </w:rPr>
      </w:pPr>
    </w:p>
    <w:tbl>
      <w:tblPr>
        <w:tblW w:w="6487" w:type="dxa"/>
        <w:tblInd w:w="-108" w:type="dxa"/>
        <w:tblLayout w:type="fixed"/>
        <w:tblCellMar>
          <w:left w:w="10" w:type="dxa"/>
          <w:right w:w="10" w:type="dxa"/>
        </w:tblCellMar>
        <w:tblLook w:val="0000" w:firstRow="0" w:lastRow="0" w:firstColumn="0" w:lastColumn="0" w:noHBand="0" w:noVBand="0"/>
      </w:tblPr>
      <w:tblGrid>
        <w:gridCol w:w="6487"/>
      </w:tblGrid>
      <w:tr w:rsidR="00D52639" w:rsidRPr="00F90FE4" w:rsidTr="00F90FE4">
        <w:trPr>
          <w:trHeight w:val="1476"/>
        </w:trPr>
        <w:tc>
          <w:tcPr>
            <w:tcW w:w="6487" w:type="dxa"/>
            <w:tcMar>
              <w:top w:w="0" w:type="dxa"/>
              <w:left w:w="108" w:type="dxa"/>
              <w:bottom w:w="0" w:type="dxa"/>
              <w:right w:w="108" w:type="dxa"/>
            </w:tcMar>
          </w:tcPr>
          <w:p w:rsidR="00D52639" w:rsidRDefault="004D3442">
            <w:pPr>
              <w:pStyle w:val="Standard"/>
              <w:spacing w:line="240" w:lineRule="auto"/>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Про внесення змін до рішення Авангадівської селищної ради № 737</w:t>
            </w:r>
            <w:r w:rsidRPr="00260086">
              <w:rPr>
                <w:rFonts w:ascii="Times New Roman" w:hAnsi="Times New Roman" w:cs="Times New Roman"/>
                <w:bCs/>
                <w:color w:val="000000"/>
                <w:sz w:val="28"/>
                <w:szCs w:val="28"/>
                <w:lang w:val="uk-UA"/>
              </w:rPr>
              <w:t>-</w:t>
            </w:r>
            <w:r>
              <w:rPr>
                <w:rFonts w:ascii="Times New Roman" w:hAnsi="Times New Roman" w:cs="Times New Roman"/>
                <w:bCs/>
                <w:color w:val="000000"/>
                <w:sz w:val="28"/>
                <w:szCs w:val="28"/>
                <w:lang w:val="en-US"/>
              </w:rPr>
              <w:t>V</w:t>
            </w:r>
            <w:r>
              <w:rPr>
                <w:rFonts w:ascii="Times New Roman" w:hAnsi="Times New Roman" w:cs="Times New Roman"/>
                <w:bCs/>
                <w:color w:val="000000"/>
                <w:sz w:val="28"/>
                <w:szCs w:val="28"/>
                <w:lang w:val="uk-UA"/>
              </w:rPr>
              <w:t xml:space="preserve">ІІІ від 12.08.2021 року  </w:t>
            </w:r>
            <w:r>
              <w:rPr>
                <w:rFonts w:ascii="Times New Roman" w:hAnsi="Times New Roman" w:cs="Times New Roman"/>
                <w:bCs/>
                <w:color w:val="000000"/>
                <w:sz w:val="28"/>
                <w:szCs w:val="28"/>
                <w:lang w:val="uk-UA" w:eastAsia="ru-RU"/>
              </w:rPr>
              <w:t>«Про</w:t>
            </w:r>
            <w:r>
              <w:rPr>
                <w:rFonts w:ascii="Times New Roman" w:hAnsi="Times New Roman" w:cs="Times New Roman"/>
                <w:bCs/>
                <w:color w:val="000000"/>
                <w:sz w:val="28"/>
                <w:szCs w:val="28"/>
                <w:lang w:val="uk-UA"/>
              </w:rPr>
              <w:t xml:space="preserve"> розроблення комплексного плану просторового розвитку території Авангардівської селищної територіальної громади</w:t>
            </w:r>
            <w:r>
              <w:rPr>
                <w:rFonts w:ascii="Times New Roman" w:hAnsi="Times New Roman" w:cs="Times New Roman"/>
                <w:bCs/>
                <w:color w:val="000000"/>
                <w:sz w:val="28"/>
                <w:szCs w:val="28"/>
                <w:lang w:val="uk-UA" w:eastAsia="ru-RU"/>
              </w:rPr>
              <w:t>»</w:t>
            </w:r>
          </w:p>
          <w:p w:rsidR="00D52639" w:rsidRDefault="00D52639">
            <w:pPr>
              <w:pStyle w:val="Standard"/>
              <w:spacing w:after="0" w:line="240" w:lineRule="auto"/>
              <w:ind w:left="25" w:right="13"/>
              <w:jc w:val="both"/>
              <w:rPr>
                <w:rFonts w:ascii="Times New Roman" w:eastAsia="Times New Roman" w:hAnsi="Times New Roman" w:cs="Times New Roman"/>
                <w:bCs/>
                <w:color w:val="000000"/>
                <w:sz w:val="28"/>
                <w:szCs w:val="28"/>
                <w:lang w:val="uk-UA" w:eastAsia="ru-RU"/>
              </w:rPr>
            </w:pPr>
          </w:p>
        </w:tc>
      </w:tr>
    </w:tbl>
    <w:p w:rsidR="00D52639" w:rsidRDefault="004D3442">
      <w:pPr>
        <w:pStyle w:val="31"/>
        <w:ind w:right="-1"/>
        <w:jc w:val="both"/>
        <w:rPr>
          <w:color w:val="0000FF"/>
          <w:sz w:val="28"/>
          <w:szCs w:val="28"/>
          <w:lang w:eastAsia="ru-RU"/>
        </w:rPr>
      </w:pPr>
      <w:bookmarkStart w:id="0" w:name="Bookmark"/>
      <w:bookmarkStart w:id="1" w:name="n225"/>
      <w:bookmarkStart w:id="2" w:name="n226"/>
      <w:bookmarkEnd w:id="0"/>
      <w:bookmarkEnd w:id="1"/>
      <w:bookmarkEnd w:id="2"/>
      <w:r>
        <w:rPr>
          <w:color w:val="0000FF"/>
          <w:sz w:val="28"/>
          <w:szCs w:val="28"/>
          <w:lang w:eastAsia="ru-RU"/>
        </w:rPr>
        <w:t xml:space="preserve">       </w:t>
      </w:r>
    </w:p>
    <w:p w:rsidR="00D52639" w:rsidRPr="00B8088E" w:rsidRDefault="004D3442" w:rsidP="00B8088E">
      <w:pPr>
        <w:pStyle w:val="31"/>
        <w:ind w:right="-1" w:firstLine="709"/>
        <w:jc w:val="both"/>
        <w:rPr>
          <w:color w:val="0000FF"/>
        </w:rPr>
      </w:pPr>
      <w:r w:rsidRPr="00B8088E">
        <w:rPr>
          <w:color w:val="000000"/>
          <w:sz w:val="28"/>
          <w:szCs w:val="28"/>
          <w:lang w:eastAsia="ru-RU"/>
        </w:rPr>
        <w:t>З метою сталого розвитку Авангардівської селищної територіальної громади, дотримання принципу збалансованості державних, громадських та приватних інтересів, керуючись положеннями Закону України  «Про внесення змін до деяких законодавчих актів України щодо планування використання земель»,</w:t>
      </w:r>
      <w:r w:rsidRPr="00B8088E">
        <w:rPr>
          <w:color w:val="0000FF"/>
          <w:sz w:val="28"/>
          <w:szCs w:val="28"/>
          <w:lang w:eastAsia="ru-RU"/>
        </w:rPr>
        <w:t xml:space="preserve"> </w:t>
      </w:r>
      <w:r w:rsidRPr="00B8088E">
        <w:rPr>
          <w:color w:val="000000"/>
          <w:sz w:val="28"/>
          <w:szCs w:val="28"/>
          <w:lang w:eastAsia="ru-RU"/>
        </w:rPr>
        <w:t>ст.ст. 25, 26, 31 Закону України «Про місцеве самоврядування в Україні», ст.ст. 2, 8, 10, 16, 16</w:t>
      </w:r>
      <w:r w:rsidRPr="00B8088E">
        <w:rPr>
          <w:color w:val="000000"/>
          <w:sz w:val="28"/>
          <w:szCs w:val="28"/>
          <w:vertAlign w:val="superscript"/>
          <w:lang w:eastAsia="ru-RU"/>
        </w:rPr>
        <w:t>1</w:t>
      </w:r>
      <w:r w:rsidRPr="00B8088E">
        <w:rPr>
          <w:color w:val="000000"/>
          <w:sz w:val="28"/>
          <w:szCs w:val="28"/>
          <w:lang w:eastAsia="ru-RU"/>
        </w:rPr>
        <w:t xml:space="preserve">, 20, 21 Закону України «Про регулювання містобудівної діяльності», </w:t>
      </w:r>
      <w:r w:rsidRPr="00B8088E">
        <w:rPr>
          <w:color w:val="000000"/>
          <w:spacing w:val="-2"/>
          <w:sz w:val="28"/>
          <w:szCs w:val="28"/>
        </w:rPr>
        <w:t xml:space="preserve">ст.ст. 1, 2, 17 Закону України «Про основи містобудування», Закону України «Про стратегічну екологічну оцінку», Земельного кодексу України, Закону України </w:t>
      </w:r>
      <w:r w:rsidRPr="00B8088E">
        <w:rPr>
          <w:color w:val="000000"/>
          <w:spacing w:val="-2"/>
          <w:sz w:val="28"/>
          <w:szCs w:val="28"/>
          <w:lang w:eastAsia="ru-RU"/>
        </w:rPr>
        <w:t>«</w:t>
      </w:r>
      <w:r w:rsidRPr="00B8088E">
        <w:rPr>
          <w:color w:val="000000"/>
          <w:spacing w:val="-2"/>
          <w:sz w:val="28"/>
          <w:szCs w:val="28"/>
        </w:rPr>
        <w:t>Про землеустрій</w:t>
      </w:r>
      <w:r w:rsidRPr="00B8088E">
        <w:rPr>
          <w:color w:val="000000"/>
          <w:spacing w:val="-2"/>
          <w:sz w:val="28"/>
          <w:szCs w:val="28"/>
          <w:lang w:eastAsia="ru-RU"/>
        </w:rPr>
        <w:t>»</w:t>
      </w:r>
      <w:r w:rsidRPr="00B8088E">
        <w:rPr>
          <w:color w:val="000000"/>
          <w:spacing w:val="-2"/>
          <w:sz w:val="28"/>
          <w:szCs w:val="28"/>
        </w:rPr>
        <w:t xml:space="preserve">, постанови Кабінету Міністрів України від  01.09.2021 року № 926 </w:t>
      </w:r>
      <w:r w:rsidRPr="00B8088E">
        <w:rPr>
          <w:color w:val="000000"/>
          <w:spacing w:val="-2"/>
          <w:sz w:val="28"/>
          <w:szCs w:val="28"/>
          <w:lang w:eastAsia="ru-RU"/>
        </w:rPr>
        <w:t>«</w:t>
      </w:r>
      <w:r w:rsidRPr="00B8088E">
        <w:rPr>
          <w:color w:val="000000"/>
          <w:spacing w:val="-2"/>
          <w:sz w:val="28"/>
          <w:szCs w:val="28"/>
        </w:rPr>
        <w:t>Про  затвердження Порядку розроблення, оновлення, внесення змін та затвердження містобудівної документації</w:t>
      </w:r>
      <w:r w:rsidRPr="00B8088E">
        <w:rPr>
          <w:color w:val="000000"/>
          <w:spacing w:val="-2"/>
          <w:sz w:val="28"/>
          <w:szCs w:val="28"/>
          <w:lang w:eastAsia="ru-RU"/>
        </w:rPr>
        <w:t xml:space="preserve">», </w:t>
      </w:r>
      <w:r w:rsidRPr="00B8088E">
        <w:rPr>
          <w:color w:val="000000"/>
          <w:spacing w:val="-2"/>
          <w:sz w:val="28"/>
          <w:szCs w:val="28"/>
        </w:rPr>
        <w:t xml:space="preserve">постанови Кабінету Міністрів України від  09.06.2021 року № 632 </w:t>
      </w:r>
      <w:r w:rsidRPr="00B8088E">
        <w:rPr>
          <w:color w:val="000000"/>
          <w:spacing w:val="-2"/>
          <w:sz w:val="28"/>
          <w:szCs w:val="28"/>
          <w:lang w:eastAsia="ru-RU"/>
        </w:rPr>
        <w:t>«</w:t>
      </w:r>
      <w:r w:rsidRPr="00B8088E">
        <w:rPr>
          <w:color w:val="000000"/>
          <w:spacing w:val="-2"/>
          <w:sz w:val="28"/>
          <w:szCs w:val="28"/>
        </w:rPr>
        <w:t>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r w:rsidRPr="00B8088E">
        <w:rPr>
          <w:color w:val="000000"/>
          <w:spacing w:val="-2"/>
          <w:sz w:val="28"/>
          <w:szCs w:val="28"/>
          <w:lang w:eastAsia="ru-RU"/>
        </w:rPr>
        <w:t xml:space="preserve">», </w:t>
      </w:r>
      <w:r w:rsidRPr="00B8088E">
        <w:rPr>
          <w:color w:val="000000"/>
          <w:sz w:val="28"/>
          <w:szCs w:val="28"/>
          <w:lang w:eastAsia="ru-RU"/>
        </w:rPr>
        <w:t xml:space="preserve">враховуючи пропозиції постійної комісії </w:t>
      </w:r>
      <w:r w:rsidRPr="00B8088E">
        <w:rPr>
          <w:color w:val="000000"/>
          <w:sz w:val="28"/>
          <w:szCs w:val="28"/>
          <w:lang w:eastAsia="uk-UA"/>
        </w:rPr>
        <w:t>Авангардівської селищної ради,</w:t>
      </w:r>
      <w:r w:rsidRPr="00B8088E">
        <w:rPr>
          <w:bCs/>
          <w:color w:val="000000"/>
          <w:sz w:val="28"/>
          <w:szCs w:val="28"/>
          <w:lang w:eastAsia="ru-RU"/>
        </w:rPr>
        <w:t xml:space="preserve"> </w:t>
      </w:r>
      <w:r w:rsidRPr="00B8088E">
        <w:rPr>
          <w:color w:val="000000"/>
          <w:sz w:val="28"/>
          <w:szCs w:val="28"/>
        </w:rPr>
        <w:t>з питань комунальної власності, житлово-комунального господарства, благоустрою, планування території, будівництва, архітектури, енергозбереження та транспорту</w:t>
      </w:r>
      <w:r w:rsidRPr="00B8088E">
        <w:rPr>
          <w:color w:val="000000"/>
          <w:sz w:val="28"/>
          <w:szCs w:val="28"/>
          <w:lang w:eastAsia="uk-UA"/>
        </w:rPr>
        <w:t>,</w:t>
      </w:r>
      <w:r w:rsidRPr="00B8088E">
        <w:rPr>
          <w:color w:val="000000"/>
          <w:sz w:val="28"/>
          <w:szCs w:val="28"/>
          <w:lang w:eastAsia="ru-RU"/>
        </w:rPr>
        <w:t xml:space="preserve"> діючи </w:t>
      </w:r>
      <w:r w:rsidRPr="00B8088E">
        <w:rPr>
          <w:color w:val="000000"/>
          <w:sz w:val="28"/>
          <w:szCs w:val="28"/>
        </w:rPr>
        <w:t xml:space="preserve">в інтересах територіальної громади з урахуванням державних, громадських та приватних інтересів, </w:t>
      </w:r>
      <w:r w:rsidRPr="00B8088E">
        <w:rPr>
          <w:color w:val="000000"/>
          <w:sz w:val="28"/>
          <w:szCs w:val="28"/>
          <w:lang w:eastAsia="ru-RU"/>
        </w:rPr>
        <w:t xml:space="preserve">Авангардівська селищна рада </w:t>
      </w:r>
      <w:r w:rsidRPr="00B8088E">
        <w:rPr>
          <w:b/>
          <w:color w:val="000000"/>
          <w:sz w:val="28"/>
          <w:szCs w:val="28"/>
          <w:lang w:eastAsia="ru-RU"/>
        </w:rPr>
        <w:t>вирішила</w:t>
      </w:r>
      <w:r w:rsidRPr="00B8088E">
        <w:rPr>
          <w:color w:val="000000"/>
          <w:sz w:val="28"/>
          <w:szCs w:val="28"/>
          <w:lang w:eastAsia="ru-RU"/>
        </w:rPr>
        <w:t>:</w:t>
      </w:r>
    </w:p>
    <w:p w:rsidR="00B8088E" w:rsidRPr="00B8088E" w:rsidRDefault="00B8088E">
      <w:pPr>
        <w:pStyle w:val="Standard"/>
        <w:tabs>
          <w:tab w:val="left" w:pos="567"/>
          <w:tab w:val="left" w:pos="5245"/>
        </w:tabs>
        <w:spacing w:after="0" w:line="240" w:lineRule="auto"/>
        <w:jc w:val="both"/>
        <w:rPr>
          <w:rFonts w:ascii="Times New Roman" w:hAnsi="Times New Roman" w:cs="Times New Roman"/>
          <w:color w:val="000000"/>
          <w:sz w:val="28"/>
          <w:szCs w:val="28"/>
          <w:lang w:val="uk-UA" w:eastAsia="ru-RU"/>
        </w:rPr>
      </w:pPr>
    </w:p>
    <w:p w:rsidR="00B8088E" w:rsidRDefault="004D3442" w:rsidP="00B8088E">
      <w:pPr>
        <w:pStyle w:val="Standard"/>
        <w:tabs>
          <w:tab w:val="left" w:pos="567"/>
          <w:tab w:val="left" w:pos="5245"/>
        </w:tabs>
        <w:spacing w:after="0" w:line="240" w:lineRule="auto"/>
        <w:ind w:firstLine="709"/>
        <w:jc w:val="both"/>
        <w:rPr>
          <w:rFonts w:ascii="Times New Roman" w:hAnsi="Times New Roman" w:cs="Times New Roman"/>
          <w:bCs/>
          <w:color w:val="000000"/>
          <w:sz w:val="28"/>
          <w:szCs w:val="28"/>
          <w:lang w:val="uk-UA" w:eastAsia="ru-RU"/>
        </w:rPr>
      </w:pPr>
      <w:r w:rsidRPr="00B8088E">
        <w:rPr>
          <w:rFonts w:ascii="Times New Roman" w:hAnsi="Times New Roman" w:cs="Times New Roman"/>
          <w:color w:val="000000"/>
          <w:sz w:val="28"/>
          <w:szCs w:val="28"/>
          <w:lang w:val="uk-UA" w:eastAsia="ru-RU"/>
        </w:rPr>
        <w:t xml:space="preserve">1. Внести зміни до Рішення Авангардівської селищної ради Овідіопольського району Одеської області </w:t>
      </w:r>
      <w:r w:rsidR="00B8088E">
        <w:rPr>
          <w:rFonts w:ascii="Times New Roman" w:hAnsi="Times New Roman" w:cs="Times New Roman"/>
          <w:color w:val="000000"/>
          <w:sz w:val="28"/>
          <w:szCs w:val="28"/>
          <w:lang w:val="uk-UA" w:eastAsia="ru-RU"/>
        </w:rPr>
        <w:t xml:space="preserve"> </w:t>
      </w:r>
      <w:r w:rsidRPr="00B8088E">
        <w:rPr>
          <w:rFonts w:ascii="Times New Roman" w:hAnsi="Times New Roman" w:cs="Times New Roman"/>
          <w:bCs/>
          <w:color w:val="000000"/>
          <w:sz w:val="28"/>
          <w:szCs w:val="28"/>
          <w:lang w:val="uk-UA" w:eastAsia="ru-RU"/>
        </w:rPr>
        <w:t xml:space="preserve">№ </w:t>
      </w:r>
      <w:r w:rsidR="00B8088E">
        <w:rPr>
          <w:rFonts w:ascii="Times New Roman" w:hAnsi="Times New Roman" w:cs="Times New Roman"/>
          <w:bCs/>
          <w:color w:val="000000"/>
          <w:sz w:val="28"/>
          <w:szCs w:val="28"/>
          <w:lang w:val="uk-UA" w:eastAsia="ru-RU"/>
        </w:rPr>
        <w:t xml:space="preserve"> </w:t>
      </w:r>
      <w:r w:rsidRPr="00B8088E">
        <w:rPr>
          <w:rFonts w:ascii="Times New Roman" w:hAnsi="Times New Roman" w:cs="Times New Roman"/>
          <w:bCs/>
          <w:color w:val="000000"/>
          <w:sz w:val="28"/>
          <w:szCs w:val="28"/>
          <w:lang w:val="uk-UA" w:eastAsia="ru-RU"/>
        </w:rPr>
        <w:t>737-V</w:t>
      </w:r>
      <w:r w:rsidR="00B8088E" w:rsidRPr="00B8088E">
        <w:rPr>
          <w:rFonts w:ascii="Times New Roman" w:hAnsi="Times New Roman" w:cs="Times New Roman"/>
          <w:bCs/>
          <w:color w:val="000000"/>
          <w:sz w:val="28"/>
          <w:szCs w:val="28"/>
          <w:lang w:val="uk-UA" w:eastAsia="ru-RU"/>
        </w:rPr>
        <w:t xml:space="preserve">ІІІ </w:t>
      </w:r>
      <w:r w:rsidR="00B8088E">
        <w:rPr>
          <w:rFonts w:ascii="Times New Roman" w:hAnsi="Times New Roman" w:cs="Times New Roman"/>
          <w:bCs/>
          <w:color w:val="000000"/>
          <w:sz w:val="28"/>
          <w:szCs w:val="28"/>
          <w:lang w:val="uk-UA" w:eastAsia="ru-RU"/>
        </w:rPr>
        <w:t xml:space="preserve"> </w:t>
      </w:r>
      <w:r w:rsidR="00B8088E" w:rsidRPr="00B8088E">
        <w:rPr>
          <w:rFonts w:ascii="Times New Roman" w:hAnsi="Times New Roman" w:cs="Times New Roman"/>
          <w:bCs/>
          <w:color w:val="000000"/>
          <w:sz w:val="28"/>
          <w:szCs w:val="28"/>
          <w:lang w:val="uk-UA" w:eastAsia="ru-RU"/>
        </w:rPr>
        <w:t>від 12.</w:t>
      </w:r>
      <w:r w:rsidR="00B8088E">
        <w:rPr>
          <w:rFonts w:ascii="Times New Roman" w:hAnsi="Times New Roman" w:cs="Times New Roman"/>
          <w:bCs/>
          <w:color w:val="000000"/>
          <w:sz w:val="28"/>
          <w:szCs w:val="28"/>
          <w:lang w:val="uk-UA" w:eastAsia="ru-RU"/>
        </w:rPr>
        <w:t xml:space="preserve"> </w:t>
      </w:r>
      <w:r w:rsidR="00B8088E" w:rsidRPr="00B8088E">
        <w:rPr>
          <w:rFonts w:ascii="Times New Roman" w:hAnsi="Times New Roman" w:cs="Times New Roman"/>
          <w:bCs/>
          <w:color w:val="000000"/>
          <w:sz w:val="28"/>
          <w:szCs w:val="28"/>
          <w:lang w:val="uk-UA" w:eastAsia="ru-RU"/>
        </w:rPr>
        <w:t>08.</w:t>
      </w:r>
      <w:r w:rsidR="00B8088E">
        <w:rPr>
          <w:rFonts w:ascii="Times New Roman" w:hAnsi="Times New Roman" w:cs="Times New Roman"/>
          <w:bCs/>
          <w:color w:val="000000"/>
          <w:sz w:val="28"/>
          <w:szCs w:val="28"/>
          <w:lang w:val="uk-UA" w:eastAsia="ru-RU"/>
        </w:rPr>
        <w:t xml:space="preserve"> </w:t>
      </w:r>
      <w:r w:rsidR="00B8088E" w:rsidRPr="00B8088E">
        <w:rPr>
          <w:rFonts w:ascii="Times New Roman" w:hAnsi="Times New Roman" w:cs="Times New Roman"/>
          <w:bCs/>
          <w:color w:val="000000"/>
          <w:sz w:val="28"/>
          <w:szCs w:val="28"/>
          <w:lang w:val="uk-UA" w:eastAsia="ru-RU"/>
        </w:rPr>
        <w:t xml:space="preserve">2021 </w:t>
      </w:r>
      <w:r w:rsidR="00B8088E">
        <w:rPr>
          <w:rFonts w:ascii="Times New Roman" w:hAnsi="Times New Roman" w:cs="Times New Roman"/>
          <w:bCs/>
          <w:color w:val="000000"/>
          <w:sz w:val="28"/>
          <w:szCs w:val="28"/>
          <w:lang w:val="uk-UA" w:eastAsia="ru-RU"/>
        </w:rPr>
        <w:t xml:space="preserve">  </w:t>
      </w:r>
      <w:r w:rsidR="00B8088E" w:rsidRPr="00B8088E">
        <w:rPr>
          <w:rFonts w:ascii="Times New Roman" w:hAnsi="Times New Roman" w:cs="Times New Roman"/>
          <w:bCs/>
          <w:color w:val="000000"/>
          <w:sz w:val="28"/>
          <w:szCs w:val="28"/>
          <w:lang w:val="uk-UA" w:eastAsia="ru-RU"/>
        </w:rPr>
        <w:t>року</w:t>
      </w:r>
      <w:r w:rsidRPr="00B8088E">
        <w:rPr>
          <w:rFonts w:ascii="Times New Roman" w:hAnsi="Times New Roman" w:cs="Times New Roman"/>
          <w:bCs/>
          <w:color w:val="000000"/>
          <w:sz w:val="28"/>
          <w:szCs w:val="28"/>
          <w:lang w:val="uk-UA" w:eastAsia="ru-RU"/>
        </w:rPr>
        <w:t xml:space="preserve"> </w:t>
      </w:r>
      <w:r w:rsidR="00B8088E">
        <w:rPr>
          <w:rFonts w:ascii="Times New Roman" w:hAnsi="Times New Roman" w:cs="Times New Roman"/>
          <w:bCs/>
          <w:color w:val="000000"/>
          <w:sz w:val="28"/>
          <w:szCs w:val="28"/>
          <w:lang w:val="uk-UA" w:eastAsia="ru-RU"/>
        </w:rPr>
        <w:t xml:space="preserve">  </w:t>
      </w:r>
      <w:r w:rsidRPr="00B8088E">
        <w:rPr>
          <w:rFonts w:ascii="Times New Roman" w:hAnsi="Times New Roman" w:cs="Times New Roman"/>
          <w:bCs/>
          <w:color w:val="000000"/>
          <w:sz w:val="28"/>
          <w:szCs w:val="28"/>
          <w:lang w:val="uk-UA" w:eastAsia="ru-RU"/>
        </w:rPr>
        <w:t xml:space="preserve">«Про розроблення </w:t>
      </w:r>
      <w:r w:rsidR="00B8088E">
        <w:rPr>
          <w:rFonts w:ascii="Times New Roman" w:hAnsi="Times New Roman" w:cs="Times New Roman"/>
          <w:bCs/>
          <w:color w:val="000000"/>
          <w:sz w:val="28"/>
          <w:szCs w:val="28"/>
          <w:lang w:val="uk-UA" w:eastAsia="ru-RU"/>
        </w:rPr>
        <w:t xml:space="preserve">   </w:t>
      </w:r>
      <w:r w:rsidRPr="00B8088E">
        <w:rPr>
          <w:rFonts w:ascii="Times New Roman" w:hAnsi="Times New Roman" w:cs="Times New Roman"/>
          <w:bCs/>
          <w:color w:val="000000"/>
          <w:sz w:val="28"/>
          <w:szCs w:val="28"/>
          <w:lang w:val="uk-UA" w:eastAsia="ru-RU"/>
        </w:rPr>
        <w:t>комплексного</w:t>
      </w:r>
      <w:r w:rsidR="00B8088E">
        <w:rPr>
          <w:rFonts w:ascii="Times New Roman" w:hAnsi="Times New Roman" w:cs="Times New Roman"/>
          <w:bCs/>
          <w:color w:val="000000"/>
          <w:sz w:val="28"/>
          <w:szCs w:val="28"/>
          <w:lang w:val="uk-UA" w:eastAsia="ru-RU"/>
        </w:rPr>
        <w:t xml:space="preserve">   </w:t>
      </w:r>
      <w:r w:rsidRPr="00B8088E">
        <w:rPr>
          <w:rFonts w:ascii="Times New Roman" w:hAnsi="Times New Roman" w:cs="Times New Roman"/>
          <w:bCs/>
          <w:color w:val="000000"/>
          <w:sz w:val="28"/>
          <w:szCs w:val="28"/>
          <w:lang w:val="uk-UA" w:eastAsia="ru-RU"/>
        </w:rPr>
        <w:t xml:space="preserve"> плану </w:t>
      </w:r>
      <w:r w:rsidR="00B8088E">
        <w:rPr>
          <w:rFonts w:ascii="Times New Roman" w:hAnsi="Times New Roman" w:cs="Times New Roman"/>
          <w:bCs/>
          <w:color w:val="000000"/>
          <w:sz w:val="28"/>
          <w:szCs w:val="28"/>
          <w:lang w:val="uk-UA" w:eastAsia="ru-RU"/>
        </w:rPr>
        <w:t xml:space="preserve">    </w:t>
      </w:r>
      <w:r w:rsidRPr="00B8088E">
        <w:rPr>
          <w:rFonts w:ascii="Times New Roman" w:hAnsi="Times New Roman" w:cs="Times New Roman"/>
          <w:bCs/>
          <w:color w:val="000000"/>
          <w:sz w:val="28"/>
          <w:szCs w:val="28"/>
          <w:lang w:val="uk-UA" w:eastAsia="ru-RU"/>
        </w:rPr>
        <w:t>просторового</w:t>
      </w:r>
      <w:r w:rsidR="00B8088E">
        <w:rPr>
          <w:rFonts w:ascii="Times New Roman" w:hAnsi="Times New Roman" w:cs="Times New Roman"/>
          <w:bCs/>
          <w:color w:val="000000"/>
          <w:sz w:val="28"/>
          <w:szCs w:val="28"/>
          <w:lang w:val="uk-UA" w:eastAsia="ru-RU"/>
        </w:rPr>
        <w:t xml:space="preserve">   </w:t>
      </w:r>
      <w:r w:rsidRPr="00B8088E">
        <w:rPr>
          <w:rFonts w:ascii="Times New Roman" w:hAnsi="Times New Roman" w:cs="Times New Roman"/>
          <w:bCs/>
          <w:color w:val="000000"/>
          <w:sz w:val="28"/>
          <w:szCs w:val="28"/>
          <w:lang w:val="uk-UA" w:eastAsia="ru-RU"/>
        </w:rPr>
        <w:t xml:space="preserve"> розвитку</w:t>
      </w:r>
      <w:r w:rsidR="00B8088E">
        <w:rPr>
          <w:rFonts w:ascii="Times New Roman" w:hAnsi="Times New Roman" w:cs="Times New Roman"/>
          <w:bCs/>
          <w:color w:val="000000"/>
          <w:sz w:val="28"/>
          <w:szCs w:val="28"/>
          <w:lang w:val="uk-UA" w:eastAsia="ru-RU"/>
        </w:rPr>
        <w:t xml:space="preserve">    </w:t>
      </w:r>
      <w:r w:rsidRPr="00B8088E">
        <w:rPr>
          <w:rFonts w:ascii="Times New Roman" w:hAnsi="Times New Roman" w:cs="Times New Roman"/>
          <w:bCs/>
          <w:color w:val="000000"/>
          <w:sz w:val="28"/>
          <w:szCs w:val="28"/>
          <w:lang w:val="uk-UA" w:eastAsia="ru-RU"/>
        </w:rPr>
        <w:t xml:space="preserve"> території </w:t>
      </w:r>
    </w:p>
    <w:p w:rsidR="00B8088E" w:rsidRDefault="00B8088E" w:rsidP="00B8088E">
      <w:pPr>
        <w:pStyle w:val="Standard"/>
        <w:tabs>
          <w:tab w:val="left" w:pos="567"/>
          <w:tab w:val="left" w:pos="5245"/>
        </w:tabs>
        <w:spacing w:after="0" w:line="240" w:lineRule="auto"/>
        <w:ind w:firstLine="709"/>
        <w:jc w:val="both"/>
        <w:rPr>
          <w:rFonts w:ascii="Times New Roman" w:hAnsi="Times New Roman" w:cs="Times New Roman"/>
          <w:bCs/>
          <w:color w:val="000000"/>
          <w:sz w:val="28"/>
          <w:szCs w:val="28"/>
          <w:lang w:val="uk-UA" w:eastAsia="ru-RU"/>
        </w:rPr>
      </w:pPr>
      <w:bookmarkStart w:id="3" w:name="_GoBack"/>
      <w:bookmarkEnd w:id="3"/>
    </w:p>
    <w:p w:rsidR="00B8088E" w:rsidRPr="00B8088E" w:rsidRDefault="00B8088E" w:rsidP="00B8088E">
      <w:pPr>
        <w:pStyle w:val="31"/>
        <w:ind w:right="-1"/>
        <w:jc w:val="both"/>
        <w:rPr>
          <w:color w:val="000000"/>
        </w:rPr>
      </w:pPr>
      <w:r w:rsidRPr="00B8088E">
        <w:rPr>
          <w:b/>
          <w:color w:val="000000"/>
          <w:sz w:val="26"/>
          <w:szCs w:val="26"/>
          <w:lang w:eastAsia="ru-RU"/>
        </w:rPr>
        <w:t>№ 3592 - VІІІ</w:t>
      </w:r>
    </w:p>
    <w:p w:rsidR="00B8088E" w:rsidRPr="00B8088E" w:rsidRDefault="00B8088E" w:rsidP="00B8088E">
      <w:pPr>
        <w:pStyle w:val="31"/>
        <w:ind w:right="-1"/>
        <w:jc w:val="both"/>
        <w:rPr>
          <w:b/>
          <w:color w:val="000000"/>
          <w:sz w:val="26"/>
          <w:szCs w:val="26"/>
          <w:lang w:eastAsia="ru-RU"/>
        </w:rPr>
      </w:pPr>
      <w:r w:rsidRPr="00B8088E">
        <w:rPr>
          <w:b/>
          <w:color w:val="000000"/>
          <w:sz w:val="26"/>
          <w:szCs w:val="26"/>
          <w:lang w:eastAsia="ru-RU"/>
        </w:rPr>
        <w:t>від 22.05.2025</w:t>
      </w:r>
    </w:p>
    <w:p w:rsidR="00B8088E" w:rsidRDefault="00B8088E" w:rsidP="00B8088E">
      <w:pPr>
        <w:pStyle w:val="Standard"/>
        <w:tabs>
          <w:tab w:val="left" w:pos="567"/>
          <w:tab w:val="left" w:pos="5245"/>
        </w:tabs>
        <w:spacing w:after="0" w:line="240" w:lineRule="auto"/>
        <w:ind w:firstLine="709"/>
        <w:jc w:val="both"/>
        <w:rPr>
          <w:rFonts w:ascii="Times New Roman" w:hAnsi="Times New Roman" w:cs="Times New Roman"/>
          <w:bCs/>
          <w:color w:val="000000"/>
          <w:sz w:val="28"/>
          <w:szCs w:val="28"/>
          <w:lang w:val="uk-UA" w:eastAsia="ru-RU"/>
        </w:rPr>
      </w:pPr>
    </w:p>
    <w:p w:rsidR="00D52639" w:rsidRPr="00B8088E" w:rsidRDefault="004D3442" w:rsidP="00B8088E">
      <w:pPr>
        <w:pStyle w:val="Standard"/>
        <w:tabs>
          <w:tab w:val="left" w:pos="567"/>
          <w:tab w:val="left" w:pos="5245"/>
        </w:tabs>
        <w:spacing w:after="0" w:line="240" w:lineRule="auto"/>
        <w:jc w:val="both"/>
        <w:rPr>
          <w:rFonts w:ascii="Times New Roman" w:hAnsi="Times New Roman" w:cs="Times New Roman"/>
          <w:color w:val="000000"/>
          <w:sz w:val="28"/>
          <w:szCs w:val="28"/>
          <w:lang w:val="uk-UA" w:eastAsia="ru-RU"/>
        </w:rPr>
      </w:pPr>
      <w:r w:rsidRPr="00B8088E">
        <w:rPr>
          <w:rFonts w:ascii="Times New Roman" w:hAnsi="Times New Roman" w:cs="Times New Roman"/>
          <w:bCs/>
          <w:color w:val="000000"/>
          <w:sz w:val="28"/>
          <w:szCs w:val="28"/>
          <w:lang w:val="uk-UA" w:eastAsia="ru-RU"/>
        </w:rPr>
        <w:t>Авангардівської селищної територіальної громади»,</w:t>
      </w:r>
      <w:r w:rsidRPr="00B8088E">
        <w:rPr>
          <w:rFonts w:ascii="Times New Roman" w:hAnsi="Times New Roman" w:cs="Times New Roman"/>
          <w:color w:val="000000"/>
          <w:sz w:val="28"/>
          <w:szCs w:val="28"/>
          <w:lang w:val="uk-UA" w:eastAsia="ru-RU"/>
        </w:rPr>
        <w:t xml:space="preserve"> виклавши його у наступній редакції:</w:t>
      </w:r>
    </w:p>
    <w:p w:rsidR="00D52639" w:rsidRPr="00B8088E" w:rsidRDefault="00B8088E" w:rsidP="00B8088E">
      <w:pPr>
        <w:pStyle w:val="Standard"/>
        <w:tabs>
          <w:tab w:val="left" w:pos="4210"/>
        </w:tabs>
        <w:spacing w:after="0" w:line="240" w:lineRule="auto"/>
        <w:ind w:firstLine="709"/>
        <w:jc w:val="both"/>
        <w:rPr>
          <w:color w:val="0000FF"/>
          <w:sz w:val="28"/>
          <w:szCs w:val="28"/>
          <w:lang w:val="uk-UA"/>
        </w:rPr>
      </w:pPr>
      <w:r w:rsidRPr="00B8088E">
        <w:rPr>
          <w:rFonts w:ascii="Times New Roman" w:hAnsi="Times New Roman" w:cs="Times New Roman"/>
          <w:sz w:val="28"/>
          <w:szCs w:val="28"/>
          <w:lang w:val="uk-UA"/>
        </w:rPr>
        <w:t>«</w:t>
      </w:r>
      <w:r w:rsidR="004D3442" w:rsidRPr="00B8088E">
        <w:rPr>
          <w:rFonts w:ascii="Times New Roman" w:hAnsi="Times New Roman"/>
          <w:color w:val="000000"/>
          <w:sz w:val="28"/>
          <w:szCs w:val="28"/>
          <w:lang w:val="uk-UA" w:eastAsia="ru-RU"/>
        </w:rPr>
        <w:t xml:space="preserve">1. </w:t>
      </w:r>
      <w:r w:rsidR="004D3442" w:rsidRPr="00B8088E">
        <w:rPr>
          <w:rFonts w:ascii="Times New Roman" w:hAnsi="Times New Roman"/>
          <w:color w:val="000000"/>
          <w:sz w:val="28"/>
          <w:szCs w:val="28"/>
          <w:lang w:val="uk-UA"/>
        </w:rPr>
        <w:t>Розробити комплексний план просторового розвитку території Авангардівської селищної територіальної громади (далі – Комплексний план).</w:t>
      </w:r>
    </w:p>
    <w:p w:rsidR="00D52639" w:rsidRPr="00B8088E" w:rsidRDefault="004D3442" w:rsidP="00B8088E">
      <w:pPr>
        <w:pStyle w:val="a6"/>
        <w:tabs>
          <w:tab w:val="left" w:pos="851"/>
        </w:tabs>
        <w:spacing w:after="0" w:line="240" w:lineRule="auto"/>
        <w:ind w:left="0"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2. Виконавчому комітету Авангардівської селищної ради виступити замовником розроблення Комплексного плану.</w:t>
      </w:r>
    </w:p>
    <w:p w:rsidR="00D52639" w:rsidRPr="00B8088E" w:rsidRDefault="004D3442" w:rsidP="00B8088E">
      <w:pPr>
        <w:pStyle w:val="Standard"/>
        <w:spacing w:after="0" w:line="240" w:lineRule="auto"/>
        <w:ind w:firstLine="709"/>
        <w:jc w:val="both"/>
        <w:rPr>
          <w:rFonts w:ascii="Times New Roman" w:hAnsi="Times New Roman"/>
          <w:color w:val="0000FF"/>
          <w:sz w:val="28"/>
          <w:szCs w:val="28"/>
          <w:lang w:val="uk-UA"/>
        </w:rPr>
      </w:pPr>
      <w:r w:rsidRPr="00B8088E">
        <w:rPr>
          <w:rFonts w:ascii="Times New Roman" w:hAnsi="Times New Roman"/>
          <w:color w:val="000000"/>
          <w:sz w:val="28"/>
          <w:szCs w:val="28"/>
          <w:lang w:val="uk-UA"/>
        </w:rPr>
        <w:t>3. Створити робочу групу при виконавчому комітеті Авангардівської селищної ради, що є консультативно-дорадчим органом із координації роботи щодо розроблення Комплексного плану.</w:t>
      </w:r>
    </w:p>
    <w:p w:rsidR="00D52639" w:rsidRPr="00B8088E" w:rsidRDefault="004D3442" w:rsidP="00B8088E">
      <w:pPr>
        <w:pStyle w:val="Standard"/>
        <w:spacing w:after="0" w:line="240" w:lineRule="auto"/>
        <w:ind w:firstLine="709"/>
        <w:jc w:val="both"/>
        <w:rPr>
          <w:rFonts w:ascii="Times New Roman" w:hAnsi="Times New Roman"/>
          <w:color w:val="0000FF"/>
          <w:sz w:val="28"/>
          <w:szCs w:val="28"/>
          <w:lang w:val="uk-UA"/>
        </w:rPr>
      </w:pPr>
      <w:r w:rsidRPr="00B8088E">
        <w:rPr>
          <w:rFonts w:ascii="Times New Roman" w:hAnsi="Times New Roman"/>
          <w:color w:val="000000"/>
          <w:sz w:val="28"/>
          <w:szCs w:val="28"/>
          <w:lang w:val="uk-UA"/>
        </w:rPr>
        <w:t>4. Визначити такі вимоги до формування персонального складу робочої групи:</w:t>
      </w:r>
    </w:p>
    <w:p w:rsidR="00D52639" w:rsidRPr="00B8088E" w:rsidRDefault="004D3442" w:rsidP="00B8088E">
      <w:pPr>
        <w:pStyle w:val="a6"/>
        <w:tabs>
          <w:tab w:val="left" w:pos="1985"/>
        </w:tabs>
        <w:spacing w:after="0" w:line="240" w:lineRule="auto"/>
        <w:ind w:left="0" w:firstLine="709"/>
        <w:jc w:val="both"/>
        <w:rPr>
          <w:rFonts w:ascii="Times New Roman" w:hAnsi="Times New Roman"/>
          <w:color w:val="0000FF"/>
          <w:sz w:val="28"/>
          <w:szCs w:val="28"/>
          <w:lang w:val="uk-UA"/>
        </w:rPr>
      </w:pPr>
      <w:r w:rsidRPr="00B8088E">
        <w:rPr>
          <w:rFonts w:ascii="Times New Roman" w:hAnsi="Times New Roman"/>
          <w:color w:val="000000"/>
          <w:sz w:val="28"/>
          <w:szCs w:val="28"/>
          <w:lang w:val="uk-UA"/>
        </w:rPr>
        <w:t>4.1. частка членів, що представляють Авангардівську селищну раду та її виконавчий орган, не має перевищувати половину складу робочої групи плюс одна особа;</w:t>
      </w:r>
    </w:p>
    <w:p w:rsidR="00D52639" w:rsidRPr="00B8088E" w:rsidRDefault="004D3442" w:rsidP="00B8088E">
      <w:pPr>
        <w:pStyle w:val="a6"/>
        <w:tabs>
          <w:tab w:val="left" w:pos="3403"/>
        </w:tabs>
        <w:spacing w:after="0" w:line="240" w:lineRule="auto"/>
        <w:ind w:left="0" w:firstLine="709"/>
        <w:jc w:val="both"/>
        <w:rPr>
          <w:rFonts w:ascii="Times New Roman" w:hAnsi="Times New Roman"/>
          <w:color w:val="0000FF"/>
          <w:sz w:val="28"/>
          <w:szCs w:val="28"/>
          <w:lang w:val="uk-UA"/>
        </w:rPr>
      </w:pPr>
      <w:r w:rsidRPr="00B8088E">
        <w:rPr>
          <w:rFonts w:ascii="Times New Roman" w:hAnsi="Times New Roman"/>
          <w:color w:val="000000"/>
          <w:sz w:val="28"/>
          <w:szCs w:val="28"/>
          <w:lang w:val="uk-UA"/>
        </w:rPr>
        <w:t>4.2. забезпечити участь у робочій групі принаймні одного представника від кожного з населених пунктів, розташованих на території територіальної громади, який не є співробітником виконавчого органу;</w:t>
      </w:r>
    </w:p>
    <w:p w:rsidR="00D52639" w:rsidRPr="00B8088E" w:rsidRDefault="004D3442" w:rsidP="00B8088E">
      <w:pPr>
        <w:pStyle w:val="a6"/>
        <w:tabs>
          <w:tab w:val="left" w:pos="3403"/>
        </w:tabs>
        <w:spacing w:after="0" w:line="240" w:lineRule="auto"/>
        <w:ind w:left="0" w:firstLine="709"/>
        <w:jc w:val="both"/>
        <w:rPr>
          <w:rFonts w:ascii="Times New Roman" w:hAnsi="Times New Roman"/>
          <w:color w:val="0000FF"/>
          <w:sz w:val="28"/>
          <w:szCs w:val="28"/>
          <w:lang w:val="uk-UA"/>
        </w:rPr>
      </w:pPr>
      <w:r w:rsidRPr="00B8088E">
        <w:rPr>
          <w:rFonts w:ascii="Times New Roman" w:hAnsi="Times New Roman"/>
          <w:color w:val="000000"/>
          <w:sz w:val="28"/>
          <w:szCs w:val="28"/>
          <w:lang w:val="uk-UA"/>
        </w:rPr>
        <w:t>4.3. один член робочої групи може представляти інтереси кількох суміжних міст, сіл і селищ територіальної громади.</w:t>
      </w:r>
    </w:p>
    <w:p w:rsidR="00D52639" w:rsidRPr="00B8088E" w:rsidRDefault="004D3442" w:rsidP="00B8088E">
      <w:pPr>
        <w:pStyle w:val="a6"/>
        <w:spacing w:after="0" w:line="240" w:lineRule="auto"/>
        <w:ind w:left="0"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5. Виконавчому комітету Авангардівської селищної ради:</w:t>
      </w:r>
    </w:p>
    <w:p w:rsidR="00D52639" w:rsidRPr="00B8088E" w:rsidRDefault="004D3442" w:rsidP="00B8088E">
      <w:pPr>
        <w:pStyle w:val="a6"/>
        <w:tabs>
          <w:tab w:val="left" w:pos="3403"/>
        </w:tabs>
        <w:spacing w:after="0" w:line="240" w:lineRule="auto"/>
        <w:ind w:left="0" w:firstLine="709"/>
        <w:jc w:val="both"/>
        <w:rPr>
          <w:rFonts w:ascii="Times New Roman" w:hAnsi="Times New Roman"/>
          <w:color w:val="0000FF"/>
          <w:sz w:val="28"/>
          <w:szCs w:val="28"/>
          <w:lang w:val="uk-UA"/>
        </w:rPr>
      </w:pPr>
      <w:r w:rsidRPr="00B8088E">
        <w:rPr>
          <w:rFonts w:ascii="Times New Roman" w:hAnsi="Times New Roman"/>
          <w:color w:val="000000"/>
          <w:sz w:val="28"/>
          <w:szCs w:val="28"/>
          <w:lang w:val="uk-UA"/>
        </w:rPr>
        <w:t>5.1. у термін до 20 червня 2025 року повідомити громадськість через місцеві медіа, зокрема шляхом розміщення інформаційного повідомлення на веб-сайті Авангардівської селищної ради про:</w:t>
      </w:r>
    </w:p>
    <w:p w:rsidR="00D52639" w:rsidRPr="00B8088E" w:rsidRDefault="004D3442" w:rsidP="00B8088E">
      <w:pPr>
        <w:pStyle w:val="Standard"/>
        <w:tabs>
          <w:tab w:val="left" w:pos="4254"/>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 початок розроблення Комплексного плану;</w:t>
      </w:r>
    </w:p>
    <w:p w:rsidR="00D52639" w:rsidRPr="00B8088E" w:rsidRDefault="004D3442" w:rsidP="00B8088E">
      <w:pPr>
        <w:pStyle w:val="Standard"/>
        <w:tabs>
          <w:tab w:val="left" w:pos="4254"/>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 початок приймання заявок на участь у робочій групі протягом 10 робочих днів із дати розміщення інформаційного повідомлення;</w:t>
      </w:r>
    </w:p>
    <w:p w:rsidR="00D52639" w:rsidRPr="00B8088E" w:rsidRDefault="004D3442" w:rsidP="00B8088E">
      <w:pPr>
        <w:pStyle w:val="Standard"/>
        <w:tabs>
          <w:tab w:val="left" w:pos="4254"/>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 порядок і строки внесення пропозицій щодо розроблення Комплексного плану фізичними та юридичними особами з забезпеченням дотримання таких строків:</w:t>
      </w:r>
    </w:p>
    <w:p w:rsidR="00D52639" w:rsidRPr="00B8088E" w:rsidRDefault="004D3442" w:rsidP="00B8088E">
      <w:pPr>
        <w:pStyle w:val="a6"/>
        <w:tabs>
          <w:tab w:val="left" w:pos="4962"/>
        </w:tabs>
        <w:spacing w:after="0" w:line="240" w:lineRule="auto"/>
        <w:ind w:left="0"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 початок реєстрації пропозицій – на наступний робочий день після дати публікації інформаційного повідомлення;</w:t>
      </w:r>
    </w:p>
    <w:p w:rsidR="00D52639" w:rsidRPr="00B8088E" w:rsidRDefault="004D3442" w:rsidP="00B8088E">
      <w:pPr>
        <w:pStyle w:val="a6"/>
        <w:tabs>
          <w:tab w:val="left" w:pos="4962"/>
        </w:tabs>
        <w:spacing w:after="0" w:line="240" w:lineRule="auto"/>
        <w:ind w:left="0"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 строк реєстрації пропозицій – протягом 15 робочих днів від дати публікації інформаційного повідомлення;</w:t>
      </w:r>
    </w:p>
    <w:p w:rsidR="00D52639" w:rsidRPr="00B8088E" w:rsidRDefault="004D3442" w:rsidP="00B8088E">
      <w:pPr>
        <w:pStyle w:val="a6"/>
        <w:tabs>
          <w:tab w:val="left" w:pos="2836"/>
          <w:tab w:val="left" w:pos="3403"/>
        </w:tabs>
        <w:spacing w:after="0" w:line="240" w:lineRule="auto"/>
        <w:ind w:left="0" w:firstLine="709"/>
        <w:jc w:val="both"/>
        <w:rPr>
          <w:rFonts w:ascii="Times New Roman" w:hAnsi="Times New Roman"/>
          <w:color w:val="0000FF"/>
          <w:sz w:val="28"/>
          <w:szCs w:val="28"/>
          <w:lang w:val="uk-UA"/>
        </w:rPr>
      </w:pPr>
      <w:r w:rsidRPr="00B8088E">
        <w:rPr>
          <w:rFonts w:ascii="Times New Roman" w:hAnsi="Times New Roman"/>
          <w:color w:val="000000"/>
          <w:sz w:val="28"/>
          <w:szCs w:val="28"/>
          <w:lang w:val="uk-UA"/>
        </w:rPr>
        <w:t>5.2. здійснити формування й затвердження персонального складу робочої групи з урахуванням п.3, п.4 цього рішення, положення про робочу групу й порядку ухвалення рішення – у термін до 23 червня 2025 року;</w:t>
      </w:r>
    </w:p>
    <w:p w:rsidR="00D52639" w:rsidRPr="00B8088E" w:rsidRDefault="004D3442" w:rsidP="00B8088E">
      <w:pPr>
        <w:pStyle w:val="Standard"/>
        <w:tabs>
          <w:tab w:val="left" w:pos="2836"/>
          <w:tab w:val="left" w:pos="3403"/>
        </w:tabs>
        <w:spacing w:after="0" w:line="240" w:lineRule="auto"/>
        <w:ind w:firstLine="709"/>
        <w:jc w:val="both"/>
        <w:rPr>
          <w:rFonts w:ascii="Times New Roman" w:hAnsi="Times New Roman"/>
          <w:color w:val="0000FF"/>
          <w:sz w:val="28"/>
          <w:szCs w:val="28"/>
          <w:lang w:val="uk-UA"/>
        </w:rPr>
      </w:pPr>
      <w:r w:rsidRPr="00B8088E">
        <w:rPr>
          <w:rFonts w:ascii="Times New Roman" w:hAnsi="Times New Roman"/>
          <w:color w:val="000000"/>
          <w:sz w:val="28"/>
          <w:szCs w:val="28"/>
          <w:lang w:val="uk-UA"/>
        </w:rPr>
        <w:t>5.3. надати запит до Одеської обласної державної (військової) адміністрації щодо визначення державних і регіональних інтересів для їх урахування під час розроблення Комплексного плану;</w:t>
      </w:r>
    </w:p>
    <w:p w:rsidR="00D52639" w:rsidRPr="00B8088E" w:rsidRDefault="004D3442" w:rsidP="00B8088E">
      <w:pPr>
        <w:pStyle w:val="Standard"/>
        <w:tabs>
          <w:tab w:val="left" w:pos="2836"/>
          <w:tab w:val="left" w:pos="3403"/>
        </w:tabs>
        <w:spacing w:after="0" w:line="240" w:lineRule="auto"/>
        <w:ind w:firstLine="709"/>
        <w:jc w:val="both"/>
        <w:rPr>
          <w:rFonts w:ascii="Times New Roman" w:hAnsi="Times New Roman"/>
          <w:color w:val="0000FF"/>
          <w:sz w:val="28"/>
          <w:szCs w:val="28"/>
          <w:lang w:val="uk-UA"/>
        </w:rPr>
      </w:pPr>
      <w:r w:rsidRPr="00B8088E">
        <w:rPr>
          <w:rFonts w:ascii="Times New Roman" w:hAnsi="Times New Roman"/>
          <w:color w:val="000000"/>
          <w:sz w:val="28"/>
          <w:szCs w:val="28"/>
          <w:lang w:val="uk-UA"/>
        </w:rPr>
        <w:t>5.4. звернутися до Одеської міської, Усатівської селищної, Нерубайської сільської, Великодальницької сільської, Великодолинської селищної, Чорноморської міської та Таїровської селищної рад щодо врахування інтересів суміжних територіальних громад під час розроблення Комплексного плану;</w:t>
      </w:r>
    </w:p>
    <w:p w:rsidR="00D52639" w:rsidRPr="00B8088E" w:rsidRDefault="004D3442" w:rsidP="00B8088E">
      <w:pPr>
        <w:pStyle w:val="Standard"/>
        <w:tabs>
          <w:tab w:val="left" w:pos="2836"/>
          <w:tab w:val="left" w:pos="3403"/>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5.5. вжити заходів щодо доступу до чинних кадастрів і реєстрів для отримання відомостей, необхідних для розроблення Комплексного плану;</w:t>
      </w:r>
    </w:p>
    <w:p w:rsidR="00B8088E" w:rsidRDefault="004D3442" w:rsidP="00B8088E">
      <w:pPr>
        <w:pStyle w:val="Standard"/>
        <w:tabs>
          <w:tab w:val="left" w:pos="2836"/>
          <w:tab w:val="left" w:pos="3403"/>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5.6. забезпечити формування переліків:</w:t>
      </w:r>
    </w:p>
    <w:p w:rsidR="00D52639" w:rsidRPr="00B8088E" w:rsidRDefault="004D3442" w:rsidP="00B8088E">
      <w:pPr>
        <w:pStyle w:val="Standard"/>
        <w:tabs>
          <w:tab w:val="left" w:pos="2836"/>
          <w:tab w:val="left" w:pos="3403"/>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lastRenderedPageBreak/>
        <w:t>- раніше розробленої містобудівної документації, зокрема актуальної містобудівної документації та незатверджених проєктів;</w:t>
      </w:r>
    </w:p>
    <w:p w:rsidR="00D52639" w:rsidRPr="00B8088E" w:rsidRDefault="004D3442" w:rsidP="00B8088E">
      <w:pPr>
        <w:pStyle w:val="Standard"/>
        <w:tabs>
          <w:tab w:val="left" w:pos="3970"/>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 затверджених документів державного планування;</w:t>
      </w:r>
    </w:p>
    <w:p w:rsidR="00D52639" w:rsidRPr="00B8088E" w:rsidRDefault="004D3442" w:rsidP="00B8088E">
      <w:pPr>
        <w:pStyle w:val="Standard"/>
        <w:tabs>
          <w:tab w:val="left" w:pos="3970"/>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 документації з землеустрою (землевпорядної документації);</w:t>
      </w:r>
    </w:p>
    <w:p w:rsidR="00D52639" w:rsidRPr="00B8088E" w:rsidRDefault="004D3442" w:rsidP="00B8088E">
      <w:pPr>
        <w:pStyle w:val="Standard"/>
        <w:tabs>
          <w:tab w:val="left" w:pos="3970"/>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 намірів суб’єктів містобудівної діяльності;</w:t>
      </w:r>
    </w:p>
    <w:p w:rsidR="00D52639" w:rsidRPr="00B8088E" w:rsidRDefault="004D3442" w:rsidP="00B8088E">
      <w:pPr>
        <w:pStyle w:val="Standard"/>
        <w:tabs>
          <w:tab w:val="left" w:pos="3403"/>
        </w:tabs>
        <w:spacing w:after="0" w:line="240" w:lineRule="auto"/>
        <w:ind w:firstLine="709"/>
        <w:jc w:val="both"/>
        <w:rPr>
          <w:rFonts w:ascii="Times New Roman" w:hAnsi="Times New Roman"/>
          <w:color w:val="0000FF"/>
          <w:sz w:val="28"/>
          <w:szCs w:val="28"/>
          <w:lang w:val="uk-UA"/>
        </w:rPr>
      </w:pPr>
      <w:r w:rsidRPr="00B8088E">
        <w:rPr>
          <w:rFonts w:ascii="Times New Roman" w:hAnsi="Times New Roman"/>
          <w:color w:val="000000"/>
          <w:sz w:val="28"/>
          <w:szCs w:val="28"/>
          <w:lang w:val="uk-UA"/>
        </w:rPr>
        <w:t>5.7. забезпечити реєстрацію отриманих пропозицій до розроблення Комплексного плану й передачу їх на розгляд робочій групі;</w:t>
      </w:r>
    </w:p>
    <w:p w:rsidR="00D52639" w:rsidRPr="00B8088E" w:rsidRDefault="004D3442" w:rsidP="00B8088E">
      <w:pPr>
        <w:pStyle w:val="Standard"/>
        <w:tabs>
          <w:tab w:val="left" w:pos="3403"/>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 xml:space="preserve">5.8. забезпечити розміщення на веб-сайті Авангардівської селищної ради </w:t>
      </w:r>
      <w:hyperlink r:id="rId7" w:history="1">
        <w:r w:rsidR="00B8088E" w:rsidRPr="001E6403">
          <w:rPr>
            <w:rStyle w:val="ad"/>
            <w:rFonts w:ascii="Times New Roman" w:hAnsi="Times New Roman"/>
            <w:sz w:val="28"/>
            <w:szCs w:val="28"/>
            <w:lang w:val="uk-UA"/>
          </w:rPr>
          <w:t>http://avangard.od.gov.ua</w:t>
        </w:r>
      </w:hyperlink>
      <w:r w:rsidRPr="00B8088E">
        <w:rPr>
          <w:rFonts w:ascii="Times New Roman" w:hAnsi="Times New Roman"/>
          <w:color w:val="000000"/>
          <w:sz w:val="28"/>
          <w:szCs w:val="28"/>
          <w:lang w:val="uk-UA"/>
        </w:rPr>
        <w:t xml:space="preserve"> інформації щодо отриманих пропозицій до Комплексного плану із дотриманням вимог Закону України «Про захист персональних даних» і забезпечити змогу коментування користувачами веб-сайту;</w:t>
      </w:r>
    </w:p>
    <w:p w:rsidR="00D52639" w:rsidRPr="00B8088E" w:rsidRDefault="004D3442" w:rsidP="00B8088E">
      <w:pPr>
        <w:pStyle w:val="Standard"/>
        <w:tabs>
          <w:tab w:val="left" w:pos="3403"/>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 xml:space="preserve">5.9. забезпечити інформування жителів територіальної громади через веб-сайт Авангардівської селищної ради </w:t>
      </w:r>
      <w:hyperlink r:id="rId8" w:history="1">
        <w:r w:rsidR="00B8088E" w:rsidRPr="001E6403">
          <w:rPr>
            <w:rStyle w:val="ad"/>
            <w:rFonts w:ascii="Times New Roman" w:hAnsi="Times New Roman"/>
            <w:sz w:val="28"/>
            <w:szCs w:val="28"/>
            <w:lang w:val="uk-UA"/>
          </w:rPr>
          <w:t>http://avangard.od.gov.ua</w:t>
        </w:r>
      </w:hyperlink>
      <w:r w:rsidR="00B8088E">
        <w:rPr>
          <w:rFonts w:ascii="Times New Roman" w:hAnsi="Times New Roman"/>
          <w:color w:val="000000"/>
          <w:sz w:val="28"/>
          <w:szCs w:val="28"/>
          <w:lang w:val="uk-UA"/>
        </w:rPr>
        <w:t xml:space="preserve"> </w:t>
      </w:r>
      <w:r w:rsidRPr="00B8088E">
        <w:rPr>
          <w:rFonts w:ascii="Times New Roman" w:hAnsi="Times New Roman"/>
          <w:color w:val="000000"/>
          <w:sz w:val="28"/>
          <w:szCs w:val="28"/>
          <w:lang w:val="uk-UA"/>
        </w:rPr>
        <w:t>про дату проведення стратегічної сесії та порядок відбору її учасників у період з 3 липня 2025 року по 17 липня 2025 року;</w:t>
      </w:r>
    </w:p>
    <w:p w:rsidR="00D52639" w:rsidRPr="00B8088E" w:rsidRDefault="004D3442" w:rsidP="00B8088E">
      <w:pPr>
        <w:pStyle w:val="Standard"/>
        <w:tabs>
          <w:tab w:val="left" w:pos="3403"/>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5.10. забезпечити відбір учасників стратегічної сесії відповідно до оприлюдненого порядку;</w:t>
      </w:r>
    </w:p>
    <w:p w:rsidR="00D52639" w:rsidRPr="00B8088E" w:rsidRDefault="004D3442" w:rsidP="00B8088E">
      <w:pPr>
        <w:pStyle w:val="Standard"/>
        <w:tabs>
          <w:tab w:val="left" w:pos="3403"/>
        </w:tabs>
        <w:spacing w:after="0" w:line="240" w:lineRule="auto"/>
        <w:ind w:firstLine="709"/>
        <w:jc w:val="both"/>
        <w:rPr>
          <w:rFonts w:ascii="Times New Roman" w:hAnsi="Times New Roman"/>
          <w:color w:val="0000FF"/>
          <w:sz w:val="28"/>
          <w:szCs w:val="28"/>
          <w:lang w:val="uk-UA"/>
        </w:rPr>
      </w:pPr>
      <w:r w:rsidRPr="00B8088E">
        <w:rPr>
          <w:rFonts w:ascii="Times New Roman" w:hAnsi="Times New Roman"/>
          <w:color w:val="000000"/>
          <w:sz w:val="28"/>
          <w:szCs w:val="28"/>
          <w:lang w:val="uk-UA"/>
        </w:rPr>
        <w:t>5.11. забезпечити інформування учасників стратегічної сесії про час і місце її проведення (не пізніше ніж за п’ять робочих днів до визначеної дати);</w:t>
      </w:r>
    </w:p>
    <w:p w:rsidR="00D52639" w:rsidRPr="00B8088E" w:rsidRDefault="004D3442" w:rsidP="00B8088E">
      <w:pPr>
        <w:pStyle w:val="Standard"/>
        <w:tabs>
          <w:tab w:val="left" w:pos="3403"/>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5.12. провести стратегічну сесію з обговорення пропозицій до Комплексного плану в період з 25 липня 2025 року по 31 липня 2025 року;</w:t>
      </w:r>
    </w:p>
    <w:p w:rsidR="00D52639" w:rsidRPr="00B8088E" w:rsidRDefault="004D3442" w:rsidP="00B8088E">
      <w:pPr>
        <w:pStyle w:val="Standard"/>
        <w:tabs>
          <w:tab w:val="left" w:pos="3403"/>
        </w:tabs>
        <w:spacing w:after="0" w:line="240" w:lineRule="auto"/>
        <w:ind w:firstLine="709"/>
        <w:jc w:val="both"/>
        <w:rPr>
          <w:rFonts w:ascii="Times New Roman" w:hAnsi="Times New Roman"/>
          <w:color w:val="0000FF"/>
          <w:sz w:val="28"/>
          <w:szCs w:val="28"/>
          <w:lang w:val="uk-UA"/>
        </w:rPr>
      </w:pPr>
      <w:r w:rsidRPr="00B8088E">
        <w:rPr>
          <w:rFonts w:ascii="Times New Roman" w:hAnsi="Times New Roman"/>
          <w:color w:val="000000"/>
          <w:sz w:val="28"/>
          <w:szCs w:val="28"/>
          <w:lang w:val="uk-UA"/>
        </w:rPr>
        <w:t>5.13. спільно з робочою групою узагальнити напрацювання стратегічної сесії та коментарів до них у вигляді протоколу й розмістити його на веб-сайті Авангардівської селищної ради http://avangard.od.gov.ua з можливістю коментування користувачами веб-сайту протягом не менше 10 робочих днів;</w:t>
      </w:r>
    </w:p>
    <w:p w:rsidR="00D52639" w:rsidRPr="00B8088E" w:rsidRDefault="004D3442" w:rsidP="00B8088E">
      <w:pPr>
        <w:pStyle w:val="Standard"/>
        <w:tabs>
          <w:tab w:val="left" w:pos="3403"/>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5.14. спільно з робочою групою на основі протоколу стратегічної сесії забезпечити підготовку проєкту завдання на розроблення Комплексного плану;</w:t>
      </w:r>
    </w:p>
    <w:p w:rsidR="00D52639" w:rsidRPr="00B8088E" w:rsidRDefault="004D3442" w:rsidP="00B8088E">
      <w:pPr>
        <w:pStyle w:val="Standard"/>
        <w:tabs>
          <w:tab w:val="left" w:pos="3403"/>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5.15. забезпечити завершення підготовчих процедур із розроблення Комплексного плану, затвердити завдання на його розроблення й опублікувати на веб-сайті Авангардівської селищної ради http://avangard.od.gov.ua в термін до 29 серпня 2025 року;</w:t>
      </w:r>
    </w:p>
    <w:p w:rsidR="00D52639" w:rsidRPr="00B8088E" w:rsidRDefault="004D3442" w:rsidP="00B8088E">
      <w:pPr>
        <w:pStyle w:val="Standard"/>
        <w:tabs>
          <w:tab w:val="left" w:pos="3403"/>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5.16. у встановленому законом порядку визначити розробника Комплексного плану – суб’єкта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 та доручити Авангардівському селищному голові укласти з ним договір на розроблення комплексного плану просторового розвитку території Авангардівської селищної територіальної громади;</w:t>
      </w:r>
    </w:p>
    <w:p w:rsidR="00D52639" w:rsidRPr="00B8088E" w:rsidRDefault="004D3442" w:rsidP="00B8088E">
      <w:pPr>
        <w:pStyle w:val="Standard"/>
        <w:tabs>
          <w:tab w:val="left" w:pos="3403"/>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5.17. визначити джерела фінансування та строки для розроблення зазначеного проекту містобудівної документації;</w:t>
      </w:r>
    </w:p>
    <w:p w:rsidR="00D52639" w:rsidRPr="00B8088E" w:rsidRDefault="004D3442" w:rsidP="00B8088E">
      <w:pPr>
        <w:pStyle w:val="Standard"/>
        <w:tabs>
          <w:tab w:val="left" w:pos="3403"/>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 xml:space="preserve">5.18. опублікувати на веб-сайті Авангардівської селищної ради </w:t>
      </w:r>
      <w:hyperlink r:id="rId9" w:history="1">
        <w:r w:rsidR="00B8088E" w:rsidRPr="001E6403">
          <w:rPr>
            <w:rStyle w:val="ad"/>
            <w:rFonts w:ascii="Times New Roman" w:hAnsi="Times New Roman"/>
            <w:sz w:val="28"/>
            <w:szCs w:val="28"/>
            <w:lang w:val="uk-UA"/>
          </w:rPr>
          <w:t>http://avangard.od.gov.ua</w:t>
        </w:r>
      </w:hyperlink>
      <w:r w:rsidR="00B8088E">
        <w:rPr>
          <w:rFonts w:ascii="Times New Roman" w:hAnsi="Times New Roman"/>
          <w:color w:val="000000"/>
          <w:sz w:val="28"/>
          <w:szCs w:val="28"/>
          <w:lang w:val="uk-UA"/>
        </w:rPr>
        <w:t xml:space="preserve"> </w:t>
      </w:r>
      <w:r w:rsidRPr="00B8088E">
        <w:rPr>
          <w:rFonts w:ascii="Times New Roman" w:hAnsi="Times New Roman"/>
          <w:color w:val="000000"/>
          <w:sz w:val="28"/>
          <w:szCs w:val="28"/>
          <w:lang w:val="uk-UA"/>
        </w:rPr>
        <w:t>календарний план виконання робіт із розроблення Комплексного плану відповідно до укладеного з розробником договору;</w:t>
      </w:r>
    </w:p>
    <w:p w:rsidR="00D52639" w:rsidRPr="00B8088E" w:rsidRDefault="004D3442" w:rsidP="00B8088E">
      <w:pPr>
        <w:pStyle w:val="Standard"/>
        <w:tabs>
          <w:tab w:val="left" w:pos="3403"/>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5.19. забезпечити здійснення стратегічної екологічної оцінки Комплексного плану у визначеному законодавством порядку;</w:t>
      </w:r>
    </w:p>
    <w:p w:rsidR="00D52639" w:rsidRPr="00B8088E" w:rsidRDefault="004D3442" w:rsidP="00B8088E">
      <w:pPr>
        <w:pStyle w:val="Standard"/>
        <w:tabs>
          <w:tab w:val="left" w:pos="3403"/>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5.20. забезпечити проведення громадських слухань проєкту розробленого Комплексного плану;</w:t>
      </w:r>
    </w:p>
    <w:p w:rsidR="00D52639" w:rsidRPr="00B8088E" w:rsidRDefault="004D3442" w:rsidP="00B8088E">
      <w:pPr>
        <w:pStyle w:val="Standard"/>
        <w:tabs>
          <w:tab w:val="left" w:pos="3403"/>
        </w:tabs>
        <w:spacing w:after="0" w:line="240" w:lineRule="auto"/>
        <w:ind w:firstLine="709"/>
        <w:jc w:val="both"/>
        <w:rPr>
          <w:rFonts w:ascii="Times New Roman" w:hAnsi="Times New Roman"/>
          <w:color w:val="0000FF"/>
          <w:sz w:val="28"/>
          <w:szCs w:val="28"/>
          <w:lang w:val="uk-UA"/>
        </w:rPr>
      </w:pPr>
      <w:r w:rsidRPr="00B8088E">
        <w:rPr>
          <w:rFonts w:ascii="Times New Roman" w:hAnsi="Times New Roman"/>
          <w:color w:val="000000"/>
          <w:sz w:val="28"/>
          <w:szCs w:val="28"/>
          <w:lang w:val="uk-UA"/>
        </w:rPr>
        <w:lastRenderedPageBreak/>
        <w:t>5.21.</w:t>
      </w:r>
      <w:r w:rsidR="00774643">
        <w:rPr>
          <w:rFonts w:ascii="Times New Roman" w:hAnsi="Times New Roman"/>
          <w:color w:val="000000"/>
          <w:sz w:val="28"/>
          <w:szCs w:val="28"/>
          <w:lang w:val="uk-UA"/>
        </w:rPr>
        <w:t xml:space="preserve"> </w:t>
      </w:r>
      <w:r w:rsidRPr="00B8088E">
        <w:rPr>
          <w:rFonts w:ascii="Times New Roman" w:hAnsi="Times New Roman"/>
          <w:color w:val="000000"/>
          <w:sz w:val="28"/>
          <w:szCs w:val="28"/>
          <w:lang w:val="uk-UA"/>
        </w:rPr>
        <w:t>узгодити проєкт Комплексного плану з органами місцевого самоврядування, що представляють інтереси суміжних територіальних громад, у частині врегулювання питань щодо територій спільних інтересів;</w:t>
      </w:r>
    </w:p>
    <w:p w:rsidR="00D52639" w:rsidRPr="00B8088E" w:rsidRDefault="004D3442" w:rsidP="00B8088E">
      <w:pPr>
        <w:pStyle w:val="Standard"/>
        <w:tabs>
          <w:tab w:val="left" w:pos="3403"/>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5.22. надати матеріали Комплексного плану на розгляд обласної архітектурно-містобудівної ради;</w:t>
      </w:r>
    </w:p>
    <w:p w:rsidR="00D52639" w:rsidRPr="00B8088E" w:rsidRDefault="004D3442" w:rsidP="00B8088E">
      <w:pPr>
        <w:pStyle w:val="Standard"/>
        <w:tabs>
          <w:tab w:val="left" w:pos="3403"/>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5.23. забезпечити проведення експертизи Комплексного плану;</w:t>
      </w:r>
    </w:p>
    <w:p w:rsidR="00D52639" w:rsidRPr="00B8088E" w:rsidRDefault="004D3442" w:rsidP="00B8088E">
      <w:pPr>
        <w:pStyle w:val="Standard"/>
        <w:tabs>
          <w:tab w:val="left" w:pos="3403"/>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5.24. після завершення розроблення, узгодження та проведення експертизи подати матеріали Комплексного плану на затвердження до Авангардівської селищної ради;</w:t>
      </w:r>
    </w:p>
    <w:p w:rsidR="00D52639" w:rsidRPr="00B8088E" w:rsidRDefault="004D3442" w:rsidP="00B8088E">
      <w:pPr>
        <w:pStyle w:val="Standard"/>
        <w:tabs>
          <w:tab w:val="left" w:pos="3403"/>
        </w:tabs>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5.25. протягом п’яти робочих днів з дня затвердження комплексного плану забезпечити внесення до Державного земельного кадастру та містобудівного кадастру відомостей про його об’єкти, що складають проектні рішення.</w:t>
      </w:r>
    </w:p>
    <w:p w:rsidR="00D52639" w:rsidRPr="00B8088E" w:rsidRDefault="004D3442" w:rsidP="00B8088E">
      <w:pPr>
        <w:pStyle w:val="Standard"/>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6. Визначити індикатори та їх значення під час розроблення Комплексного плану згідно з Додатком 1.</w:t>
      </w:r>
    </w:p>
    <w:p w:rsidR="00D52639" w:rsidRPr="00B8088E" w:rsidRDefault="004D3442" w:rsidP="00B8088E">
      <w:pPr>
        <w:pStyle w:val="Standard"/>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7. Визначити прогнозовані правові, економічні наслідки та наслідки для природного навколишнього середовища (у тому числі для здоров’я людей) згідно з Додатком 2</w:t>
      </w:r>
      <w:r w:rsidRPr="00B8088E">
        <w:rPr>
          <w:rFonts w:ascii="Times New Roman" w:hAnsi="Times New Roman" w:cs="Times New Roman"/>
          <w:bCs/>
          <w:color w:val="000000"/>
          <w:sz w:val="28"/>
          <w:szCs w:val="28"/>
          <w:lang w:val="uk-UA" w:eastAsia="ru-RU"/>
        </w:rPr>
        <w:t>».</w:t>
      </w:r>
    </w:p>
    <w:p w:rsidR="00D52639" w:rsidRPr="00B8088E" w:rsidRDefault="004D3442" w:rsidP="00B8088E">
      <w:pPr>
        <w:pStyle w:val="Standard"/>
        <w:spacing w:after="0" w:line="240" w:lineRule="auto"/>
        <w:ind w:firstLine="709"/>
        <w:jc w:val="both"/>
        <w:rPr>
          <w:rFonts w:ascii="Times New Roman" w:hAnsi="Times New Roman"/>
          <w:color w:val="000000"/>
          <w:sz w:val="28"/>
          <w:szCs w:val="28"/>
          <w:lang w:val="uk-UA"/>
        </w:rPr>
      </w:pPr>
      <w:r w:rsidRPr="00B8088E">
        <w:rPr>
          <w:rFonts w:ascii="Times New Roman" w:hAnsi="Times New Roman"/>
          <w:color w:val="000000"/>
          <w:sz w:val="28"/>
          <w:szCs w:val="28"/>
          <w:lang w:val="uk-UA"/>
        </w:rPr>
        <w:t>2. Контроль за виконанням цього рішення покласти на постійну комісію Авангардівської селищної ради, з питань комунальної власності, житлово-комунального господарства, благоустрою, планування території, будівництва, архітектури, енергозбереження та транспорту.</w:t>
      </w:r>
    </w:p>
    <w:p w:rsidR="00D52639" w:rsidRPr="00B8088E" w:rsidRDefault="00D52639">
      <w:pPr>
        <w:pStyle w:val="31"/>
        <w:jc w:val="both"/>
        <w:rPr>
          <w:b/>
          <w:color w:val="0000FF"/>
          <w:sz w:val="28"/>
          <w:szCs w:val="28"/>
          <w:lang w:eastAsia="ru-RU"/>
        </w:rPr>
      </w:pPr>
    </w:p>
    <w:p w:rsidR="00D52639" w:rsidRPr="00B8088E" w:rsidRDefault="00D52639">
      <w:pPr>
        <w:pStyle w:val="Standard"/>
        <w:rPr>
          <w:rFonts w:ascii="Times New Roman" w:hAnsi="Times New Roman"/>
          <w:b/>
          <w:color w:val="000000"/>
          <w:sz w:val="28"/>
          <w:szCs w:val="28"/>
          <w:lang w:val="uk-UA"/>
        </w:rPr>
      </w:pPr>
    </w:p>
    <w:p w:rsidR="00D52639" w:rsidRPr="00B8088E" w:rsidRDefault="004D3442">
      <w:pPr>
        <w:pStyle w:val="Standard"/>
        <w:rPr>
          <w:rFonts w:ascii="Times New Roman" w:hAnsi="Times New Roman"/>
          <w:b/>
          <w:color w:val="000000"/>
          <w:sz w:val="28"/>
          <w:szCs w:val="28"/>
          <w:lang w:val="uk-UA"/>
        </w:rPr>
      </w:pPr>
      <w:r w:rsidRPr="00B8088E">
        <w:rPr>
          <w:rFonts w:ascii="Times New Roman" w:hAnsi="Times New Roman"/>
          <w:b/>
          <w:color w:val="000000"/>
          <w:sz w:val="28"/>
          <w:szCs w:val="28"/>
          <w:lang w:val="uk-UA"/>
        </w:rPr>
        <w:t>Селищний голова                                                         Сергій ХРУСТОВСЬКИЙ</w:t>
      </w:r>
    </w:p>
    <w:p w:rsidR="00D52639" w:rsidRPr="00B8088E" w:rsidRDefault="00D52639">
      <w:pPr>
        <w:pStyle w:val="a8"/>
        <w:ind w:firstLine="0"/>
        <w:rPr>
          <w:rFonts w:ascii="Times New Roman" w:hAnsi="Times New Roman"/>
          <w:b/>
          <w:color w:val="000000"/>
          <w:sz w:val="28"/>
          <w:szCs w:val="28"/>
          <w:lang w:val="uk-UA"/>
        </w:rPr>
      </w:pPr>
    </w:p>
    <w:p w:rsidR="00D52639" w:rsidRPr="00B8088E" w:rsidRDefault="00D52639">
      <w:pPr>
        <w:pStyle w:val="a8"/>
        <w:ind w:firstLine="0"/>
        <w:rPr>
          <w:rFonts w:ascii="Times New Roman" w:hAnsi="Times New Roman"/>
          <w:b/>
          <w:color w:val="000000"/>
          <w:sz w:val="28"/>
          <w:szCs w:val="28"/>
          <w:lang w:val="uk-UA"/>
        </w:rPr>
      </w:pPr>
    </w:p>
    <w:p w:rsidR="00D52639" w:rsidRPr="00B8088E" w:rsidRDefault="004D3442">
      <w:pPr>
        <w:pStyle w:val="31"/>
        <w:ind w:right="-1"/>
        <w:jc w:val="both"/>
        <w:rPr>
          <w:color w:val="000000"/>
        </w:rPr>
      </w:pPr>
      <w:r w:rsidRPr="00B8088E">
        <w:rPr>
          <w:b/>
          <w:color w:val="000000"/>
          <w:sz w:val="26"/>
          <w:szCs w:val="26"/>
          <w:lang w:eastAsia="ru-RU"/>
        </w:rPr>
        <w:t>№ 3592 - VІІІ</w:t>
      </w:r>
    </w:p>
    <w:p w:rsidR="00D52639" w:rsidRPr="00B8088E" w:rsidRDefault="004D3442">
      <w:pPr>
        <w:pStyle w:val="31"/>
        <w:ind w:right="-1"/>
        <w:jc w:val="both"/>
        <w:rPr>
          <w:b/>
          <w:color w:val="000000"/>
          <w:sz w:val="26"/>
          <w:szCs w:val="26"/>
          <w:lang w:eastAsia="ru-RU"/>
        </w:rPr>
      </w:pPr>
      <w:r w:rsidRPr="00B8088E">
        <w:rPr>
          <w:b/>
          <w:color w:val="000000"/>
          <w:sz w:val="26"/>
          <w:szCs w:val="26"/>
          <w:lang w:eastAsia="ru-RU"/>
        </w:rPr>
        <w:t>від 22.05.2025</w:t>
      </w:r>
    </w:p>
    <w:p w:rsidR="00D52639" w:rsidRPr="00B8088E" w:rsidRDefault="00D52639">
      <w:pPr>
        <w:pStyle w:val="31"/>
        <w:ind w:right="-1"/>
        <w:jc w:val="both"/>
        <w:rPr>
          <w:b/>
          <w:color w:val="000000"/>
          <w:sz w:val="26"/>
          <w:szCs w:val="26"/>
          <w:lang w:eastAsia="ru-RU"/>
        </w:rPr>
      </w:pPr>
    </w:p>
    <w:p w:rsidR="00D52639" w:rsidRPr="00B8088E" w:rsidRDefault="00D52639">
      <w:pPr>
        <w:pStyle w:val="Standard"/>
        <w:spacing w:after="0" w:line="240" w:lineRule="auto"/>
        <w:jc w:val="both"/>
        <w:rPr>
          <w:rFonts w:ascii="Times New Roman" w:hAnsi="Times New Roman"/>
          <w:b/>
          <w:color w:val="000000"/>
          <w:sz w:val="28"/>
          <w:szCs w:val="28"/>
          <w:lang w:val="uk-UA" w:eastAsia="ru-RU"/>
        </w:rPr>
      </w:pPr>
    </w:p>
    <w:p w:rsidR="00D52639" w:rsidRPr="00B8088E" w:rsidRDefault="00D52639">
      <w:pPr>
        <w:pStyle w:val="Standard"/>
        <w:spacing w:after="0" w:line="240" w:lineRule="auto"/>
        <w:jc w:val="both"/>
        <w:rPr>
          <w:rFonts w:ascii="Times New Roman" w:hAnsi="Times New Roman"/>
          <w:b/>
          <w:color w:val="0000FF"/>
          <w:sz w:val="28"/>
          <w:szCs w:val="28"/>
          <w:lang w:val="uk-UA" w:eastAsia="ru-RU"/>
        </w:rPr>
      </w:pPr>
    </w:p>
    <w:p w:rsidR="00D52639" w:rsidRPr="00B8088E" w:rsidRDefault="00D52639">
      <w:pPr>
        <w:pStyle w:val="Standard"/>
        <w:spacing w:after="0" w:line="240" w:lineRule="auto"/>
        <w:jc w:val="both"/>
        <w:rPr>
          <w:rFonts w:ascii="Times New Roman" w:hAnsi="Times New Roman"/>
          <w:b/>
          <w:color w:val="0000FF"/>
          <w:sz w:val="28"/>
          <w:szCs w:val="28"/>
          <w:lang w:val="uk-UA" w:eastAsia="ru-RU"/>
        </w:rPr>
      </w:pPr>
    </w:p>
    <w:p w:rsidR="00D52639" w:rsidRPr="00B8088E" w:rsidRDefault="00D52639">
      <w:pPr>
        <w:pStyle w:val="Standard"/>
        <w:spacing w:after="0" w:line="240" w:lineRule="auto"/>
        <w:jc w:val="both"/>
        <w:rPr>
          <w:rFonts w:ascii="Times New Roman" w:hAnsi="Times New Roman"/>
          <w:b/>
          <w:color w:val="0000FF"/>
          <w:sz w:val="28"/>
          <w:szCs w:val="28"/>
          <w:lang w:val="uk-UA" w:eastAsia="ru-RU"/>
        </w:rPr>
      </w:pPr>
    </w:p>
    <w:p w:rsidR="00D52639" w:rsidRPr="00B8088E" w:rsidRDefault="00D52639">
      <w:pPr>
        <w:pStyle w:val="Standard"/>
        <w:spacing w:after="0" w:line="240" w:lineRule="auto"/>
        <w:jc w:val="both"/>
        <w:rPr>
          <w:rFonts w:ascii="Times New Roman" w:hAnsi="Times New Roman"/>
          <w:b/>
          <w:color w:val="0000FF"/>
          <w:sz w:val="28"/>
          <w:szCs w:val="28"/>
          <w:lang w:val="uk-UA" w:eastAsia="ru-RU"/>
        </w:rPr>
      </w:pPr>
    </w:p>
    <w:p w:rsidR="00D52639" w:rsidRPr="00B8088E" w:rsidRDefault="00D52639">
      <w:pPr>
        <w:pStyle w:val="Standard"/>
        <w:spacing w:after="0" w:line="240" w:lineRule="auto"/>
        <w:jc w:val="both"/>
        <w:rPr>
          <w:rFonts w:ascii="Times New Roman" w:hAnsi="Times New Roman"/>
          <w:b/>
          <w:color w:val="0000FF"/>
          <w:sz w:val="28"/>
          <w:szCs w:val="28"/>
          <w:lang w:val="uk-UA" w:eastAsia="ru-RU"/>
        </w:rPr>
      </w:pPr>
    </w:p>
    <w:p w:rsidR="00D52639" w:rsidRPr="00B8088E" w:rsidRDefault="00D52639">
      <w:pPr>
        <w:pStyle w:val="Standard"/>
        <w:spacing w:after="0" w:line="240" w:lineRule="auto"/>
        <w:jc w:val="both"/>
        <w:rPr>
          <w:rFonts w:ascii="Times New Roman" w:hAnsi="Times New Roman"/>
          <w:b/>
          <w:color w:val="0000FF"/>
          <w:sz w:val="28"/>
          <w:szCs w:val="28"/>
          <w:lang w:val="uk-UA" w:eastAsia="ru-RU"/>
        </w:rPr>
      </w:pPr>
    </w:p>
    <w:p w:rsidR="00D52639" w:rsidRPr="00B8088E" w:rsidRDefault="00D52639">
      <w:pPr>
        <w:pStyle w:val="Standard"/>
        <w:spacing w:after="0" w:line="240" w:lineRule="auto"/>
        <w:jc w:val="both"/>
        <w:rPr>
          <w:rFonts w:ascii="Times New Roman" w:hAnsi="Times New Roman"/>
          <w:b/>
          <w:color w:val="0000FF"/>
          <w:sz w:val="28"/>
          <w:szCs w:val="28"/>
          <w:lang w:val="uk-UA" w:eastAsia="ru-RU"/>
        </w:rPr>
      </w:pPr>
    </w:p>
    <w:p w:rsidR="00D52639" w:rsidRPr="00B8088E" w:rsidRDefault="00D52639">
      <w:pPr>
        <w:pStyle w:val="Standard"/>
        <w:spacing w:after="0" w:line="240" w:lineRule="auto"/>
        <w:jc w:val="both"/>
        <w:rPr>
          <w:rFonts w:ascii="Times New Roman" w:hAnsi="Times New Roman"/>
          <w:b/>
          <w:color w:val="0000FF"/>
          <w:sz w:val="28"/>
          <w:szCs w:val="28"/>
          <w:lang w:val="uk-UA" w:eastAsia="ru-RU"/>
        </w:rPr>
      </w:pPr>
    </w:p>
    <w:p w:rsidR="00D52639" w:rsidRPr="00B8088E" w:rsidRDefault="00D52639">
      <w:pPr>
        <w:pStyle w:val="Standard"/>
        <w:spacing w:after="0" w:line="240" w:lineRule="auto"/>
        <w:jc w:val="both"/>
        <w:rPr>
          <w:rFonts w:ascii="Times New Roman" w:hAnsi="Times New Roman"/>
          <w:b/>
          <w:color w:val="0000FF"/>
          <w:sz w:val="28"/>
          <w:szCs w:val="28"/>
          <w:lang w:val="uk-UA" w:eastAsia="ru-RU"/>
        </w:rPr>
      </w:pPr>
    </w:p>
    <w:p w:rsidR="00D52639" w:rsidRPr="00B8088E" w:rsidRDefault="00D52639">
      <w:pPr>
        <w:pStyle w:val="Standard"/>
        <w:spacing w:after="0" w:line="240" w:lineRule="auto"/>
        <w:jc w:val="both"/>
        <w:rPr>
          <w:rFonts w:ascii="Times New Roman" w:hAnsi="Times New Roman"/>
          <w:b/>
          <w:color w:val="0000FF"/>
          <w:sz w:val="28"/>
          <w:szCs w:val="28"/>
          <w:lang w:val="uk-UA" w:eastAsia="ru-RU"/>
        </w:rPr>
      </w:pPr>
    </w:p>
    <w:p w:rsidR="00D52639" w:rsidRPr="00B8088E" w:rsidRDefault="00D52639">
      <w:pPr>
        <w:pStyle w:val="Standard"/>
        <w:spacing w:after="0" w:line="240" w:lineRule="auto"/>
        <w:jc w:val="both"/>
        <w:rPr>
          <w:rFonts w:ascii="Times New Roman" w:hAnsi="Times New Roman"/>
          <w:b/>
          <w:color w:val="0000FF"/>
          <w:sz w:val="28"/>
          <w:szCs w:val="28"/>
          <w:lang w:val="uk-UA" w:eastAsia="ru-RU"/>
        </w:rPr>
      </w:pPr>
    </w:p>
    <w:p w:rsidR="00D52639" w:rsidRPr="00B8088E" w:rsidRDefault="00D52639">
      <w:pPr>
        <w:pStyle w:val="Standard"/>
        <w:spacing w:after="0" w:line="240" w:lineRule="auto"/>
        <w:jc w:val="both"/>
        <w:rPr>
          <w:rFonts w:ascii="Times New Roman" w:hAnsi="Times New Roman"/>
          <w:b/>
          <w:color w:val="0000FF"/>
          <w:sz w:val="28"/>
          <w:szCs w:val="28"/>
          <w:lang w:val="uk-UA" w:eastAsia="ru-RU"/>
        </w:rPr>
      </w:pPr>
    </w:p>
    <w:p w:rsidR="00D52639" w:rsidRDefault="00D52639">
      <w:pPr>
        <w:pStyle w:val="Standard"/>
        <w:spacing w:after="0" w:line="240" w:lineRule="auto"/>
        <w:jc w:val="both"/>
        <w:rPr>
          <w:rFonts w:ascii="Times New Roman" w:hAnsi="Times New Roman"/>
          <w:b/>
          <w:color w:val="0000FF"/>
          <w:sz w:val="28"/>
          <w:szCs w:val="28"/>
          <w:lang w:val="uk-UA" w:eastAsia="ru-RU"/>
        </w:rPr>
      </w:pPr>
    </w:p>
    <w:p w:rsidR="002D6D4F" w:rsidRDefault="002D6D4F">
      <w:pPr>
        <w:pStyle w:val="Standard"/>
        <w:spacing w:after="0" w:line="240" w:lineRule="auto"/>
        <w:jc w:val="both"/>
        <w:rPr>
          <w:rFonts w:ascii="Times New Roman" w:hAnsi="Times New Roman"/>
          <w:b/>
          <w:color w:val="0000FF"/>
          <w:sz w:val="28"/>
          <w:szCs w:val="28"/>
          <w:lang w:val="uk-UA" w:eastAsia="ru-RU"/>
        </w:rPr>
      </w:pPr>
    </w:p>
    <w:p w:rsidR="002D6D4F" w:rsidRDefault="002D6D4F">
      <w:pPr>
        <w:pStyle w:val="Standard"/>
        <w:spacing w:after="0" w:line="240" w:lineRule="auto"/>
        <w:jc w:val="both"/>
        <w:rPr>
          <w:rFonts w:ascii="Times New Roman" w:hAnsi="Times New Roman"/>
          <w:b/>
          <w:color w:val="0000FF"/>
          <w:sz w:val="28"/>
          <w:szCs w:val="28"/>
          <w:lang w:val="uk-UA" w:eastAsia="ru-RU"/>
        </w:rPr>
      </w:pPr>
    </w:p>
    <w:p w:rsidR="002D6D4F" w:rsidRDefault="002D6D4F">
      <w:pPr>
        <w:pStyle w:val="Standard"/>
        <w:spacing w:after="0" w:line="240" w:lineRule="auto"/>
        <w:jc w:val="both"/>
        <w:rPr>
          <w:rFonts w:ascii="Times New Roman" w:hAnsi="Times New Roman"/>
          <w:b/>
          <w:color w:val="0000FF"/>
          <w:sz w:val="28"/>
          <w:szCs w:val="28"/>
          <w:lang w:val="uk-UA" w:eastAsia="ru-RU"/>
        </w:rPr>
      </w:pPr>
    </w:p>
    <w:p w:rsidR="002D6D4F" w:rsidRPr="00B8088E" w:rsidRDefault="002D6D4F">
      <w:pPr>
        <w:pStyle w:val="Standard"/>
        <w:spacing w:after="0" w:line="240" w:lineRule="auto"/>
        <w:jc w:val="both"/>
        <w:rPr>
          <w:rFonts w:ascii="Times New Roman" w:hAnsi="Times New Roman"/>
          <w:b/>
          <w:color w:val="0000FF"/>
          <w:sz w:val="28"/>
          <w:szCs w:val="28"/>
          <w:lang w:val="uk-UA" w:eastAsia="ru-RU"/>
        </w:rPr>
      </w:pPr>
    </w:p>
    <w:p w:rsidR="00D52639" w:rsidRPr="00B8088E" w:rsidRDefault="004D3442" w:rsidP="002D6D4F">
      <w:pPr>
        <w:pStyle w:val="Standard"/>
        <w:shd w:val="clear" w:color="auto" w:fill="FFFFFF"/>
        <w:spacing w:after="0" w:line="240" w:lineRule="auto"/>
        <w:ind w:left="5670"/>
        <w:jc w:val="both"/>
        <w:rPr>
          <w:color w:val="0000FF"/>
          <w:sz w:val="26"/>
          <w:szCs w:val="26"/>
          <w:lang w:val="uk-UA"/>
        </w:rPr>
      </w:pPr>
      <w:r w:rsidRPr="00B8088E">
        <w:rPr>
          <w:rFonts w:ascii="Times New Roman" w:eastAsia="Times New Roman" w:hAnsi="Times New Roman" w:cs="Times New Roman"/>
          <w:color w:val="000000"/>
          <w:sz w:val="28"/>
          <w:szCs w:val="28"/>
          <w:lang w:val="uk-UA" w:eastAsia="ru-RU"/>
        </w:rPr>
        <w:lastRenderedPageBreak/>
        <w:t>Додаток 1</w:t>
      </w:r>
    </w:p>
    <w:p w:rsidR="00D52639" w:rsidRPr="00B8088E" w:rsidRDefault="004D3442" w:rsidP="002D6D4F">
      <w:pPr>
        <w:pStyle w:val="Standard"/>
        <w:shd w:val="clear" w:color="auto" w:fill="FFFFFF"/>
        <w:spacing w:after="0" w:line="240" w:lineRule="auto"/>
        <w:ind w:left="5670"/>
        <w:jc w:val="both"/>
        <w:rPr>
          <w:rFonts w:ascii="Times New Roman" w:eastAsia="Times New Roman" w:hAnsi="Times New Roman" w:cs="Times New Roman"/>
          <w:color w:val="000000"/>
          <w:sz w:val="28"/>
          <w:szCs w:val="28"/>
          <w:lang w:val="uk-UA" w:eastAsia="ru-RU"/>
        </w:rPr>
      </w:pPr>
      <w:r w:rsidRPr="00B8088E">
        <w:rPr>
          <w:rFonts w:ascii="Times New Roman" w:eastAsia="Times New Roman" w:hAnsi="Times New Roman" w:cs="Times New Roman"/>
          <w:color w:val="000000"/>
          <w:sz w:val="28"/>
          <w:szCs w:val="28"/>
          <w:lang w:val="uk-UA" w:eastAsia="ru-RU"/>
        </w:rPr>
        <w:t>до рішення</w:t>
      </w:r>
    </w:p>
    <w:p w:rsidR="002D6D4F" w:rsidRDefault="004D3442" w:rsidP="002D6D4F">
      <w:pPr>
        <w:pStyle w:val="Standard"/>
        <w:shd w:val="clear" w:color="auto" w:fill="FFFFFF"/>
        <w:spacing w:after="0" w:line="240" w:lineRule="auto"/>
        <w:ind w:left="5670"/>
        <w:jc w:val="both"/>
        <w:rPr>
          <w:rFonts w:ascii="Times New Roman" w:eastAsia="Times New Roman" w:hAnsi="Times New Roman" w:cs="Times New Roman"/>
          <w:color w:val="000000"/>
          <w:sz w:val="28"/>
          <w:szCs w:val="28"/>
          <w:lang w:val="uk-UA" w:eastAsia="ru-RU"/>
        </w:rPr>
      </w:pPr>
      <w:r w:rsidRPr="00B8088E">
        <w:rPr>
          <w:rFonts w:ascii="Times New Roman" w:eastAsia="Times New Roman" w:hAnsi="Times New Roman" w:cs="Times New Roman"/>
          <w:color w:val="000000"/>
          <w:sz w:val="28"/>
          <w:szCs w:val="28"/>
          <w:lang w:val="uk-UA" w:eastAsia="ru-RU"/>
        </w:rPr>
        <w:t>Авангардівської</w:t>
      </w:r>
      <w:r w:rsidR="002D6D4F">
        <w:rPr>
          <w:rFonts w:ascii="Times New Roman" w:eastAsia="Times New Roman" w:hAnsi="Times New Roman" w:cs="Times New Roman"/>
          <w:color w:val="000000"/>
          <w:sz w:val="28"/>
          <w:szCs w:val="28"/>
          <w:lang w:val="uk-UA" w:eastAsia="ru-RU"/>
        </w:rPr>
        <w:t xml:space="preserve"> </w:t>
      </w:r>
      <w:r w:rsidRPr="00B8088E">
        <w:rPr>
          <w:rFonts w:ascii="Times New Roman" w:eastAsia="Times New Roman" w:hAnsi="Times New Roman" w:cs="Times New Roman"/>
          <w:color w:val="000000"/>
          <w:sz w:val="28"/>
          <w:szCs w:val="28"/>
          <w:lang w:val="uk-UA" w:eastAsia="ru-RU"/>
        </w:rPr>
        <w:t xml:space="preserve">селищної ради </w:t>
      </w:r>
    </w:p>
    <w:p w:rsidR="00D52639" w:rsidRPr="00B8088E" w:rsidRDefault="004D3442" w:rsidP="002D6D4F">
      <w:pPr>
        <w:pStyle w:val="Standard"/>
        <w:shd w:val="clear" w:color="auto" w:fill="FFFFFF"/>
        <w:spacing w:after="0" w:line="240" w:lineRule="auto"/>
        <w:ind w:left="5670"/>
        <w:jc w:val="both"/>
        <w:rPr>
          <w:rFonts w:ascii="Times New Roman" w:eastAsia="Times New Roman" w:hAnsi="Times New Roman" w:cs="Times New Roman"/>
          <w:color w:val="000000"/>
          <w:sz w:val="28"/>
          <w:szCs w:val="28"/>
          <w:lang w:val="uk-UA" w:eastAsia="ru-RU"/>
        </w:rPr>
      </w:pPr>
      <w:r w:rsidRPr="00B8088E">
        <w:rPr>
          <w:rFonts w:ascii="Times New Roman" w:eastAsia="Times New Roman" w:hAnsi="Times New Roman" w:cs="Times New Roman"/>
          <w:color w:val="000000"/>
          <w:sz w:val="28"/>
          <w:szCs w:val="28"/>
          <w:lang w:val="uk-UA" w:eastAsia="ru-RU"/>
        </w:rPr>
        <w:t xml:space="preserve">№ 3592 </w:t>
      </w:r>
      <w:r w:rsidR="002D6D4F">
        <w:rPr>
          <w:rFonts w:ascii="Times New Roman" w:eastAsia="Times New Roman" w:hAnsi="Times New Roman" w:cs="Times New Roman"/>
          <w:color w:val="000000"/>
          <w:sz w:val="28"/>
          <w:szCs w:val="28"/>
          <w:lang w:val="uk-UA" w:eastAsia="ru-RU"/>
        </w:rPr>
        <w:t>–</w:t>
      </w:r>
      <w:r w:rsidRPr="00B8088E">
        <w:rPr>
          <w:rFonts w:ascii="Times New Roman" w:eastAsia="Times New Roman" w:hAnsi="Times New Roman" w:cs="Times New Roman"/>
          <w:color w:val="000000"/>
          <w:sz w:val="28"/>
          <w:szCs w:val="28"/>
          <w:lang w:val="uk-UA" w:eastAsia="ru-RU"/>
        </w:rPr>
        <w:t>VIII</w:t>
      </w:r>
      <w:r w:rsidR="002D6D4F">
        <w:rPr>
          <w:rFonts w:ascii="Times New Roman" w:eastAsia="Times New Roman" w:hAnsi="Times New Roman" w:cs="Times New Roman"/>
          <w:color w:val="000000"/>
          <w:sz w:val="28"/>
          <w:szCs w:val="28"/>
          <w:lang w:val="uk-UA" w:eastAsia="ru-RU"/>
        </w:rPr>
        <w:t xml:space="preserve"> </w:t>
      </w:r>
      <w:r w:rsidRPr="00B8088E">
        <w:rPr>
          <w:rFonts w:ascii="Times New Roman" w:eastAsia="Times New Roman" w:hAnsi="Times New Roman" w:cs="Times New Roman"/>
          <w:color w:val="000000"/>
          <w:sz w:val="28"/>
          <w:szCs w:val="28"/>
          <w:lang w:val="uk-UA" w:eastAsia="ru-RU"/>
        </w:rPr>
        <w:t>від 22.05.2025</w:t>
      </w:r>
    </w:p>
    <w:p w:rsidR="00D52639" w:rsidRPr="00B8088E" w:rsidRDefault="00D52639">
      <w:pPr>
        <w:pStyle w:val="Standard"/>
        <w:shd w:val="clear" w:color="auto" w:fill="FFFFFF"/>
        <w:spacing w:after="0" w:line="240" w:lineRule="auto"/>
        <w:jc w:val="both"/>
        <w:rPr>
          <w:rFonts w:ascii="Times New Roman" w:eastAsia="Times New Roman" w:hAnsi="Times New Roman" w:cs="Times New Roman"/>
          <w:b/>
          <w:color w:val="000000"/>
          <w:sz w:val="28"/>
          <w:szCs w:val="28"/>
          <w:lang w:val="uk-UA" w:eastAsia="ru-RU"/>
        </w:rPr>
      </w:pPr>
    </w:p>
    <w:p w:rsidR="00D52639" w:rsidRPr="00B8088E" w:rsidRDefault="00D52639">
      <w:pPr>
        <w:pStyle w:val="Standard"/>
        <w:spacing w:after="0" w:line="240" w:lineRule="auto"/>
        <w:jc w:val="both"/>
        <w:rPr>
          <w:rFonts w:ascii="Times New Roman" w:hAnsi="Times New Roman"/>
          <w:b/>
          <w:color w:val="000000"/>
          <w:sz w:val="28"/>
          <w:szCs w:val="28"/>
          <w:lang w:val="uk-UA" w:eastAsia="ru-RU"/>
        </w:rPr>
      </w:pPr>
    </w:p>
    <w:p w:rsidR="00D52639" w:rsidRPr="00B8088E" w:rsidRDefault="00D52639">
      <w:pPr>
        <w:pStyle w:val="Standard"/>
        <w:spacing w:after="0" w:line="240" w:lineRule="auto"/>
        <w:jc w:val="both"/>
        <w:rPr>
          <w:rFonts w:ascii="Times New Roman" w:hAnsi="Times New Roman"/>
          <w:b/>
          <w:color w:val="0000FF"/>
          <w:sz w:val="28"/>
          <w:szCs w:val="28"/>
          <w:lang w:val="uk-UA" w:eastAsia="ru-RU"/>
        </w:rPr>
      </w:pPr>
    </w:p>
    <w:p w:rsidR="00D52639" w:rsidRPr="00B8088E" w:rsidRDefault="004D3442" w:rsidP="002D6D4F">
      <w:pPr>
        <w:pStyle w:val="Standard"/>
        <w:spacing w:after="0" w:line="240" w:lineRule="auto"/>
        <w:jc w:val="center"/>
        <w:rPr>
          <w:rFonts w:ascii="Times New Roman" w:hAnsi="Times New Roman"/>
          <w:b/>
          <w:bCs/>
          <w:color w:val="000000"/>
          <w:sz w:val="28"/>
          <w:szCs w:val="28"/>
          <w:lang w:val="uk-UA"/>
        </w:rPr>
      </w:pPr>
      <w:r w:rsidRPr="00B8088E">
        <w:rPr>
          <w:rFonts w:ascii="Times New Roman" w:hAnsi="Times New Roman"/>
          <w:b/>
          <w:bCs/>
          <w:color w:val="000000"/>
          <w:sz w:val="28"/>
          <w:szCs w:val="28"/>
          <w:lang w:val="uk-UA"/>
        </w:rPr>
        <w:t>Перелік індикаторів та їх значень</w:t>
      </w:r>
    </w:p>
    <w:p w:rsidR="00D52639" w:rsidRPr="00B8088E" w:rsidRDefault="004D3442" w:rsidP="002D6D4F">
      <w:pPr>
        <w:pStyle w:val="Standard"/>
        <w:spacing w:after="0" w:line="240" w:lineRule="auto"/>
        <w:jc w:val="center"/>
        <w:rPr>
          <w:rFonts w:ascii="Times New Roman" w:hAnsi="Times New Roman"/>
          <w:b/>
          <w:bCs/>
          <w:color w:val="000000"/>
          <w:sz w:val="28"/>
          <w:szCs w:val="28"/>
          <w:lang w:val="uk-UA"/>
        </w:rPr>
      </w:pPr>
      <w:r w:rsidRPr="00B8088E">
        <w:rPr>
          <w:rFonts w:ascii="Times New Roman" w:hAnsi="Times New Roman"/>
          <w:b/>
          <w:bCs/>
          <w:color w:val="000000"/>
          <w:sz w:val="28"/>
          <w:szCs w:val="28"/>
          <w:lang w:val="uk-UA"/>
        </w:rPr>
        <w:t>під час розроблення Комплексного плану</w:t>
      </w:r>
    </w:p>
    <w:p w:rsidR="00D52639" w:rsidRPr="00B8088E" w:rsidRDefault="00D52639" w:rsidP="002D6D4F">
      <w:pPr>
        <w:pStyle w:val="Standard"/>
        <w:spacing w:after="0" w:line="240" w:lineRule="auto"/>
        <w:jc w:val="both"/>
        <w:rPr>
          <w:rFonts w:ascii="Times New Roman" w:hAnsi="Times New Roman"/>
          <w:b/>
          <w:color w:val="0000FF"/>
          <w:sz w:val="28"/>
          <w:szCs w:val="28"/>
          <w:lang w:val="uk-UA" w:eastAsia="ru-RU"/>
        </w:rPr>
      </w:pPr>
    </w:p>
    <w:tbl>
      <w:tblPr>
        <w:tblW w:w="10186" w:type="dxa"/>
        <w:tblInd w:w="-572" w:type="dxa"/>
        <w:tblLayout w:type="fixed"/>
        <w:tblCellMar>
          <w:left w:w="10" w:type="dxa"/>
          <w:right w:w="10" w:type="dxa"/>
        </w:tblCellMar>
        <w:tblLook w:val="0000" w:firstRow="0" w:lastRow="0" w:firstColumn="0" w:lastColumn="0" w:noHBand="0" w:noVBand="0"/>
      </w:tblPr>
      <w:tblGrid>
        <w:gridCol w:w="482"/>
        <w:gridCol w:w="3943"/>
        <w:gridCol w:w="1982"/>
        <w:gridCol w:w="3779"/>
      </w:tblGrid>
      <w:tr w:rsidR="00D52639" w:rsidRPr="00B8088E" w:rsidTr="002D6D4F">
        <w:tc>
          <w:tcPr>
            <w:tcW w:w="4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B8088E" w:rsidRDefault="004D3442" w:rsidP="002D6D4F">
            <w:pPr>
              <w:pStyle w:val="Standard"/>
              <w:spacing w:after="0" w:line="240" w:lineRule="auto"/>
              <w:jc w:val="both"/>
              <w:rPr>
                <w:rFonts w:ascii="Times New Roman" w:hAnsi="Times New Roman"/>
                <w:b/>
                <w:bCs/>
                <w:color w:val="000000"/>
                <w:sz w:val="28"/>
                <w:szCs w:val="28"/>
                <w:lang w:val="uk-UA"/>
              </w:rPr>
            </w:pPr>
            <w:r w:rsidRPr="00B8088E">
              <w:rPr>
                <w:rFonts w:ascii="Times New Roman" w:hAnsi="Times New Roman"/>
                <w:b/>
                <w:bCs/>
                <w:color w:val="000000"/>
                <w:sz w:val="28"/>
                <w:szCs w:val="28"/>
                <w:lang w:val="uk-UA"/>
              </w:rPr>
              <w:t>№</w:t>
            </w:r>
          </w:p>
          <w:p w:rsidR="00D52639" w:rsidRPr="00B8088E" w:rsidRDefault="004D3442" w:rsidP="002D6D4F">
            <w:pPr>
              <w:pStyle w:val="Standard"/>
              <w:spacing w:after="0" w:line="240" w:lineRule="auto"/>
              <w:jc w:val="both"/>
              <w:rPr>
                <w:rFonts w:ascii="Times New Roman" w:hAnsi="Times New Roman"/>
                <w:b/>
                <w:bCs/>
                <w:color w:val="000000"/>
                <w:sz w:val="28"/>
                <w:szCs w:val="28"/>
                <w:lang w:val="uk-UA"/>
              </w:rPr>
            </w:pPr>
            <w:r w:rsidRPr="00B8088E">
              <w:rPr>
                <w:rFonts w:ascii="Times New Roman" w:hAnsi="Times New Roman"/>
                <w:b/>
                <w:bCs/>
                <w:color w:val="000000"/>
                <w:sz w:val="28"/>
                <w:szCs w:val="28"/>
                <w:lang w:val="uk-UA"/>
              </w:rPr>
              <w:t>зп</w:t>
            </w:r>
          </w:p>
        </w:tc>
        <w:tc>
          <w:tcPr>
            <w:tcW w:w="394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rsidP="002D6D4F">
            <w:pPr>
              <w:pStyle w:val="Standard"/>
              <w:spacing w:after="0" w:line="240" w:lineRule="auto"/>
              <w:jc w:val="center"/>
              <w:rPr>
                <w:rFonts w:ascii="Times New Roman" w:hAnsi="Times New Roman"/>
                <w:b/>
                <w:bCs/>
                <w:color w:val="000000"/>
                <w:sz w:val="28"/>
                <w:szCs w:val="28"/>
                <w:lang w:val="uk-UA"/>
              </w:rPr>
            </w:pPr>
            <w:r w:rsidRPr="002D6D4F">
              <w:rPr>
                <w:rFonts w:ascii="Times New Roman" w:hAnsi="Times New Roman"/>
                <w:b/>
                <w:bCs/>
                <w:color w:val="000000"/>
                <w:sz w:val="28"/>
                <w:szCs w:val="28"/>
                <w:lang w:val="uk-UA"/>
              </w:rPr>
              <w:t>Показник</w:t>
            </w:r>
          </w:p>
        </w:tc>
        <w:tc>
          <w:tcPr>
            <w:tcW w:w="19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rsidP="002D6D4F">
            <w:pPr>
              <w:pStyle w:val="Standard"/>
              <w:spacing w:after="0" w:line="240" w:lineRule="auto"/>
              <w:jc w:val="center"/>
              <w:rPr>
                <w:rFonts w:ascii="Times New Roman" w:hAnsi="Times New Roman"/>
                <w:b/>
                <w:bCs/>
                <w:color w:val="000000"/>
                <w:sz w:val="28"/>
                <w:szCs w:val="28"/>
                <w:lang w:val="uk-UA"/>
              </w:rPr>
            </w:pPr>
            <w:r w:rsidRPr="002D6D4F">
              <w:rPr>
                <w:rFonts w:ascii="Times New Roman" w:hAnsi="Times New Roman"/>
                <w:b/>
                <w:bCs/>
                <w:color w:val="000000"/>
                <w:sz w:val="28"/>
                <w:szCs w:val="28"/>
                <w:lang w:val="uk-UA"/>
              </w:rPr>
              <w:t>Одиниця</w:t>
            </w:r>
          </w:p>
          <w:p w:rsidR="00D52639" w:rsidRPr="002D6D4F" w:rsidRDefault="004D3442" w:rsidP="002D6D4F">
            <w:pPr>
              <w:pStyle w:val="Standard"/>
              <w:spacing w:after="0" w:line="240" w:lineRule="auto"/>
              <w:jc w:val="center"/>
              <w:rPr>
                <w:rFonts w:ascii="Times New Roman" w:hAnsi="Times New Roman"/>
                <w:b/>
                <w:bCs/>
                <w:color w:val="000000"/>
                <w:sz w:val="28"/>
                <w:szCs w:val="28"/>
                <w:lang w:val="uk-UA"/>
              </w:rPr>
            </w:pPr>
            <w:r w:rsidRPr="002D6D4F">
              <w:rPr>
                <w:rFonts w:ascii="Times New Roman" w:hAnsi="Times New Roman"/>
                <w:b/>
                <w:bCs/>
                <w:color w:val="000000"/>
                <w:sz w:val="28"/>
                <w:szCs w:val="28"/>
                <w:lang w:val="uk-UA"/>
              </w:rPr>
              <w:t>виміру</w:t>
            </w:r>
          </w:p>
        </w:tc>
        <w:tc>
          <w:tcPr>
            <w:tcW w:w="377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rsidP="002D6D4F">
            <w:pPr>
              <w:pStyle w:val="Standard"/>
              <w:spacing w:after="0" w:line="240" w:lineRule="auto"/>
              <w:jc w:val="center"/>
              <w:rPr>
                <w:rFonts w:ascii="Times New Roman" w:hAnsi="Times New Roman"/>
                <w:b/>
                <w:bCs/>
                <w:color w:val="000000"/>
                <w:sz w:val="28"/>
                <w:szCs w:val="28"/>
                <w:lang w:val="uk-UA"/>
              </w:rPr>
            </w:pPr>
            <w:r w:rsidRPr="002D6D4F">
              <w:rPr>
                <w:rFonts w:ascii="Times New Roman" w:hAnsi="Times New Roman"/>
                <w:b/>
                <w:bCs/>
                <w:color w:val="000000"/>
                <w:sz w:val="28"/>
                <w:szCs w:val="28"/>
                <w:lang w:val="uk-UA"/>
              </w:rPr>
              <w:t>Бажане значення</w:t>
            </w:r>
          </w:p>
        </w:tc>
      </w:tr>
      <w:tr w:rsidR="00D52639" w:rsidRPr="00B8088E" w:rsidTr="002D6D4F">
        <w:tc>
          <w:tcPr>
            <w:tcW w:w="4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B8088E" w:rsidRDefault="004D3442" w:rsidP="002D6D4F">
            <w:pPr>
              <w:pStyle w:val="Standard"/>
              <w:spacing w:after="0" w:line="240" w:lineRule="auto"/>
              <w:jc w:val="both"/>
              <w:rPr>
                <w:rFonts w:ascii="Times New Roman" w:hAnsi="Times New Roman"/>
                <w:color w:val="000000"/>
                <w:sz w:val="28"/>
                <w:szCs w:val="28"/>
                <w:lang w:val="uk-UA"/>
              </w:rPr>
            </w:pPr>
            <w:r w:rsidRPr="00B8088E">
              <w:rPr>
                <w:rFonts w:ascii="Times New Roman" w:hAnsi="Times New Roman"/>
                <w:color w:val="000000"/>
                <w:sz w:val="28"/>
                <w:szCs w:val="28"/>
                <w:lang w:val="uk-UA"/>
              </w:rPr>
              <w:t>1</w:t>
            </w:r>
          </w:p>
        </w:tc>
        <w:tc>
          <w:tcPr>
            <w:tcW w:w="394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rsidP="002D6D4F">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Забезпечення водопостачанням та водовідведенням населених пунктів, в тому числі дощової каналізації</w:t>
            </w:r>
          </w:p>
        </w:tc>
        <w:tc>
          <w:tcPr>
            <w:tcW w:w="19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rsidP="002D6D4F">
            <w:pPr>
              <w:pStyle w:val="Standard"/>
              <w:spacing w:after="0" w:line="240" w:lineRule="auto"/>
              <w:jc w:val="center"/>
              <w:rPr>
                <w:rFonts w:ascii="Times New Roman" w:hAnsi="Times New Roman"/>
                <w:color w:val="000000"/>
                <w:sz w:val="28"/>
                <w:szCs w:val="28"/>
                <w:lang w:val="uk-UA"/>
              </w:rPr>
            </w:pPr>
            <w:r w:rsidRPr="002D6D4F">
              <w:rPr>
                <w:rFonts w:ascii="Times New Roman" w:hAnsi="Times New Roman"/>
                <w:color w:val="000000"/>
                <w:sz w:val="28"/>
                <w:szCs w:val="28"/>
                <w:lang w:val="uk-UA"/>
              </w:rPr>
              <w:t>%</w:t>
            </w:r>
          </w:p>
        </w:tc>
        <w:tc>
          <w:tcPr>
            <w:tcW w:w="377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rsidP="002D6D4F">
            <w:pPr>
              <w:pStyle w:val="Standard"/>
              <w:spacing w:after="0" w:line="240" w:lineRule="auto"/>
              <w:jc w:val="center"/>
              <w:rPr>
                <w:rFonts w:ascii="Times New Roman" w:hAnsi="Times New Roman"/>
                <w:color w:val="000000"/>
                <w:sz w:val="28"/>
                <w:szCs w:val="28"/>
                <w:lang w:val="uk-UA"/>
              </w:rPr>
            </w:pPr>
            <w:r w:rsidRPr="002D6D4F">
              <w:rPr>
                <w:rFonts w:ascii="Times New Roman" w:hAnsi="Times New Roman"/>
                <w:color w:val="000000"/>
                <w:sz w:val="28"/>
                <w:szCs w:val="28"/>
                <w:lang w:val="uk-UA"/>
              </w:rPr>
              <w:t>100</w:t>
            </w:r>
          </w:p>
        </w:tc>
      </w:tr>
      <w:tr w:rsidR="00D52639" w:rsidRPr="00B8088E" w:rsidTr="002D6D4F">
        <w:tc>
          <w:tcPr>
            <w:tcW w:w="4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B8088E" w:rsidRDefault="004D3442" w:rsidP="002D6D4F">
            <w:pPr>
              <w:pStyle w:val="Standard"/>
              <w:spacing w:after="0" w:line="240" w:lineRule="auto"/>
              <w:jc w:val="both"/>
              <w:rPr>
                <w:rFonts w:ascii="Times New Roman" w:hAnsi="Times New Roman"/>
                <w:color w:val="000000"/>
                <w:sz w:val="28"/>
                <w:szCs w:val="28"/>
                <w:lang w:val="uk-UA"/>
              </w:rPr>
            </w:pPr>
            <w:r w:rsidRPr="00B8088E">
              <w:rPr>
                <w:rFonts w:ascii="Times New Roman" w:hAnsi="Times New Roman"/>
                <w:color w:val="000000"/>
                <w:sz w:val="28"/>
                <w:szCs w:val="28"/>
                <w:lang w:val="uk-UA"/>
              </w:rPr>
              <w:t>2</w:t>
            </w:r>
          </w:p>
        </w:tc>
        <w:tc>
          <w:tcPr>
            <w:tcW w:w="394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rsidP="002D6D4F">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Створення мережі об’єктів придорожнього сервісу та транспортної інфраструктури</w:t>
            </w:r>
          </w:p>
        </w:tc>
        <w:tc>
          <w:tcPr>
            <w:tcW w:w="19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rsidP="002D6D4F">
            <w:pPr>
              <w:pStyle w:val="Standard"/>
              <w:spacing w:after="0" w:line="240" w:lineRule="auto"/>
              <w:jc w:val="center"/>
              <w:rPr>
                <w:rFonts w:ascii="Times New Roman" w:hAnsi="Times New Roman"/>
                <w:color w:val="000000"/>
                <w:sz w:val="28"/>
                <w:szCs w:val="28"/>
                <w:lang w:val="uk-UA"/>
              </w:rPr>
            </w:pPr>
            <w:r w:rsidRPr="002D6D4F">
              <w:rPr>
                <w:rFonts w:ascii="Times New Roman" w:hAnsi="Times New Roman"/>
                <w:color w:val="000000"/>
                <w:sz w:val="28"/>
                <w:szCs w:val="28"/>
                <w:lang w:val="uk-UA"/>
              </w:rPr>
              <w:t>га</w:t>
            </w:r>
          </w:p>
        </w:tc>
        <w:tc>
          <w:tcPr>
            <w:tcW w:w="377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rsidP="002D6D4F">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не менше 15 (вздовж автомобільних доріг М-16, М-15, М-28-01, Т-16-09 та Н-33)</w:t>
            </w:r>
          </w:p>
        </w:tc>
      </w:tr>
      <w:tr w:rsidR="00D52639" w:rsidRPr="00B8088E" w:rsidTr="002D6D4F">
        <w:tc>
          <w:tcPr>
            <w:tcW w:w="4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B8088E" w:rsidRDefault="004D3442" w:rsidP="002D6D4F">
            <w:pPr>
              <w:pStyle w:val="Standard"/>
              <w:spacing w:after="0" w:line="240" w:lineRule="auto"/>
              <w:jc w:val="both"/>
              <w:rPr>
                <w:rFonts w:ascii="Times New Roman" w:hAnsi="Times New Roman"/>
                <w:color w:val="000000"/>
                <w:sz w:val="28"/>
                <w:szCs w:val="28"/>
                <w:lang w:val="uk-UA"/>
              </w:rPr>
            </w:pPr>
            <w:r w:rsidRPr="00B8088E">
              <w:rPr>
                <w:rFonts w:ascii="Times New Roman" w:hAnsi="Times New Roman"/>
                <w:color w:val="000000"/>
                <w:sz w:val="28"/>
                <w:szCs w:val="28"/>
                <w:lang w:val="uk-UA"/>
              </w:rPr>
              <w:t>3</w:t>
            </w:r>
          </w:p>
        </w:tc>
        <w:tc>
          <w:tcPr>
            <w:tcW w:w="394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rsidP="002D6D4F">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Створення індустріального кластеру, технопарку, виробничих територій (в тому числі: розвиток підприємництва та малих виробничих зон)</w:t>
            </w:r>
          </w:p>
        </w:tc>
        <w:tc>
          <w:tcPr>
            <w:tcW w:w="19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rsidP="002D6D4F">
            <w:pPr>
              <w:pStyle w:val="Standard"/>
              <w:spacing w:after="0" w:line="240" w:lineRule="auto"/>
              <w:jc w:val="center"/>
              <w:rPr>
                <w:rFonts w:ascii="Times New Roman" w:hAnsi="Times New Roman"/>
                <w:color w:val="000000"/>
                <w:sz w:val="28"/>
                <w:szCs w:val="28"/>
                <w:lang w:val="uk-UA"/>
              </w:rPr>
            </w:pPr>
            <w:r w:rsidRPr="002D6D4F">
              <w:rPr>
                <w:rFonts w:ascii="Times New Roman" w:hAnsi="Times New Roman"/>
                <w:color w:val="000000"/>
                <w:sz w:val="28"/>
                <w:szCs w:val="28"/>
                <w:lang w:val="uk-UA"/>
              </w:rPr>
              <w:t>га</w:t>
            </w:r>
          </w:p>
        </w:tc>
        <w:tc>
          <w:tcPr>
            <w:tcW w:w="377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rsidP="002D6D4F">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не менше 100 (на приміських територіях та вздовж автомобільних доріг М-16, М-15, М-28-01, Т-16-09 та Н-33)</w:t>
            </w:r>
          </w:p>
        </w:tc>
      </w:tr>
      <w:tr w:rsidR="00D52639" w:rsidRPr="00B8088E" w:rsidTr="002D6D4F">
        <w:tc>
          <w:tcPr>
            <w:tcW w:w="4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B8088E" w:rsidRDefault="004D3442" w:rsidP="002D6D4F">
            <w:pPr>
              <w:pStyle w:val="Standard"/>
              <w:spacing w:after="0" w:line="240" w:lineRule="auto"/>
              <w:jc w:val="both"/>
              <w:rPr>
                <w:rFonts w:ascii="Times New Roman" w:hAnsi="Times New Roman"/>
                <w:color w:val="000000"/>
                <w:sz w:val="28"/>
                <w:szCs w:val="28"/>
                <w:lang w:val="uk-UA"/>
              </w:rPr>
            </w:pPr>
            <w:r w:rsidRPr="00B8088E">
              <w:rPr>
                <w:rFonts w:ascii="Times New Roman" w:hAnsi="Times New Roman"/>
                <w:color w:val="000000"/>
                <w:sz w:val="28"/>
                <w:szCs w:val="28"/>
                <w:lang w:val="uk-UA"/>
              </w:rPr>
              <w:t>4</w:t>
            </w:r>
          </w:p>
        </w:tc>
        <w:tc>
          <w:tcPr>
            <w:tcW w:w="394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rsidP="002D6D4F">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Формування спеціалізованих аграрних зон та створення агропромислового кластеру</w:t>
            </w:r>
          </w:p>
        </w:tc>
        <w:tc>
          <w:tcPr>
            <w:tcW w:w="19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rsidP="002D6D4F">
            <w:pPr>
              <w:pStyle w:val="Standard"/>
              <w:spacing w:after="0" w:line="240" w:lineRule="auto"/>
              <w:jc w:val="center"/>
              <w:rPr>
                <w:rFonts w:ascii="Times New Roman" w:hAnsi="Times New Roman"/>
                <w:color w:val="000000"/>
                <w:sz w:val="28"/>
                <w:szCs w:val="28"/>
                <w:lang w:val="uk-UA"/>
              </w:rPr>
            </w:pPr>
            <w:r w:rsidRPr="002D6D4F">
              <w:rPr>
                <w:rFonts w:ascii="Times New Roman" w:hAnsi="Times New Roman"/>
                <w:color w:val="000000"/>
                <w:sz w:val="28"/>
                <w:szCs w:val="28"/>
                <w:lang w:val="uk-UA"/>
              </w:rPr>
              <w:t>га</w:t>
            </w:r>
          </w:p>
        </w:tc>
        <w:tc>
          <w:tcPr>
            <w:tcW w:w="377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rsidP="002D6D4F">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не менше 15 га для створення логістичного центру та розвитку агропромисловості.</w:t>
            </w:r>
          </w:p>
          <w:p w:rsidR="00D52639" w:rsidRPr="002D6D4F" w:rsidRDefault="004D3442" w:rsidP="002D6D4F">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Створення сільськогосподарського ринку поблизу транспортних вузлів.</w:t>
            </w:r>
          </w:p>
          <w:p w:rsidR="00D52639" w:rsidRPr="002D6D4F" w:rsidRDefault="004D3442" w:rsidP="002D6D4F">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Індустріальний парк для переробки сільгосппродукції.</w:t>
            </w:r>
          </w:p>
          <w:p w:rsidR="00D52639" w:rsidRPr="002D6D4F" w:rsidRDefault="004D3442" w:rsidP="002D6D4F">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Розвиток тепличного господарства.</w:t>
            </w:r>
          </w:p>
          <w:p w:rsidR="00D52639" w:rsidRPr="002D6D4F" w:rsidRDefault="004D3442" w:rsidP="002D6D4F">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Використання інноваційних технологій</w:t>
            </w:r>
          </w:p>
        </w:tc>
      </w:tr>
      <w:tr w:rsidR="00D52639" w:rsidTr="002D6D4F">
        <w:tc>
          <w:tcPr>
            <w:tcW w:w="4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Default="004D3442" w:rsidP="002D6D4F">
            <w:pPr>
              <w:pStyle w:val="Standard"/>
              <w:spacing w:after="0" w:line="240" w:lineRule="auto"/>
              <w:jc w:val="both"/>
              <w:rPr>
                <w:rFonts w:ascii="Times New Roman" w:hAnsi="Times New Roman"/>
                <w:color w:val="000000"/>
                <w:sz w:val="28"/>
                <w:szCs w:val="28"/>
              </w:rPr>
            </w:pPr>
            <w:r>
              <w:rPr>
                <w:rFonts w:ascii="Times New Roman" w:hAnsi="Times New Roman"/>
                <w:color w:val="000000"/>
                <w:sz w:val="28"/>
                <w:szCs w:val="28"/>
              </w:rPr>
              <w:t>5</w:t>
            </w:r>
          </w:p>
        </w:tc>
        <w:tc>
          <w:tcPr>
            <w:tcW w:w="394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rsidP="002D6D4F">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Покращення та розвиток дорожньої інфраструктури, в тому числі, улаштування автомобільних розв’язок в одному та різних рівнях та  безпека дорожнього руху та розвиток пішохідної інфраструктури</w:t>
            </w:r>
          </w:p>
        </w:tc>
        <w:tc>
          <w:tcPr>
            <w:tcW w:w="19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rsidP="002D6D4F">
            <w:pPr>
              <w:pStyle w:val="Standard"/>
              <w:spacing w:after="0" w:line="240" w:lineRule="auto"/>
              <w:jc w:val="center"/>
              <w:rPr>
                <w:rFonts w:ascii="Times New Roman" w:hAnsi="Times New Roman"/>
                <w:color w:val="000000"/>
                <w:sz w:val="28"/>
                <w:szCs w:val="28"/>
                <w:lang w:val="uk-UA"/>
              </w:rPr>
            </w:pPr>
            <w:r w:rsidRPr="002D6D4F">
              <w:rPr>
                <w:rFonts w:ascii="Times New Roman" w:hAnsi="Times New Roman"/>
                <w:color w:val="000000"/>
                <w:sz w:val="28"/>
                <w:szCs w:val="28"/>
                <w:lang w:val="uk-UA"/>
              </w:rPr>
              <w:t>км</w:t>
            </w:r>
          </w:p>
        </w:tc>
        <w:tc>
          <w:tcPr>
            <w:tcW w:w="377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rsidP="002D6D4F">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не менше 20 нових або реконструйованих доріг із безпечними переходами та освітленням.</w:t>
            </w:r>
          </w:p>
        </w:tc>
      </w:tr>
      <w:tr w:rsidR="00D52639" w:rsidTr="002D6D4F">
        <w:tc>
          <w:tcPr>
            <w:tcW w:w="4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Default="004D3442" w:rsidP="002D6D4F">
            <w:pPr>
              <w:pStyle w:val="Standard"/>
              <w:spacing w:after="0" w:line="240" w:lineRule="auto"/>
              <w:jc w:val="both"/>
              <w:rPr>
                <w:rFonts w:ascii="Times New Roman" w:hAnsi="Times New Roman"/>
                <w:color w:val="000000"/>
                <w:sz w:val="28"/>
                <w:szCs w:val="28"/>
              </w:rPr>
            </w:pPr>
            <w:r>
              <w:rPr>
                <w:rFonts w:ascii="Times New Roman" w:hAnsi="Times New Roman"/>
                <w:color w:val="000000"/>
                <w:sz w:val="28"/>
                <w:szCs w:val="28"/>
              </w:rPr>
              <w:t>6</w:t>
            </w:r>
          </w:p>
        </w:tc>
        <w:tc>
          <w:tcPr>
            <w:tcW w:w="394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rsidP="002D6D4F">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 xml:space="preserve">Оптимізація транспортних потоків та розвиток дорожньої інфраструктури для зменшення транзитного навантаження на </w:t>
            </w:r>
            <w:r w:rsidRPr="002D6D4F">
              <w:rPr>
                <w:rFonts w:ascii="Times New Roman" w:hAnsi="Times New Roman"/>
                <w:color w:val="000000"/>
                <w:sz w:val="28"/>
                <w:szCs w:val="28"/>
                <w:lang w:val="uk-UA"/>
              </w:rPr>
              <w:lastRenderedPageBreak/>
              <w:t>населені пункти (через зростання пасажирських та</w:t>
            </w:r>
          </w:p>
          <w:p w:rsidR="00D52639" w:rsidRPr="002D6D4F" w:rsidRDefault="004D3442" w:rsidP="002D6D4F">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вантажних потоків через територію</w:t>
            </w:r>
          </w:p>
          <w:p w:rsidR="00D52639" w:rsidRPr="002D6D4F" w:rsidRDefault="004D3442" w:rsidP="002D6D4F">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громади (ВПП Одеського аеропорту,</w:t>
            </w:r>
          </w:p>
          <w:p w:rsidR="00D52639" w:rsidRPr="002D6D4F" w:rsidRDefault="004D3442" w:rsidP="002D6D4F">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Go Highway)</w:t>
            </w:r>
          </w:p>
        </w:tc>
        <w:tc>
          <w:tcPr>
            <w:tcW w:w="19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rsidP="002D6D4F">
            <w:pPr>
              <w:pStyle w:val="Standard"/>
              <w:spacing w:after="0" w:line="240" w:lineRule="auto"/>
              <w:jc w:val="center"/>
              <w:rPr>
                <w:rFonts w:ascii="Times New Roman" w:hAnsi="Times New Roman"/>
                <w:color w:val="000000"/>
                <w:sz w:val="28"/>
                <w:szCs w:val="28"/>
                <w:lang w:val="uk-UA"/>
              </w:rPr>
            </w:pPr>
            <w:r w:rsidRPr="002D6D4F">
              <w:rPr>
                <w:rFonts w:ascii="Times New Roman" w:hAnsi="Times New Roman"/>
                <w:color w:val="000000"/>
                <w:sz w:val="28"/>
                <w:szCs w:val="28"/>
                <w:lang w:val="uk-UA"/>
              </w:rPr>
              <w:lastRenderedPageBreak/>
              <w:t>-</w:t>
            </w:r>
          </w:p>
        </w:tc>
        <w:tc>
          <w:tcPr>
            <w:tcW w:w="377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rsidP="002D6D4F">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xml:space="preserve"> В</w:t>
            </w:r>
            <w:r w:rsidRPr="002D6D4F">
              <w:rPr>
                <w:rFonts w:ascii="Times New Roman" w:hAnsi="Times New Roman"/>
                <w:color w:val="000000"/>
                <w:sz w:val="28"/>
                <w:szCs w:val="28"/>
                <w:lang w:val="uk-UA"/>
              </w:rPr>
              <w:t>ключити заходи до Комплексного плану для розвитку альтернативних транспортних маршрутів.</w:t>
            </w:r>
          </w:p>
          <w:p w:rsidR="00D52639" w:rsidRPr="002D6D4F" w:rsidRDefault="004D3442" w:rsidP="002D6D4F">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lastRenderedPageBreak/>
              <w:t xml:space="preserve"> П</w:t>
            </w:r>
            <w:r w:rsidRPr="002D6D4F">
              <w:rPr>
                <w:rFonts w:ascii="Times New Roman" w:hAnsi="Times New Roman"/>
                <w:color w:val="000000"/>
                <w:sz w:val="28"/>
                <w:szCs w:val="28"/>
                <w:lang w:val="uk-UA"/>
              </w:rPr>
              <w:t>ередбачити можливість фінансування та залучення інвесторів для будівництва та модернізації дорожньої інфраструктури.</w:t>
            </w:r>
          </w:p>
          <w:p w:rsidR="00D52639" w:rsidRPr="002D6D4F" w:rsidRDefault="004D3442" w:rsidP="002D6D4F">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xml:space="preserve">  У</w:t>
            </w:r>
            <w:r w:rsidRPr="002D6D4F">
              <w:rPr>
                <w:rFonts w:ascii="Times New Roman" w:hAnsi="Times New Roman"/>
                <w:color w:val="000000"/>
                <w:sz w:val="28"/>
                <w:szCs w:val="28"/>
                <w:lang w:val="uk-UA"/>
              </w:rPr>
              <w:t>згодити плановані заходи з державними та регіональними стратегіями розвитку транспортної мережі (наприклад, Go Highway).</w:t>
            </w:r>
          </w:p>
        </w:tc>
      </w:tr>
      <w:tr w:rsidR="00D52639" w:rsidTr="002D6D4F">
        <w:tc>
          <w:tcPr>
            <w:tcW w:w="4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Default="004D3442">
            <w:pPr>
              <w:pStyle w:val="Standard"/>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7</w:t>
            </w:r>
          </w:p>
        </w:tc>
        <w:tc>
          <w:tcPr>
            <w:tcW w:w="394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Забезпеченість велодоріжками</w:t>
            </w:r>
          </w:p>
        </w:tc>
        <w:tc>
          <w:tcPr>
            <w:tcW w:w="19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center"/>
              <w:rPr>
                <w:rFonts w:ascii="Times New Roman" w:hAnsi="Times New Roman"/>
                <w:color w:val="000000"/>
                <w:sz w:val="28"/>
                <w:szCs w:val="28"/>
                <w:lang w:val="uk-UA"/>
              </w:rPr>
            </w:pPr>
            <w:r w:rsidRPr="002D6D4F">
              <w:rPr>
                <w:rFonts w:ascii="Times New Roman" w:hAnsi="Times New Roman"/>
                <w:color w:val="000000"/>
                <w:sz w:val="28"/>
                <w:szCs w:val="28"/>
                <w:lang w:val="uk-UA"/>
              </w:rPr>
              <w:t>км</w:t>
            </w:r>
          </w:p>
        </w:tc>
        <w:tc>
          <w:tcPr>
            <w:tcW w:w="377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Протяжність велодоріжок – не менше 70 км для забезпечення сталої мобільності громади.</w:t>
            </w:r>
          </w:p>
          <w:p w:rsidR="00D52639" w:rsidRPr="002D6D4F" w:rsidRDefault="004D3442" w:rsidP="002D6D4F">
            <w:pPr>
              <w:pStyle w:val="Standard"/>
              <w:spacing w:after="0" w:line="240" w:lineRule="auto"/>
              <w:ind w:firstLine="98"/>
              <w:jc w:val="both"/>
              <w:rPr>
                <w:rFonts w:ascii="Times New Roman" w:hAnsi="Times New Roman"/>
                <w:color w:val="000000"/>
                <w:sz w:val="28"/>
                <w:szCs w:val="28"/>
                <w:lang w:val="uk-UA"/>
              </w:rPr>
            </w:pPr>
            <w:r w:rsidRPr="002D6D4F">
              <w:rPr>
                <w:rFonts w:ascii="Times New Roman" w:hAnsi="Times New Roman"/>
                <w:color w:val="000000"/>
                <w:sz w:val="28"/>
                <w:szCs w:val="28"/>
                <w:lang w:val="uk-UA"/>
              </w:rPr>
              <w:t>Створення зручної велосипедної інфраструктури у всіх населених пунктах громади.</w:t>
            </w:r>
          </w:p>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Забезпечення безперервних веломаршрутів між ключовими зонами – житловими масивами, громадськими просторами, рекреаційними територіями, транспортними вузлами.</w:t>
            </w:r>
          </w:p>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Інтеграція велодоріжок у транспортну мережу громади та суміжних територій.</w:t>
            </w:r>
          </w:p>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Створення велопарковок у громадських місцях, біля установ, ТРЦ, навчальних закладів (не менше 1 місця на 50 мешканців).</w:t>
            </w:r>
          </w:p>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xml:space="preserve"> </w:t>
            </w:r>
            <w:r w:rsidRPr="002D6D4F">
              <w:rPr>
                <w:rFonts w:ascii="Times New Roman" w:hAnsi="Times New Roman"/>
                <w:color w:val="000000"/>
                <w:sz w:val="28"/>
                <w:szCs w:val="28"/>
                <w:lang w:val="uk-UA"/>
              </w:rPr>
              <w:t>Розвиток сервісної інфраструктури (велосервіси, прокатні пункти, зарядні станції для електровелосипедів).</w:t>
            </w:r>
          </w:p>
        </w:tc>
      </w:tr>
      <w:tr w:rsidR="00D52639" w:rsidTr="002D6D4F">
        <w:tc>
          <w:tcPr>
            <w:tcW w:w="4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Default="004D3442">
            <w:pPr>
              <w:pStyle w:val="Standard"/>
              <w:spacing w:after="0" w:line="240" w:lineRule="auto"/>
              <w:jc w:val="both"/>
              <w:rPr>
                <w:rFonts w:ascii="Times New Roman" w:hAnsi="Times New Roman"/>
                <w:color w:val="000000"/>
                <w:sz w:val="28"/>
                <w:szCs w:val="28"/>
              </w:rPr>
            </w:pPr>
            <w:r>
              <w:rPr>
                <w:rFonts w:ascii="Times New Roman" w:hAnsi="Times New Roman"/>
                <w:color w:val="000000"/>
                <w:sz w:val="28"/>
                <w:szCs w:val="28"/>
              </w:rPr>
              <w:t>8</w:t>
            </w:r>
          </w:p>
        </w:tc>
        <w:tc>
          <w:tcPr>
            <w:tcW w:w="394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Визначення території природно-заповідного фонду «Сухий Лиман»</w:t>
            </w:r>
          </w:p>
        </w:tc>
        <w:tc>
          <w:tcPr>
            <w:tcW w:w="19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center"/>
              <w:rPr>
                <w:rFonts w:ascii="Times New Roman" w:hAnsi="Times New Roman"/>
                <w:color w:val="000000"/>
                <w:sz w:val="28"/>
                <w:szCs w:val="28"/>
                <w:lang w:val="uk-UA"/>
              </w:rPr>
            </w:pPr>
            <w:r w:rsidRPr="002D6D4F">
              <w:rPr>
                <w:rFonts w:ascii="Times New Roman" w:hAnsi="Times New Roman"/>
                <w:color w:val="000000"/>
                <w:sz w:val="28"/>
                <w:szCs w:val="28"/>
                <w:lang w:val="uk-UA"/>
              </w:rPr>
              <w:t>га</w:t>
            </w:r>
          </w:p>
        </w:tc>
        <w:tc>
          <w:tcPr>
            <w:tcW w:w="377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 xml:space="preserve">Територія Сухого лиману та його прибережна смуга (площею 800 га) внесена до Переліку цінних природоохоронних рекреаційних територій, зарезервованих для розширення природо-заповідного фонду області, затвердженого рішенням виконавчого комітету Одеської обласної ради народних </w:t>
            </w:r>
            <w:r w:rsidRPr="002D6D4F">
              <w:rPr>
                <w:rFonts w:ascii="Times New Roman" w:hAnsi="Times New Roman"/>
                <w:color w:val="000000"/>
                <w:sz w:val="28"/>
                <w:szCs w:val="28"/>
                <w:lang w:val="uk-UA"/>
              </w:rPr>
              <w:lastRenderedPageBreak/>
              <w:t>депутатів від 1 жовтня 1993 року №496-ХХІ «Про заходи по збереженню і розвитку природо-заповідного фонду області»</w:t>
            </w:r>
          </w:p>
        </w:tc>
      </w:tr>
      <w:tr w:rsidR="00D52639" w:rsidTr="002D6D4F">
        <w:tc>
          <w:tcPr>
            <w:tcW w:w="4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Default="004D3442">
            <w:pPr>
              <w:pStyle w:val="Standard"/>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9</w:t>
            </w:r>
          </w:p>
        </w:tc>
        <w:tc>
          <w:tcPr>
            <w:tcW w:w="394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Створення рекреаційних територій, в тому числі в межах прибережних захисних смуг</w:t>
            </w:r>
          </w:p>
        </w:tc>
        <w:tc>
          <w:tcPr>
            <w:tcW w:w="19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center"/>
              <w:rPr>
                <w:rFonts w:ascii="Times New Roman" w:hAnsi="Times New Roman"/>
                <w:color w:val="000000"/>
                <w:sz w:val="28"/>
                <w:szCs w:val="28"/>
                <w:lang w:val="uk-UA"/>
              </w:rPr>
            </w:pPr>
            <w:r w:rsidRPr="002D6D4F">
              <w:rPr>
                <w:rFonts w:ascii="Times New Roman" w:hAnsi="Times New Roman"/>
                <w:color w:val="000000"/>
                <w:sz w:val="28"/>
                <w:szCs w:val="28"/>
                <w:lang w:val="uk-UA"/>
              </w:rPr>
              <w:t>га</w:t>
            </w:r>
          </w:p>
        </w:tc>
        <w:tc>
          <w:tcPr>
            <w:tcW w:w="377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не менше 200</w:t>
            </w:r>
          </w:p>
        </w:tc>
      </w:tr>
      <w:tr w:rsidR="00D52639" w:rsidTr="002D6D4F">
        <w:tc>
          <w:tcPr>
            <w:tcW w:w="4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Default="004D3442">
            <w:pPr>
              <w:pStyle w:val="Standard"/>
              <w:spacing w:after="0" w:line="240" w:lineRule="auto"/>
              <w:jc w:val="both"/>
              <w:rPr>
                <w:rFonts w:ascii="Times New Roman" w:hAnsi="Times New Roman"/>
                <w:color w:val="000000"/>
                <w:sz w:val="28"/>
                <w:szCs w:val="28"/>
              </w:rPr>
            </w:pPr>
            <w:r>
              <w:rPr>
                <w:rFonts w:ascii="Times New Roman" w:hAnsi="Times New Roman"/>
                <w:color w:val="000000"/>
                <w:sz w:val="28"/>
                <w:szCs w:val="28"/>
              </w:rPr>
              <w:t>10</w:t>
            </w:r>
          </w:p>
        </w:tc>
        <w:tc>
          <w:tcPr>
            <w:tcW w:w="394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Створення нових зелених зон та покращення екологічного балансу громади (нових парків, скверів, захисних лісосмуг)</w:t>
            </w:r>
          </w:p>
        </w:tc>
        <w:tc>
          <w:tcPr>
            <w:tcW w:w="19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center"/>
              <w:rPr>
                <w:rFonts w:ascii="Times New Roman" w:hAnsi="Times New Roman"/>
                <w:color w:val="000000"/>
                <w:sz w:val="28"/>
                <w:szCs w:val="28"/>
                <w:lang w:val="uk-UA"/>
              </w:rPr>
            </w:pPr>
            <w:r w:rsidRPr="002D6D4F">
              <w:rPr>
                <w:rFonts w:ascii="Times New Roman" w:hAnsi="Times New Roman"/>
                <w:color w:val="000000"/>
                <w:sz w:val="28"/>
                <w:szCs w:val="28"/>
                <w:lang w:val="uk-UA"/>
              </w:rPr>
              <w:t>га</w:t>
            </w:r>
          </w:p>
        </w:tc>
        <w:tc>
          <w:tcPr>
            <w:tcW w:w="377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не менше 100  нових або реконструйованих зелених зон</w:t>
            </w:r>
          </w:p>
        </w:tc>
      </w:tr>
      <w:tr w:rsidR="00D52639" w:rsidTr="002D6D4F">
        <w:tc>
          <w:tcPr>
            <w:tcW w:w="4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Default="004D3442">
            <w:pPr>
              <w:pStyle w:val="Standard"/>
              <w:spacing w:after="0" w:line="240" w:lineRule="auto"/>
              <w:jc w:val="both"/>
              <w:rPr>
                <w:rFonts w:ascii="Times New Roman" w:hAnsi="Times New Roman"/>
                <w:color w:val="000000"/>
                <w:sz w:val="28"/>
                <w:szCs w:val="28"/>
              </w:rPr>
            </w:pPr>
            <w:r>
              <w:rPr>
                <w:rFonts w:ascii="Times New Roman" w:hAnsi="Times New Roman"/>
                <w:color w:val="000000"/>
                <w:sz w:val="28"/>
                <w:szCs w:val="28"/>
              </w:rPr>
              <w:t>11</w:t>
            </w:r>
          </w:p>
        </w:tc>
        <w:tc>
          <w:tcPr>
            <w:tcW w:w="394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Забезпечення роздільної системи очищення території від побутових відходів, в тому числі вирішення негативної ситуації з переповненням полігону ТПВ «Дальницькі кар’єри», та будівництво сміттєпереробного заводу</w:t>
            </w:r>
          </w:p>
        </w:tc>
        <w:tc>
          <w:tcPr>
            <w:tcW w:w="19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center"/>
              <w:rPr>
                <w:rFonts w:ascii="Times New Roman" w:hAnsi="Times New Roman"/>
                <w:color w:val="000000"/>
                <w:sz w:val="28"/>
                <w:szCs w:val="28"/>
                <w:lang w:val="uk-UA"/>
              </w:rPr>
            </w:pPr>
            <w:r w:rsidRPr="002D6D4F">
              <w:rPr>
                <w:rFonts w:ascii="Times New Roman" w:hAnsi="Times New Roman"/>
                <w:color w:val="000000"/>
                <w:sz w:val="28"/>
                <w:szCs w:val="28"/>
                <w:lang w:val="uk-UA"/>
              </w:rPr>
              <w:t>-</w:t>
            </w:r>
          </w:p>
        </w:tc>
        <w:tc>
          <w:tcPr>
            <w:tcW w:w="377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xml:space="preserve"> </w:t>
            </w:r>
            <w:r w:rsidRPr="002D6D4F">
              <w:rPr>
                <w:rFonts w:ascii="Times New Roman" w:hAnsi="Times New Roman"/>
                <w:color w:val="000000"/>
                <w:sz w:val="28"/>
                <w:szCs w:val="28"/>
                <w:lang w:val="uk-UA"/>
              </w:rPr>
              <w:t>100% охоплення території громади роздільним збором та переробкою побутових відходів.</w:t>
            </w:r>
          </w:p>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xml:space="preserve"> </w:t>
            </w:r>
            <w:r w:rsidRPr="002D6D4F">
              <w:rPr>
                <w:rFonts w:ascii="Times New Roman" w:hAnsi="Times New Roman"/>
                <w:color w:val="000000"/>
                <w:sz w:val="28"/>
                <w:szCs w:val="28"/>
                <w:lang w:val="uk-UA"/>
              </w:rPr>
              <w:t>Будівництво сучасного сміттєпереробного заводу з мінімізацією відходів, що підлягають захороненню.</w:t>
            </w:r>
          </w:p>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xml:space="preserve"> </w:t>
            </w:r>
            <w:r w:rsidRPr="002D6D4F">
              <w:rPr>
                <w:rFonts w:ascii="Times New Roman" w:hAnsi="Times New Roman"/>
                <w:color w:val="000000"/>
                <w:sz w:val="28"/>
                <w:szCs w:val="28"/>
                <w:lang w:val="uk-UA"/>
              </w:rPr>
              <w:t>Скорочення обсягу відходів, що потрапляють на полігон «Дальницькі кар’єри», на 80%.</w:t>
            </w:r>
          </w:p>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xml:space="preserve"> </w:t>
            </w:r>
            <w:r w:rsidRPr="002D6D4F">
              <w:rPr>
                <w:rFonts w:ascii="Times New Roman" w:hAnsi="Times New Roman"/>
                <w:color w:val="000000"/>
                <w:sz w:val="28"/>
                <w:szCs w:val="28"/>
                <w:lang w:val="uk-UA"/>
              </w:rPr>
              <w:t>Забезпечення громади мережею контейнерів для роздільного збору (щонайменше 1 комплект на кожні 500 осіб).</w:t>
            </w:r>
          </w:p>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 xml:space="preserve"> Створення пунктів прийому вторинної сировини (не менше 1 на 10 000 осіб).</w:t>
            </w:r>
          </w:p>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 xml:space="preserve"> Впровадження програми екопросвіти населення щодо правильного сортування відходів.</w:t>
            </w:r>
          </w:p>
        </w:tc>
      </w:tr>
      <w:tr w:rsidR="00D52639" w:rsidTr="002D6D4F">
        <w:tc>
          <w:tcPr>
            <w:tcW w:w="4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Default="004D3442">
            <w:pPr>
              <w:pStyle w:val="Standard"/>
              <w:spacing w:after="0" w:line="240" w:lineRule="auto"/>
              <w:jc w:val="both"/>
              <w:rPr>
                <w:rFonts w:ascii="Times New Roman" w:hAnsi="Times New Roman"/>
                <w:color w:val="000000"/>
                <w:sz w:val="28"/>
                <w:szCs w:val="28"/>
              </w:rPr>
            </w:pPr>
            <w:r>
              <w:rPr>
                <w:rFonts w:ascii="Times New Roman" w:hAnsi="Times New Roman"/>
                <w:color w:val="000000"/>
                <w:sz w:val="28"/>
                <w:szCs w:val="28"/>
              </w:rPr>
              <w:t>12</w:t>
            </w:r>
          </w:p>
        </w:tc>
        <w:tc>
          <w:tcPr>
            <w:tcW w:w="394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Захист водних об’єктів (Гребний канал, Сухий Лиман та ставки) від розмиву</w:t>
            </w:r>
          </w:p>
        </w:tc>
        <w:tc>
          <w:tcPr>
            <w:tcW w:w="19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center"/>
              <w:rPr>
                <w:rFonts w:ascii="Times New Roman" w:hAnsi="Times New Roman"/>
                <w:color w:val="000000"/>
                <w:sz w:val="28"/>
                <w:szCs w:val="28"/>
                <w:lang w:val="uk-UA"/>
              </w:rPr>
            </w:pPr>
            <w:r w:rsidRPr="002D6D4F">
              <w:rPr>
                <w:rFonts w:ascii="Times New Roman" w:hAnsi="Times New Roman"/>
                <w:color w:val="000000"/>
                <w:sz w:val="28"/>
                <w:szCs w:val="28"/>
                <w:lang w:val="uk-UA"/>
              </w:rPr>
              <w:t>км</w:t>
            </w:r>
          </w:p>
        </w:tc>
        <w:tc>
          <w:tcPr>
            <w:tcW w:w="377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18</w:t>
            </w:r>
          </w:p>
        </w:tc>
      </w:tr>
      <w:tr w:rsidR="00D52639" w:rsidTr="002D6D4F">
        <w:tc>
          <w:tcPr>
            <w:tcW w:w="4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Default="004D3442">
            <w:pPr>
              <w:pStyle w:val="Standard"/>
              <w:spacing w:after="0" w:line="240" w:lineRule="auto"/>
              <w:jc w:val="both"/>
              <w:rPr>
                <w:rFonts w:ascii="Times New Roman" w:hAnsi="Times New Roman"/>
                <w:color w:val="000000"/>
                <w:sz w:val="28"/>
                <w:szCs w:val="28"/>
              </w:rPr>
            </w:pPr>
            <w:r>
              <w:rPr>
                <w:rFonts w:ascii="Times New Roman" w:hAnsi="Times New Roman"/>
                <w:color w:val="000000"/>
                <w:sz w:val="28"/>
                <w:szCs w:val="28"/>
              </w:rPr>
              <w:t>13</w:t>
            </w:r>
          </w:p>
        </w:tc>
        <w:tc>
          <w:tcPr>
            <w:tcW w:w="394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Визначення територій під розміщення житлової забудови</w:t>
            </w:r>
          </w:p>
        </w:tc>
        <w:tc>
          <w:tcPr>
            <w:tcW w:w="19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center"/>
              <w:rPr>
                <w:rFonts w:ascii="Times New Roman" w:hAnsi="Times New Roman"/>
                <w:color w:val="000000"/>
                <w:sz w:val="28"/>
                <w:szCs w:val="28"/>
                <w:lang w:val="uk-UA"/>
              </w:rPr>
            </w:pPr>
            <w:r w:rsidRPr="002D6D4F">
              <w:rPr>
                <w:rFonts w:ascii="Times New Roman" w:hAnsi="Times New Roman"/>
                <w:color w:val="000000"/>
                <w:sz w:val="28"/>
                <w:szCs w:val="28"/>
                <w:lang w:val="uk-UA"/>
              </w:rPr>
              <w:t>га</w:t>
            </w:r>
          </w:p>
        </w:tc>
        <w:tc>
          <w:tcPr>
            <w:tcW w:w="377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250</w:t>
            </w:r>
          </w:p>
        </w:tc>
      </w:tr>
      <w:tr w:rsidR="00D52639" w:rsidTr="002D6D4F">
        <w:tc>
          <w:tcPr>
            <w:tcW w:w="4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Default="004D3442">
            <w:pPr>
              <w:pStyle w:val="Standard"/>
              <w:spacing w:after="0" w:line="240" w:lineRule="auto"/>
              <w:jc w:val="both"/>
              <w:rPr>
                <w:rFonts w:ascii="Times New Roman" w:hAnsi="Times New Roman"/>
                <w:color w:val="000000"/>
                <w:sz w:val="28"/>
                <w:szCs w:val="28"/>
              </w:rPr>
            </w:pPr>
            <w:r>
              <w:rPr>
                <w:rFonts w:ascii="Times New Roman" w:hAnsi="Times New Roman"/>
                <w:color w:val="000000"/>
                <w:sz w:val="28"/>
                <w:szCs w:val="28"/>
              </w:rPr>
              <w:t>14</w:t>
            </w:r>
          </w:p>
        </w:tc>
        <w:tc>
          <w:tcPr>
            <w:tcW w:w="394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Спланувати розвиток соціальної інфраструктури (нові садочки, школи, заклади з охорони здоров’я, центри дозвілля, готелі, банки, аптеки, будинки для літніх людей  тощо)</w:t>
            </w:r>
          </w:p>
        </w:tc>
        <w:tc>
          <w:tcPr>
            <w:tcW w:w="19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center"/>
              <w:rPr>
                <w:rFonts w:ascii="Times New Roman" w:hAnsi="Times New Roman"/>
                <w:color w:val="000000"/>
                <w:sz w:val="28"/>
                <w:szCs w:val="28"/>
                <w:lang w:val="uk-UA"/>
              </w:rPr>
            </w:pPr>
            <w:r w:rsidRPr="002D6D4F">
              <w:rPr>
                <w:rFonts w:ascii="Times New Roman" w:hAnsi="Times New Roman"/>
                <w:color w:val="000000"/>
                <w:sz w:val="28"/>
                <w:szCs w:val="28"/>
                <w:lang w:val="uk-UA"/>
              </w:rPr>
              <w:t>кіл</w:t>
            </w:r>
          </w:p>
        </w:tc>
        <w:tc>
          <w:tcPr>
            <w:tcW w:w="377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дитячий садок в с. Прилиманське, с. Нова Долина, с-щі Радісне, недостатня кількість місць в  ж/м «Сьоме небо».</w:t>
            </w:r>
          </w:p>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Розміщення навчального закладу в с-щі Хлібодарське та ж/м «Сьоме небо»</w:t>
            </w:r>
          </w:p>
        </w:tc>
      </w:tr>
      <w:tr w:rsidR="00D52639" w:rsidRPr="002D6D4F" w:rsidTr="002D6D4F">
        <w:tc>
          <w:tcPr>
            <w:tcW w:w="4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lastRenderedPageBreak/>
              <w:t>15</w:t>
            </w:r>
          </w:p>
        </w:tc>
        <w:tc>
          <w:tcPr>
            <w:tcW w:w="394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Розвиток системи екстреної допомоги та кризового реагування (пунктів екстреної медичної допомоги та планів реагування на надзвичайні ситуації)</w:t>
            </w:r>
          </w:p>
        </w:tc>
        <w:tc>
          <w:tcPr>
            <w:tcW w:w="19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center"/>
              <w:rPr>
                <w:rFonts w:ascii="Times New Roman" w:hAnsi="Times New Roman"/>
                <w:color w:val="000000"/>
                <w:sz w:val="28"/>
                <w:szCs w:val="28"/>
                <w:lang w:val="uk-UA"/>
              </w:rPr>
            </w:pPr>
            <w:r w:rsidRPr="002D6D4F">
              <w:rPr>
                <w:rFonts w:ascii="Times New Roman" w:hAnsi="Times New Roman"/>
                <w:color w:val="000000"/>
                <w:sz w:val="28"/>
                <w:szCs w:val="28"/>
                <w:lang w:val="uk-UA"/>
              </w:rPr>
              <w:t>шт</w:t>
            </w:r>
          </w:p>
        </w:tc>
        <w:tc>
          <w:tcPr>
            <w:tcW w:w="377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створення щонайменше 2 нових пунктів екстреної допомоги та впровадження автоматизованої системи сповіщення про НС</w:t>
            </w:r>
          </w:p>
        </w:tc>
      </w:tr>
      <w:tr w:rsidR="00D52639" w:rsidRPr="002D6D4F" w:rsidTr="002D6D4F">
        <w:tc>
          <w:tcPr>
            <w:tcW w:w="4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16</w:t>
            </w:r>
          </w:p>
        </w:tc>
        <w:tc>
          <w:tcPr>
            <w:tcW w:w="394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 xml:space="preserve">Розвиток мережі громадських </w:t>
            </w:r>
            <w:r w:rsidR="002D6D4F" w:rsidRPr="002D6D4F">
              <w:rPr>
                <w:rFonts w:ascii="Times New Roman" w:hAnsi="Times New Roman"/>
                <w:color w:val="000000"/>
                <w:sz w:val="28"/>
                <w:szCs w:val="28"/>
                <w:lang w:val="uk-UA"/>
              </w:rPr>
              <w:t>вбиральнь</w:t>
            </w:r>
            <w:r w:rsidRPr="002D6D4F">
              <w:rPr>
                <w:rFonts w:ascii="Times New Roman" w:hAnsi="Times New Roman"/>
                <w:color w:val="000000"/>
                <w:sz w:val="28"/>
                <w:szCs w:val="28"/>
                <w:lang w:val="uk-UA"/>
              </w:rPr>
              <w:t xml:space="preserve"> для забезпечення комфортного міського середовища</w:t>
            </w:r>
          </w:p>
        </w:tc>
        <w:tc>
          <w:tcPr>
            <w:tcW w:w="19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 xml:space="preserve"> </w:t>
            </w:r>
          </w:p>
          <w:p w:rsidR="00D52639" w:rsidRPr="002D6D4F" w:rsidRDefault="004D3442">
            <w:pPr>
              <w:pStyle w:val="Standard"/>
              <w:spacing w:after="0" w:line="240" w:lineRule="auto"/>
              <w:jc w:val="center"/>
              <w:rPr>
                <w:rFonts w:ascii="Times New Roman" w:hAnsi="Times New Roman"/>
                <w:color w:val="000000"/>
                <w:sz w:val="28"/>
                <w:szCs w:val="28"/>
                <w:lang w:val="uk-UA"/>
              </w:rPr>
            </w:pPr>
            <w:r w:rsidRPr="002D6D4F">
              <w:rPr>
                <w:rFonts w:ascii="Times New Roman" w:hAnsi="Times New Roman"/>
                <w:color w:val="000000"/>
                <w:sz w:val="28"/>
                <w:szCs w:val="28"/>
                <w:lang w:val="uk-UA"/>
              </w:rPr>
              <w:t>приладів</w:t>
            </w:r>
          </w:p>
        </w:tc>
        <w:tc>
          <w:tcPr>
            <w:tcW w:w="377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не менше 7 приладів (модульних або стаціонарних туалетів із забезпеченням доступності для маломобільних груп населення) на 1000 осіб населення.</w:t>
            </w:r>
          </w:p>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Інтеграція WC у громадські простори, рекреаційні зони, транспортні вузли</w:t>
            </w:r>
          </w:p>
        </w:tc>
      </w:tr>
      <w:tr w:rsidR="00D52639" w:rsidRPr="002D6D4F" w:rsidTr="002D6D4F">
        <w:tc>
          <w:tcPr>
            <w:tcW w:w="4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17</w:t>
            </w:r>
          </w:p>
        </w:tc>
        <w:tc>
          <w:tcPr>
            <w:tcW w:w="394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Розвиток альтернативної енергетики та впровадження енергоефективних рішень для забезпечення автономності громади в умовах кризових ситуацій</w:t>
            </w:r>
          </w:p>
        </w:tc>
        <w:tc>
          <w:tcPr>
            <w:tcW w:w="19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center"/>
              <w:rPr>
                <w:rFonts w:ascii="Times New Roman" w:hAnsi="Times New Roman"/>
                <w:color w:val="000000"/>
                <w:sz w:val="28"/>
                <w:szCs w:val="28"/>
                <w:lang w:val="uk-UA"/>
              </w:rPr>
            </w:pPr>
            <w:r w:rsidRPr="002D6D4F">
              <w:rPr>
                <w:rFonts w:ascii="Times New Roman" w:hAnsi="Times New Roman"/>
                <w:color w:val="000000"/>
                <w:sz w:val="28"/>
                <w:szCs w:val="28"/>
                <w:lang w:val="uk-UA"/>
              </w:rPr>
              <w:t>% потреб громади, які покриваються альтернативними джерелами енергії</w:t>
            </w:r>
          </w:p>
        </w:tc>
        <w:tc>
          <w:tcPr>
            <w:tcW w:w="377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Створення щонайменше 5 МВт потужностей альтернативної енергетики.</w:t>
            </w:r>
          </w:p>
          <w:p w:rsidR="00D52639" w:rsidRPr="002D6D4F" w:rsidRDefault="004D3442">
            <w:pPr>
              <w:pStyle w:val="Standard"/>
              <w:spacing w:after="0" w:line="240" w:lineRule="auto"/>
              <w:jc w:val="both"/>
              <w:rPr>
                <w:rFonts w:ascii="Times New Roman" w:hAnsi="Times New Roman"/>
                <w:color w:val="000000"/>
                <w:sz w:val="28"/>
                <w:szCs w:val="28"/>
                <w:lang w:val="uk-UA"/>
              </w:rPr>
            </w:pPr>
            <w:r w:rsidRPr="002D6D4F">
              <w:rPr>
                <w:rFonts w:ascii="Times New Roman" w:hAnsi="Times New Roman"/>
                <w:color w:val="000000"/>
                <w:sz w:val="28"/>
                <w:szCs w:val="28"/>
                <w:lang w:val="uk-UA"/>
              </w:rPr>
              <w:t>Використання розподілених джерел енергії (малих сонячних станцій, біогазових установок, теплових насосів)</w:t>
            </w:r>
          </w:p>
        </w:tc>
      </w:tr>
    </w:tbl>
    <w:p w:rsidR="00D52639" w:rsidRPr="002D6D4F" w:rsidRDefault="00D52639">
      <w:pPr>
        <w:pStyle w:val="Standard"/>
        <w:spacing w:after="0" w:line="240" w:lineRule="auto"/>
        <w:jc w:val="both"/>
        <w:rPr>
          <w:rFonts w:ascii="Times New Roman" w:hAnsi="Times New Roman"/>
          <w:b/>
          <w:color w:val="000000"/>
          <w:sz w:val="28"/>
          <w:szCs w:val="28"/>
          <w:lang w:val="uk-UA" w:eastAsia="ru-RU"/>
        </w:rPr>
      </w:pPr>
    </w:p>
    <w:p w:rsidR="00D52639" w:rsidRPr="002D6D4F" w:rsidRDefault="00D52639">
      <w:pPr>
        <w:pStyle w:val="Standard"/>
        <w:spacing w:after="0" w:line="240" w:lineRule="auto"/>
        <w:jc w:val="both"/>
        <w:rPr>
          <w:rFonts w:ascii="Times New Roman" w:hAnsi="Times New Roman"/>
          <w:b/>
          <w:color w:val="000000"/>
          <w:sz w:val="28"/>
          <w:szCs w:val="28"/>
          <w:lang w:val="uk-UA" w:eastAsia="ru-RU"/>
        </w:rPr>
      </w:pPr>
    </w:p>
    <w:p w:rsidR="00D52639" w:rsidRPr="002D6D4F" w:rsidRDefault="00D52639">
      <w:pPr>
        <w:pStyle w:val="Standard"/>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D52639" w:rsidRPr="002D6D4F" w:rsidRDefault="004D3442">
      <w:pPr>
        <w:pStyle w:val="Standard"/>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r w:rsidRPr="002D6D4F">
        <w:rPr>
          <w:rFonts w:ascii="Times New Roman" w:eastAsia="Times New Roman" w:hAnsi="Times New Roman" w:cs="Times New Roman"/>
          <w:b/>
          <w:bCs/>
          <w:color w:val="000000"/>
          <w:sz w:val="28"/>
          <w:szCs w:val="28"/>
          <w:lang w:val="uk-UA" w:eastAsia="ru-RU"/>
        </w:rPr>
        <w:t xml:space="preserve">Секретар ради </w:t>
      </w:r>
      <w:r w:rsidRPr="002D6D4F">
        <w:rPr>
          <w:rFonts w:ascii="Times New Roman" w:eastAsia="Times New Roman" w:hAnsi="Times New Roman" w:cs="Times New Roman"/>
          <w:b/>
          <w:bCs/>
          <w:color w:val="000000"/>
          <w:sz w:val="28"/>
          <w:szCs w:val="28"/>
          <w:lang w:val="uk-UA" w:eastAsia="ru-RU"/>
        </w:rPr>
        <w:tab/>
      </w:r>
      <w:r w:rsidRPr="002D6D4F">
        <w:rPr>
          <w:rFonts w:ascii="Times New Roman" w:eastAsia="Times New Roman" w:hAnsi="Times New Roman" w:cs="Times New Roman"/>
          <w:b/>
          <w:bCs/>
          <w:color w:val="000000"/>
          <w:sz w:val="28"/>
          <w:szCs w:val="28"/>
          <w:lang w:val="uk-UA" w:eastAsia="ru-RU"/>
        </w:rPr>
        <w:tab/>
        <w:t xml:space="preserve">   </w:t>
      </w:r>
      <w:r w:rsidRPr="002D6D4F">
        <w:rPr>
          <w:rFonts w:ascii="Times New Roman" w:eastAsia="Times New Roman" w:hAnsi="Times New Roman" w:cs="Times New Roman"/>
          <w:b/>
          <w:bCs/>
          <w:color w:val="000000"/>
          <w:sz w:val="28"/>
          <w:szCs w:val="28"/>
          <w:lang w:val="uk-UA" w:eastAsia="ru-RU"/>
        </w:rPr>
        <w:tab/>
      </w:r>
      <w:r w:rsidRPr="002D6D4F">
        <w:rPr>
          <w:rFonts w:ascii="Times New Roman" w:eastAsia="Times New Roman" w:hAnsi="Times New Roman" w:cs="Times New Roman"/>
          <w:b/>
          <w:bCs/>
          <w:color w:val="000000"/>
          <w:sz w:val="28"/>
          <w:szCs w:val="28"/>
          <w:lang w:val="uk-UA" w:eastAsia="ru-RU"/>
        </w:rPr>
        <w:tab/>
      </w:r>
      <w:r w:rsidRPr="002D6D4F">
        <w:rPr>
          <w:rFonts w:ascii="Times New Roman" w:eastAsia="Times New Roman" w:hAnsi="Times New Roman" w:cs="Times New Roman"/>
          <w:b/>
          <w:bCs/>
          <w:color w:val="000000"/>
          <w:sz w:val="28"/>
          <w:szCs w:val="28"/>
          <w:lang w:val="uk-UA" w:eastAsia="ru-RU"/>
        </w:rPr>
        <w:tab/>
      </w:r>
      <w:r w:rsidRPr="002D6D4F">
        <w:rPr>
          <w:rFonts w:ascii="Times New Roman" w:eastAsia="Times New Roman" w:hAnsi="Times New Roman" w:cs="Times New Roman"/>
          <w:b/>
          <w:bCs/>
          <w:color w:val="000000"/>
          <w:sz w:val="28"/>
          <w:szCs w:val="28"/>
          <w:lang w:val="uk-UA" w:eastAsia="ru-RU"/>
        </w:rPr>
        <w:tab/>
      </w:r>
      <w:r w:rsidRPr="002D6D4F">
        <w:rPr>
          <w:rFonts w:ascii="Times New Roman" w:eastAsia="Times New Roman" w:hAnsi="Times New Roman" w:cs="Times New Roman"/>
          <w:b/>
          <w:bCs/>
          <w:color w:val="000000"/>
          <w:sz w:val="28"/>
          <w:szCs w:val="28"/>
          <w:lang w:val="uk-UA" w:eastAsia="ru-RU"/>
        </w:rPr>
        <w:tab/>
      </w:r>
      <w:r w:rsidRPr="002D6D4F">
        <w:rPr>
          <w:rFonts w:ascii="Times New Roman" w:eastAsia="Times New Roman" w:hAnsi="Times New Roman" w:cs="Times New Roman"/>
          <w:b/>
          <w:bCs/>
          <w:color w:val="000000"/>
          <w:sz w:val="28"/>
          <w:szCs w:val="28"/>
          <w:lang w:val="uk-UA" w:eastAsia="ru-RU"/>
        </w:rPr>
        <w:tab/>
        <w:t xml:space="preserve">     Валентина ЩУР</w:t>
      </w:r>
    </w:p>
    <w:p w:rsidR="00D52639" w:rsidRPr="002D6D4F" w:rsidRDefault="00D52639">
      <w:pPr>
        <w:pStyle w:val="Standard"/>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D52639" w:rsidRPr="002D6D4F" w:rsidRDefault="00D52639">
      <w:pPr>
        <w:pStyle w:val="Standard"/>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D52639" w:rsidRDefault="00D52639">
      <w:pPr>
        <w:pStyle w:val="Standard"/>
        <w:spacing w:after="0" w:line="240" w:lineRule="auto"/>
        <w:ind w:firstLine="567"/>
        <w:jc w:val="both"/>
        <w:rPr>
          <w:rFonts w:ascii="Times New Roman" w:hAnsi="Times New Roman"/>
          <w:b/>
          <w:color w:val="0000FF"/>
          <w:sz w:val="32"/>
          <w:szCs w:val="32"/>
          <w:lang w:val="uk-UA" w:eastAsia="ru-RU"/>
        </w:rPr>
      </w:pPr>
    </w:p>
    <w:p w:rsidR="002D6D4F" w:rsidRDefault="002D6D4F">
      <w:pPr>
        <w:pStyle w:val="Standard"/>
        <w:spacing w:after="0" w:line="240" w:lineRule="auto"/>
        <w:ind w:firstLine="567"/>
        <w:jc w:val="both"/>
        <w:rPr>
          <w:rFonts w:ascii="Times New Roman" w:hAnsi="Times New Roman"/>
          <w:b/>
          <w:color w:val="0000FF"/>
          <w:sz w:val="32"/>
          <w:szCs w:val="32"/>
          <w:lang w:val="uk-UA" w:eastAsia="ru-RU"/>
        </w:rPr>
      </w:pPr>
    </w:p>
    <w:p w:rsidR="002D6D4F" w:rsidRDefault="002D6D4F">
      <w:pPr>
        <w:pStyle w:val="Standard"/>
        <w:spacing w:after="0" w:line="240" w:lineRule="auto"/>
        <w:ind w:firstLine="567"/>
        <w:jc w:val="both"/>
        <w:rPr>
          <w:rFonts w:ascii="Times New Roman" w:hAnsi="Times New Roman"/>
          <w:b/>
          <w:color w:val="0000FF"/>
          <w:sz w:val="32"/>
          <w:szCs w:val="32"/>
          <w:lang w:val="uk-UA" w:eastAsia="ru-RU"/>
        </w:rPr>
      </w:pPr>
    </w:p>
    <w:p w:rsidR="002D6D4F" w:rsidRDefault="002D6D4F">
      <w:pPr>
        <w:pStyle w:val="Standard"/>
        <w:spacing w:after="0" w:line="240" w:lineRule="auto"/>
        <w:ind w:firstLine="567"/>
        <w:jc w:val="both"/>
        <w:rPr>
          <w:rFonts w:ascii="Times New Roman" w:hAnsi="Times New Roman"/>
          <w:b/>
          <w:color w:val="0000FF"/>
          <w:sz w:val="32"/>
          <w:szCs w:val="32"/>
          <w:lang w:val="uk-UA" w:eastAsia="ru-RU"/>
        </w:rPr>
      </w:pPr>
    </w:p>
    <w:p w:rsidR="002D6D4F" w:rsidRDefault="002D6D4F">
      <w:pPr>
        <w:pStyle w:val="Standard"/>
        <w:spacing w:after="0" w:line="240" w:lineRule="auto"/>
        <w:ind w:firstLine="567"/>
        <w:jc w:val="both"/>
        <w:rPr>
          <w:rFonts w:ascii="Times New Roman" w:hAnsi="Times New Roman"/>
          <w:b/>
          <w:color w:val="0000FF"/>
          <w:sz w:val="32"/>
          <w:szCs w:val="32"/>
          <w:lang w:val="uk-UA" w:eastAsia="ru-RU"/>
        </w:rPr>
      </w:pPr>
    </w:p>
    <w:p w:rsidR="002D6D4F" w:rsidRDefault="002D6D4F">
      <w:pPr>
        <w:pStyle w:val="Standard"/>
        <w:spacing w:after="0" w:line="240" w:lineRule="auto"/>
        <w:ind w:firstLine="567"/>
        <w:jc w:val="both"/>
        <w:rPr>
          <w:rFonts w:ascii="Times New Roman" w:hAnsi="Times New Roman"/>
          <w:b/>
          <w:color w:val="0000FF"/>
          <w:sz w:val="32"/>
          <w:szCs w:val="32"/>
          <w:lang w:val="uk-UA" w:eastAsia="ru-RU"/>
        </w:rPr>
      </w:pPr>
    </w:p>
    <w:p w:rsidR="002D6D4F" w:rsidRDefault="002D6D4F">
      <w:pPr>
        <w:pStyle w:val="Standard"/>
        <w:spacing w:after="0" w:line="240" w:lineRule="auto"/>
        <w:ind w:firstLine="567"/>
        <w:jc w:val="both"/>
        <w:rPr>
          <w:rFonts w:ascii="Times New Roman" w:hAnsi="Times New Roman"/>
          <w:b/>
          <w:color w:val="0000FF"/>
          <w:sz w:val="32"/>
          <w:szCs w:val="32"/>
          <w:lang w:val="uk-UA" w:eastAsia="ru-RU"/>
        </w:rPr>
      </w:pPr>
    </w:p>
    <w:p w:rsidR="002D6D4F" w:rsidRDefault="002D6D4F">
      <w:pPr>
        <w:pStyle w:val="Standard"/>
        <w:spacing w:after="0" w:line="240" w:lineRule="auto"/>
        <w:ind w:firstLine="567"/>
        <w:jc w:val="both"/>
        <w:rPr>
          <w:rFonts w:ascii="Times New Roman" w:hAnsi="Times New Roman"/>
          <w:b/>
          <w:color w:val="0000FF"/>
          <w:sz w:val="32"/>
          <w:szCs w:val="32"/>
          <w:lang w:val="uk-UA" w:eastAsia="ru-RU"/>
        </w:rPr>
      </w:pPr>
    </w:p>
    <w:p w:rsidR="002D6D4F" w:rsidRDefault="002D6D4F">
      <w:pPr>
        <w:pStyle w:val="Standard"/>
        <w:spacing w:after="0" w:line="240" w:lineRule="auto"/>
        <w:ind w:firstLine="567"/>
        <w:jc w:val="both"/>
        <w:rPr>
          <w:rFonts w:ascii="Times New Roman" w:hAnsi="Times New Roman"/>
          <w:b/>
          <w:color w:val="0000FF"/>
          <w:sz w:val="32"/>
          <w:szCs w:val="32"/>
          <w:lang w:val="uk-UA" w:eastAsia="ru-RU"/>
        </w:rPr>
      </w:pPr>
    </w:p>
    <w:p w:rsidR="002D6D4F" w:rsidRDefault="002D6D4F">
      <w:pPr>
        <w:pStyle w:val="Standard"/>
        <w:spacing w:after="0" w:line="240" w:lineRule="auto"/>
        <w:ind w:firstLine="567"/>
        <w:jc w:val="both"/>
        <w:rPr>
          <w:rFonts w:ascii="Times New Roman" w:hAnsi="Times New Roman"/>
          <w:b/>
          <w:color w:val="0000FF"/>
          <w:sz w:val="32"/>
          <w:szCs w:val="32"/>
          <w:lang w:val="uk-UA" w:eastAsia="ru-RU"/>
        </w:rPr>
      </w:pPr>
    </w:p>
    <w:p w:rsidR="002D6D4F" w:rsidRDefault="002D6D4F">
      <w:pPr>
        <w:pStyle w:val="Standard"/>
        <w:spacing w:after="0" w:line="240" w:lineRule="auto"/>
        <w:ind w:firstLine="567"/>
        <w:jc w:val="both"/>
        <w:rPr>
          <w:rFonts w:ascii="Times New Roman" w:hAnsi="Times New Roman"/>
          <w:b/>
          <w:color w:val="0000FF"/>
          <w:sz w:val="32"/>
          <w:szCs w:val="32"/>
          <w:lang w:val="uk-UA" w:eastAsia="ru-RU"/>
        </w:rPr>
      </w:pPr>
    </w:p>
    <w:p w:rsidR="002D6D4F" w:rsidRDefault="002D6D4F">
      <w:pPr>
        <w:pStyle w:val="Standard"/>
        <w:spacing w:after="0" w:line="240" w:lineRule="auto"/>
        <w:ind w:firstLine="567"/>
        <w:jc w:val="both"/>
        <w:rPr>
          <w:rFonts w:ascii="Times New Roman" w:hAnsi="Times New Roman"/>
          <w:b/>
          <w:color w:val="0000FF"/>
          <w:sz w:val="32"/>
          <w:szCs w:val="32"/>
          <w:lang w:val="uk-UA" w:eastAsia="ru-RU"/>
        </w:rPr>
      </w:pPr>
    </w:p>
    <w:p w:rsidR="002D6D4F" w:rsidRDefault="002D6D4F">
      <w:pPr>
        <w:pStyle w:val="Standard"/>
        <w:spacing w:after="0" w:line="240" w:lineRule="auto"/>
        <w:ind w:firstLine="567"/>
        <w:jc w:val="both"/>
        <w:rPr>
          <w:rFonts w:ascii="Times New Roman" w:hAnsi="Times New Roman"/>
          <w:b/>
          <w:color w:val="0000FF"/>
          <w:sz w:val="32"/>
          <w:szCs w:val="32"/>
          <w:lang w:val="uk-UA" w:eastAsia="ru-RU"/>
        </w:rPr>
      </w:pPr>
    </w:p>
    <w:p w:rsidR="002D6D4F" w:rsidRDefault="002D6D4F">
      <w:pPr>
        <w:pStyle w:val="Standard"/>
        <w:spacing w:after="0" w:line="240" w:lineRule="auto"/>
        <w:ind w:firstLine="567"/>
        <w:jc w:val="both"/>
        <w:rPr>
          <w:rFonts w:ascii="Times New Roman" w:hAnsi="Times New Roman"/>
          <w:b/>
          <w:color w:val="0000FF"/>
          <w:sz w:val="32"/>
          <w:szCs w:val="32"/>
          <w:lang w:val="uk-UA" w:eastAsia="ru-RU"/>
        </w:rPr>
      </w:pPr>
    </w:p>
    <w:p w:rsidR="002D6D4F" w:rsidRPr="002D6D4F" w:rsidRDefault="002D6D4F">
      <w:pPr>
        <w:pStyle w:val="Standard"/>
        <w:spacing w:after="0" w:line="240" w:lineRule="auto"/>
        <w:ind w:firstLine="567"/>
        <w:jc w:val="both"/>
        <w:rPr>
          <w:rFonts w:ascii="Times New Roman" w:hAnsi="Times New Roman"/>
          <w:b/>
          <w:color w:val="0000FF"/>
          <w:sz w:val="32"/>
          <w:szCs w:val="32"/>
          <w:lang w:val="uk-UA" w:eastAsia="ru-RU"/>
        </w:rPr>
      </w:pPr>
    </w:p>
    <w:p w:rsidR="00D52639" w:rsidRPr="002D6D4F" w:rsidRDefault="00D52639">
      <w:pPr>
        <w:pStyle w:val="Standard"/>
        <w:spacing w:after="0" w:line="240" w:lineRule="auto"/>
        <w:ind w:firstLine="567"/>
        <w:jc w:val="both"/>
        <w:rPr>
          <w:rFonts w:ascii="Times New Roman" w:hAnsi="Times New Roman"/>
          <w:b/>
          <w:color w:val="0000FF"/>
          <w:sz w:val="32"/>
          <w:szCs w:val="32"/>
          <w:lang w:val="uk-UA" w:eastAsia="ru-RU"/>
        </w:rPr>
      </w:pPr>
    </w:p>
    <w:p w:rsidR="00D52639" w:rsidRPr="002D6D4F" w:rsidRDefault="00D52639">
      <w:pPr>
        <w:pStyle w:val="Standard"/>
        <w:spacing w:after="0" w:line="240" w:lineRule="auto"/>
        <w:ind w:firstLine="567"/>
        <w:jc w:val="both"/>
        <w:rPr>
          <w:rFonts w:ascii="Times New Roman" w:hAnsi="Times New Roman"/>
          <w:b/>
          <w:color w:val="0000FF"/>
          <w:sz w:val="32"/>
          <w:szCs w:val="32"/>
          <w:lang w:val="uk-UA" w:eastAsia="ru-RU"/>
        </w:rPr>
      </w:pPr>
    </w:p>
    <w:p w:rsidR="00D52639" w:rsidRPr="002D6D4F" w:rsidRDefault="004D3442" w:rsidP="002D6D4F">
      <w:pPr>
        <w:pStyle w:val="Standard"/>
        <w:shd w:val="clear" w:color="auto" w:fill="FFFFFF"/>
        <w:spacing w:after="0" w:line="240" w:lineRule="auto"/>
        <w:ind w:left="5529"/>
        <w:jc w:val="both"/>
        <w:rPr>
          <w:color w:val="0000FF"/>
          <w:sz w:val="26"/>
          <w:szCs w:val="26"/>
          <w:lang w:val="uk-UA"/>
        </w:rPr>
      </w:pPr>
      <w:r w:rsidRPr="002D6D4F">
        <w:rPr>
          <w:rFonts w:ascii="Times New Roman" w:eastAsia="Times New Roman" w:hAnsi="Times New Roman" w:cs="Times New Roman"/>
          <w:color w:val="000000"/>
          <w:sz w:val="28"/>
          <w:szCs w:val="28"/>
          <w:lang w:val="uk-UA" w:eastAsia="ru-RU"/>
        </w:rPr>
        <w:lastRenderedPageBreak/>
        <w:t>Додаток 2</w:t>
      </w:r>
    </w:p>
    <w:p w:rsidR="00D52639" w:rsidRPr="002D6D4F" w:rsidRDefault="004D3442" w:rsidP="002D6D4F">
      <w:pPr>
        <w:pStyle w:val="Standard"/>
        <w:shd w:val="clear" w:color="auto" w:fill="FFFFFF"/>
        <w:spacing w:after="0" w:line="240" w:lineRule="auto"/>
        <w:ind w:left="5529"/>
        <w:jc w:val="both"/>
        <w:rPr>
          <w:rFonts w:ascii="Times New Roman" w:eastAsia="Times New Roman" w:hAnsi="Times New Roman" w:cs="Times New Roman"/>
          <w:color w:val="000000"/>
          <w:sz w:val="28"/>
          <w:szCs w:val="28"/>
          <w:lang w:val="uk-UA" w:eastAsia="ru-RU"/>
        </w:rPr>
      </w:pPr>
      <w:r w:rsidRPr="002D6D4F">
        <w:rPr>
          <w:rFonts w:ascii="Times New Roman" w:eastAsia="Times New Roman" w:hAnsi="Times New Roman" w:cs="Times New Roman"/>
          <w:color w:val="000000"/>
          <w:sz w:val="28"/>
          <w:szCs w:val="28"/>
          <w:lang w:val="uk-UA" w:eastAsia="ru-RU"/>
        </w:rPr>
        <w:t>до рішення</w:t>
      </w:r>
    </w:p>
    <w:p w:rsidR="002D6D4F" w:rsidRDefault="004D3442" w:rsidP="002D6D4F">
      <w:pPr>
        <w:pStyle w:val="Standard"/>
        <w:shd w:val="clear" w:color="auto" w:fill="FFFFFF"/>
        <w:spacing w:after="0" w:line="240" w:lineRule="auto"/>
        <w:ind w:left="5529"/>
        <w:jc w:val="both"/>
        <w:rPr>
          <w:rFonts w:ascii="Times New Roman" w:eastAsia="Times New Roman" w:hAnsi="Times New Roman" w:cs="Times New Roman"/>
          <w:color w:val="000000"/>
          <w:sz w:val="28"/>
          <w:szCs w:val="28"/>
          <w:lang w:val="uk-UA" w:eastAsia="ru-RU"/>
        </w:rPr>
      </w:pPr>
      <w:r w:rsidRPr="002D6D4F">
        <w:rPr>
          <w:rFonts w:ascii="Times New Roman" w:eastAsia="Times New Roman" w:hAnsi="Times New Roman" w:cs="Times New Roman"/>
          <w:color w:val="000000"/>
          <w:sz w:val="28"/>
          <w:szCs w:val="28"/>
          <w:lang w:val="uk-UA" w:eastAsia="ru-RU"/>
        </w:rPr>
        <w:t>Авангардівської</w:t>
      </w:r>
      <w:r w:rsidR="002D6D4F">
        <w:rPr>
          <w:rFonts w:ascii="Times New Roman" w:eastAsia="Times New Roman" w:hAnsi="Times New Roman" w:cs="Times New Roman"/>
          <w:color w:val="000000"/>
          <w:sz w:val="28"/>
          <w:szCs w:val="28"/>
          <w:lang w:val="uk-UA" w:eastAsia="ru-RU"/>
        </w:rPr>
        <w:t xml:space="preserve"> </w:t>
      </w:r>
      <w:r w:rsidRPr="002D6D4F">
        <w:rPr>
          <w:rFonts w:ascii="Times New Roman" w:eastAsia="Times New Roman" w:hAnsi="Times New Roman" w:cs="Times New Roman"/>
          <w:color w:val="000000"/>
          <w:sz w:val="28"/>
          <w:szCs w:val="28"/>
          <w:lang w:val="uk-UA" w:eastAsia="ru-RU"/>
        </w:rPr>
        <w:t xml:space="preserve">селищної ради </w:t>
      </w:r>
    </w:p>
    <w:p w:rsidR="00D52639" w:rsidRPr="002D6D4F" w:rsidRDefault="004D3442" w:rsidP="002D6D4F">
      <w:pPr>
        <w:pStyle w:val="Standard"/>
        <w:shd w:val="clear" w:color="auto" w:fill="FFFFFF"/>
        <w:spacing w:after="0" w:line="240" w:lineRule="auto"/>
        <w:ind w:left="5529"/>
        <w:jc w:val="both"/>
        <w:rPr>
          <w:rFonts w:ascii="Times New Roman" w:eastAsia="Times New Roman" w:hAnsi="Times New Roman" w:cs="Times New Roman"/>
          <w:color w:val="000000"/>
          <w:sz w:val="28"/>
          <w:szCs w:val="28"/>
          <w:lang w:val="uk-UA" w:eastAsia="ru-RU"/>
        </w:rPr>
      </w:pPr>
      <w:r w:rsidRPr="002D6D4F">
        <w:rPr>
          <w:rFonts w:ascii="Times New Roman" w:eastAsia="Times New Roman" w:hAnsi="Times New Roman" w:cs="Times New Roman"/>
          <w:color w:val="000000"/>
          <w:sz w:val="28"/>
          <w:szCs w:val="28"/>
          <w:lang w:val="uk-UA" w:eastAsia="ru-RU"/>
        </w:rPr>
        <w:t>№ 3592-VIII</w:t>
      </w:r>
      <w:r w:rsidR="002D6D4F">
        <w:rPr>
          <w:rFonts w:ascii="Times New Roman" w:eastAsia="Times New Roman" w:hAnsi="Times New Roman" w:cs="Times New Roman"/>
          <w:color w:val="000000"/>
          <w:sz w:val="28"/>
          <w:szCs w:val="28"/>
          <w:lang w:val="uk-UA" w:eastAsia="ru-RU"/>
        </w:rPr>
        <w:t xml:space="preserve"> </w:t>
      </w:r>
      <w:r w:rsidRPr="002D6D4F">
        <w:rPr>
          <w:rFonts w:ascii="Times New Roman" w:eastAsia="Times New Roman" w:hAnsi="Times New Roman" w:cs="Times New Roman"/>
          <w:color w:val="000000"/>
          <w:sz w:val="28"/>
          <w:szCs w:val="28"/>
          <w:lang w:val="uk-UA" w:eastAsia="ru-RU"/>
        </w:rPr>
        <w:t>від 22.05.2025</w:t>
      </w:r>
    </w:p>
    <w:p w:rsidR="00D52639" w:rsidRPr="002D6D4F" w:rsidRDefault="00D52639">
      <w:pPr>
        <w:pStyle w:val="Standard"/>
        <w:spacing w:after="0" w:line="240" w:lineRule="auto"/>
        <w:jc w:val="both"/>
        <w:rPr>
          <w:rFonts w:ascii="Times New Roman" w:hAnsi="Times New Roman"/>
          <w:b/>
          <w:color w:val="000000"/>
          <w:sz w:val="28"/>
          <w:szCs w:val="28"/>
          <w:lang w:val="uk-UA" w:eastAsia="ru-RU"/>
        </w:rPr>
      </w:pPr>
    </w:p>
    <w:p w:rsidR="00D52639" w:rsidRPr="002D6D4F" w:rsidRDefault="00D52639">
      <w:pPr>
        <w:pStyle w:val="Standard"/>
        <w:spacing w:after="0" w:line="240" w:lineRule="auto"/>
        <w:jc w:val="both"/>
        <w:rPr>
          <w:rFonts w:ascii="Times New Roman" w:hAnsi="Times New Roman"/>
          <w:b/>
          <w:color w:val="0000FF"/>
          <w:sz w:val="28"/>
          <w:szCs w:val="28"/>
          <w:lang w:val="uk-UA" w:eastAsia="ru-RU"/>
        </w:rPr>
      </w:pPr>
    </w:p>
    <w:p w:rsidR="00D52639" w:rsidRPr="002D6D4F" w:rsidRDefault="00D52639">
      <w:pPr>
        <w:pStyle w:val="Standard"/>
        <w:spacing w:after="0" w:line="240" w:lineRule="auto"/>
        <w:jc w:val="both"/>
        <w:rPr>
          <w:rFonts w:ascii="Times New Roman" w:hAnsi="Times New Roman"/>
          <w:b/>
          <w:color w:val="0000FF"/>
          <w:sz w:val="28"/>
          <w:szCs w:val="28"/>
          <w:lang w:val="uk-UA" w:eastAsia="ru-RU"/>
        </w:rPr>
      </w:pPr>
    </w:p>
    <w:p w:rsidR="00D52639" w:rsidRPr="002D6D4F" w:rsidRDefault="004D3442">
      <w:pPr>
        <w:pStyle w:val="Standard"/>
        <w:spacing w:after="0" w:line="240" w:lineRule="auto"/>
        <w:jc w:val="center"/>
        <w:rPr>
          <w:rFonts w:ascii="Times New Roman" w:hAnsi="Times New Roman"/>
          <w:b/>
          <w:bCs/>
          <w:color w:val="000000"/>
          <w:sz w:val="28"/>
          <w:szCs w:val="28"/>
          <w:lang w:val="uk-UA"/>
        </w:rPr>
      </w:pPr>
      <w:r w:rsidRPr="002D6D4F">
        <w:rPr>
          <w:rFonts w:ascii="Times New Roman" w:hAnsi="Times New Roman"/>
          <w:b/>
          <w:bCs/>
          <w:color w:val="000000"/>
          <w:sz w:val="28"/>
          <w:szCs w:val="28"/>
          <w:lang w:val="uk-UA"/>
        </w:rPr>
        <w:t>Прогнозовані правові, економічні наслідки та наслідки для природного навколишнього середовища (у тому числі для здоров’я людей)</w:t>
      </w:r>
    </w:p>
    <w:p w:rsidR="00D52639" w:rsidRPr="002D6D4F" w:rsidRDefault="00D52639">
      <w:pPr>
        <w:pStyle w:val="Standard"/>
        <w:spacing w:after="0" w:line="240" w:lineRule="auto"/>
        <w:jc w:val="both"/>
        <w:rPr>
          <w:rFonts w:ascii="Times New Roman" w:hAnsi="Times New Roman"/>
          <w:color w:val="000000"/>
          <w:sz w:val="28"/>
          <w:szCs w:val="28"/>
          <w:lang w:val="uk-UA" w:eastAsia="ru-RU"/>
        </w:rPr>
      </w:pP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b/>
          <w:bCs/>
          <w:color w:val="000000"/>
          <w:sz w:val="28"/>
          <w:szCs w:val="28"/>
          <w:lang w:val="uk-UA"/>
        </w:rPr>
        <w:t>1️</w:t>
      </w:r>
      <w:r w:rsidRPr="002D6D4F">
        <w:rPr>
          <w:rFonts w:ascii="Times New Roman" w:hAnsi="Times New Roman" w:cs="Tahoma"/>
          <w:b/>
          <w:bCs/>
          <w:color w:val="000000"/>
          <w:sz w:val="28"/>
          <w:szCs w:val="28"/>
          <w:lang w:val="uk-UA"/>
        </w:rPr>
        <w:t>.</w:t>
      </w:r>
      <w:r w:rsidRPr="002D6D4F">
        <w:rPr>
          <w:rFonts w:ascii="Times New Roman" w:hAnsi="Times New Roman"/>
          <w:b/>
          <w:bCs/>
          <w:color w:val="000000"/>
          <w:sz w:val="28"/>
          <w:szCs w:val="28"/>
          <w:lang w:val="uk-UA"/>
        </w:rPr>
        <w:t xml:space="preserve"> Правові наслідки.</w:t>
      </w:r>
    </w:p>
    <w:p w:rsidR="00D52639" w:rsidRPr="002D6D4F" w:rsidRDefault="004D3442" w:rsidP="002D6D4F">
      <w:pPr>
        <w:pStyle w:val="Standard"/>
        <w:spacing w:after="0" w:line="240" w:lineRule="auto"/>
        <w:ind w:firstLine="709"/>
        <w:jc w:val="both"/>
        <w:rPr>
          <w:rFonts w:ascii="Times New Roman" w:hAnsi="Times New Roman"/>
          <w:color w:val="0000FF"/>
          <w:sz w:val="28"/>
          <w:szCs w:val="28"/>
          <w:lang w:val="uk-UA"/>
        </w:rPr>
      </w:pPr>
      <w:r w:rsidRPr="002D6D4F">
        <w:rPr>
          <w:rFonts w:ascii="Times New Roman" w:hAnsi="Times New Roman" w:cs="Segoe UI Symbol"/>
          <w:color w:val="000000"/>
          <w:sz w:val="28"/>
          <w:szCs w:val="28"/>
          <w:lang w:val="uk-UA"/>
        </w:rPr>
        <w:t xml:space="preserve">1.1. </w:t>
      </w:r>
      <w:r w:rsidRPr="002D6D4F">
        <w:rPr>
          <w:rFonts w:ascii="Times New Roman" w:hAnsi="Times New Roman"/>
          <w:color w:val="000000"/>
          <w:sz w:val="28"/>
          <w:szCs w:val="28"/>
          <w:lang w:val="uk-UA"/>
        </w:rPr>
        <w:t>Гармонізація містобудівної документації з державними та регіональними стратегіями:</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xml:space="preserve">- </w:t>
      </w:r>
      <w:r w:rsidRPr="002D6D4F">
        <w:rPr>
          <w:rFonts w:ascii="Times New Roman" w:hAnsi="Times New Roman"/>
          <w:color w:val="000000"/>
          <w:sz w:val="28"/>
          <w:szCs w:val="28"/>
          <w:lang w:val="uk-UA"/>
        </w:rPr>
        <w:t>узгодження розвитку громади з Генеральною схемою планування території України, транспортною стратегією (Go Highway), екологічними програмами;</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xml:space="preserve">- </w:t>
      </w:r>
      <w:r w:rsidR="002D6D4F" w:rsidRPr="002D6D4F">
        <w:rPr>
          <w:rFonts w:ascii="Times New Roman" w:hAnsi="Times New Roman" w:cs="Segoe UI Symbol"/>
          <w:color w:val="000000"/>
          <w:sz w:val="28"/>
          <w:szCs w:val="28"/>
          <w:lang w:val="uk-UA"/>
        </w:rPr>
        <w:t>з</w:t>
      </w:r>
      <w:r w:rsidR="002D6D4F" w:rsidRPr="002D6D4F">
        <w:rPr>
          <w:rFonts w:ascii="Times New Roman" w:hAnsi="Times New Roman"/>
          <w:color w:val="000000"/>
          <w:sz w:val="28"/>
          <w:szCs w:val="28"/>
          <w:lang w:val="uk-UA"/>
        </w:rPr>
        <w:t>ниження</w:t>
      </w:r>
      <w:r w:rsidRPr="002D6D4F">
        <w:rPr>
          <w:rFonts w:ascii="Times New Roman" w:hAnsi="Times New Roman"/>
          <w:color w:val="000000"/>
          <w:sz w:val="28"/>
          <w:szCs w:val="28"/>
          <w:lang w:val="uk-UA"/>
        </w:rPr>
        <w:t xml:space="preserve"> юридичних ризиків при реалізації забудови та розвитку територій.</w:t>
      </w:r>
    </w:p>
    <w:p w:rsidR="00D52639" w:rsidRPr="002D6D4F" w:rsidRDefault="00D52639">
      <w:pPr>
        <w:pStyle w:val="Standard"/>
        <w:spacing w:after="0" w:line="240" w:lineRule="auto"/>
        <w:jc w:val="both"/>
        <w:rPr>
          <w:rFonts w:ascii="Times New Roman" w:hAnsi="Times New Roman"/>
          <w:color w:val="000000"/>
          <w:sz w:val="28"/>
          <w:szCs w:val="28"/>
          <w:lang w:val="uk-UA"/>
        </w:rPr>
      </w:pP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xml:space="preserve">1.2. </w:t>
      </w:r>
      <w:r w:rsidRPr="002D6D4F">
        <w:rPr>
          <w:rFonts w:ascii="Times New Roman" w:hAnsi="Times New Roman"/>
          <w:color w:val="000000"/>
          <w:sz w:val="28"/>
          <w:szCs w:val="28"/>
          <w:lang w:val="uk-UA"/>
        </w:rPr>
        <w:t>Збільшення правових можливостей громади щодо управління територіями:</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xml:space="preserve">- </w:t>
      </w:r>
      <w:r w:rsidRPr="002D6D4F">
        <w:rPr>
          <w:rFonts w:ascii="Times New Roman" w:hAnsi="Times New Roman"/>
          <w:color w:val="000000"/>
          <w:sz w:val="28"/>
          <w:szCs w:val="28"/>
          <w:lang w:val="uk-UA"/>
        </w:rPr>
        <w:t>чітке визначення функціонального зонування та допустимого використання земель зменшить кількість конфліктів між забудовниками, бізнесом і громадою;</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с</w:t>
      </w:r>
      <w:r w:rsidRPr="002D6D4F">
        <w:rPr>
          <w:rFonts w:ascii="Times New Roman" w:hAnsi="Times New Roman"/>
          <w:color w:val="000000"/>
          <w:sz w:val="28"/>
          <w:szCs w:val="28"/>
          <w:lang w:val="uk-UA"/>
        </w:rPr>
        <w:t>прощення погоджень для інвесторів та забудовників, що зменшить корупційні ризики та пришвидшить реалізацію проєктів.</w:t>
      </w:r>
    </w:p>
    <w:p w:rsidR="00D52639" w:rsidRPr="002D6D4F" w:rsidRDefault="00D52639">
      <w:pPr>
        <w:pStyle w:val="Standard"/>
        <w:spacing w:after="0" w:line="240" w:lineRule="auto"/>
        <w:jc w:val="both"/>
        <w:rPr>
          <w:rFonts w:ascii="Times New Roman" w:hAnsi="Times New Roman"/>
          <w:color w:val="000000"/>
          <w:sz w:val="28"/>
          <w:szCs w:val="28"/>
          <w:lang w:val="uk-UA"/>
        </w:rPr>
      </w:pPr>
    </w:p>
    <w:p w:rsidR="00D52639" w:rsidRPr="002D6D4F" w:rsidRDefault="004D3442" w:rsidP="002D6D4F">
      <w:pPr>
        <w:pStyle w:val="Standard"/>
        <w:spacing w:after="0" w:line="240" w:lineRule="auto"/>
        <w:ind w:firstLine="709"/>
        <w:jc w:val="both"/>
        <w:rPr>
          <w:rFonts w:ascii="Times New Roman" w:hAnsi="Times New Roman"/>
          <w:color w:val="0000FF"/>
          <w:sz w:val="28"/>
          <w:szCs w:val="28"/>
          <w:lang w:val="uk-UA"/>
        </w:rPr>
      </w:pPr>
      <w:r w:rsidRPr="002D6D4F">
        <w:rPr>
          <w:rFonts w:ascii="Times New Roman" w:hAnsi="Times New Roman" w:cs="Segoe UI Symbol"/>
          <w:color w:val="000000"/>
          <w:sz w:val="28"/>
          <w:szCs w:val="28"/>
          <w:lang w:val="uk-UA"/>
        </w:rPr>
        <w:t xml:space="preserve">1.3. </w:t>
      </w:r>
      <w:r w:rsidRPr="002D6D4F">
        <w:rPr>
          <w:rFonts w:ascii="Times New Roman" w:hAnsi="Times New Roman"/>
          <w:color w:val="000000"/>
          <w:sz w:val="28"/>
          <w:szCs w:val="28"/>
          <w:lang w:val="uk-UA"/>
        </w:rPr>
        <w:t>Дотримання норм екологічного законодавства:</w:t>
      </w:r>
    </w:p>
    <w:p w:rsidR="00D52639" w:rsidRPr="002D6D4F" w:rsidRDefault="004D3442" w:rsidP="002D6D4F">
      <w:pPr>
        <w:pStyle w:val="a6"/>
        <w:spacing w:after="0" w:line="240" w:lineRule="auto"/>
        <w:ind w:left="0" w:firstLine="709"/>
        <w:jc w:val="both"/>
        <w:rPr>
          <w:rFonts w:ascii="Times New Roman" w:hAnsi="Times New Roman"/>
          <w:color w:val="000000"/>
          <w:sz w:val="28"/>
          <w:szCs w:val="28"/>
          <w:lang w:val="uk-UA"/>
        </w:rPr>
      </w:pPr>
      <w:r w:rsidRPr="002D6D4F">
        <w:rPr>
          <w:rFonts w:ascii="Times New Roman" w:hAnsi="Times New Roman"/>
          <w:color w:val="000000"/>
          <w:sz w:val="28"/>
          <w:szCs w:val="28"/>
          <w:lang w:val="uk-UA"/>
        </w:rPr>
        <w:t>- виконання вимог Європейських екологічних директив у сфері поводження з відходами, охорони водних ресурсів (Сухий Лиман) та запобігання промисловому забрудненню;</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п</w:t>
      </w:r>
      <w:r w:rsidRPr="002D6D4F">
        <w:rPr>
          <w:rFonts w:ascii="Times New Roman" w:hAnsi="Times New Roman"/>
          <w:color w:val="000000"/>
          <w:sz w:val="28"/>
          <w:szCs w:val="28"/>
          <w:lang w:val="uk-UA"/>
        </w:rPr>
        <w:t>ідвищення відповідальності за порушення природоохоронного законодавства (контроль несанкціонованого будівництва, викидів, розорювання заповідних територій).</w:t>
      </w:r>
    </w:p>
    <w:p w:rsidR="00D52639" w:rsidRPr="002D6D4F" w:rsidRDefault="00D52639">
      <w:pPr>
        <w:pStyle w:val="Standard"/>
        <w:spacing w:after="0" w:line="240" w:lineRule="auto"/>
        <w:jc w:val="both"/>
        <w:rPr>
          <w:rFonts w:ascii="Times New Roman" w:hAnsi="Times New Roman"/>
          <w:color w:val="000000"/>
          <w:sz w:val="28"/>
          <w:szCs w:val="28"/>
          <w:lang w:val="uk-UA"/>
        </w:rPr>
      </w:pP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xml:space="preserve">1.4. </w:t>
      </w:r>
      <w:r w:rsidRPr="002D6D4F">
        <w:rPr>
          <w:rFonts w:ascii="Times New Roman" w:hAnsi="Times New Roman"/>
          <w:color w:val="000000"/>
          <w:sz w:val="28"/>
          <w:szCs w:val="28"/>
          <w:lang w:val="uk-UA"/>
        </w:rPr>
        <w:t>Розширення прав громади у залученні державного та міжнародного фінансування:</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в</w:t>
      </w:r>
      <w:r w:rsidRPr="002D6D4F">
        <w:rPr>
          <w:rFonts w:ascii="Times New Roman" w:hAnsi="Times New Roman"/>
          <w:color w:val="000000"/>
          <w:sz w:val="28"/>
          <w:szCs w:val="28"/>
          <w:lang w:val="uk-UA"/>
        </w:rPr>
        <w:t xml:space="preserve">провадження програми розвитку </w:t>
      </w:r>
      <w:r w:rsidRPr="002D6D4F">
        <w:rPr>
          <w:rFonts w:ascii="Times New Roman" w:hAnsi="Times New Roman" w:cs="Times New Roman"/>
          <w:bCs/>
          <w:color w:val="000000"/>
          <w:sz w:val="28"/>
          <w:szCs w:val="28"/>
          <w:lang w:val="uk-UA" w:eastAsia="ru-RU"/>
        </w:rPr>
        <w:t>«</w:t>
      </w:r>
      <w:r w:rsidRPr="002D6D4F">
        <w:rPr>
          <w:rFonts w:ascii="Times New Roman" w:hAnsi="Times New Roman"/>
          <w:color w:val="000000"/>
          <w:sz w:val="28"/>
          <w:szCs w:val="28"/>
          <w:lang w:val="uk-UA"/>
        </w:rPr>
        <w:t>зелених» зон, роздільного збирання сміття, альтернативної енергетики може відкрити доступ до грантів та інвестицій ЄС, Світового банку, фондів ООН.</w:t>
      </w:r>
    </w:p>
    <w:p w:rsidR="00D52639" w:rsidRPr="002D6D4F" w:rsidRDefault="00D52639">
      <w:pPr>
        <w:pStyle w:val="Standard"/>
        <w:spacing w:after="0" w:line="240" w:lineRule="auto"/>
        <w:jc w:val="both"/>
        <w:rPr>
          <w:rFonts w:ascii="Times New Roman" w:hAnsi="Times New Roman"/>
          <w:color w:val="0000FF"/>
          <w:sz w:val="28"/>
          <w:szCs w:val="28"/>
          <w:lang w:val="uk-UA"/>
        </w:rPr>
      </w:pPr>
    </w:p>
    <w:p w:rsidR="00D52639" w:rsidRPr="002D6D4F" w:rsidRDefault="002D6D4F" w:rsidP="002D6D4F">
      <w:pPr>
        <w:pStyle w:val="Standard"/>
        <w:spacing w:after="0" w:line="240" w:lineRule="auto"/>
        <w:ind w:firstLine="709"/>
        <w:jc w:val="both"/>
        <w:rPr>
          <w:rFonts w:ascii="Times New Roman" w:hAnsi="Times New Roman"/>
          <w:color w:val="0000FF"/>
          <w:sz w:val="28"/>
          <w:szCs w:val="28"/>
          <w:lang w:val="uk-UA"/>
        </w:rPr>
      </w:pPr>
      <w:r>
        <w:rPr>
          <w:rFonts w:ascii="Times New Roman" w:hAnsi="Times New Roman"/>
          <w:b/>
          <w:bCs/>
          <w:color w:val="000000"/>
          <w:sz w:val="28"/>
          <w:szCs w:val="28"/>
          <w:lang w:val="uk-UA"/>
        </w:rPr>
        <w:t>2</w:t>
      </w:r>
      <w:r w:rsidR="004D3442" w:rsidRPr="002D6D4F">
        <w:rPr>
          <w:rFonts w:ascii="Times New Roman" w:hAnsi="Times New Roman"/>
          <w:b/>
          <w:bCs/>
          <w:color w:val="000000"/>
          <w:sz w:val="28"/>
          <w:szCs w:val="28"/>
          <w:lang w:val="uk-UA"/>
        </w:rPr>
        <w:t>. Економічні наслідки.</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xml:space="preserve">2.1. </w:t>
      </w:r>
      <w:r w:rsidRPr="002D6D4F">
        <w:rPr>
          <w:rFonts w:ascii="Times New Roman" w:hAnsi="Times New Roman"/>
          <w:color w:val="000000"/>
          <w:sz w:val="28"/>
          <w:szCs w:val="28"/>
          <w:lang w:val="uk-UA"/>
        </w:rPr>
        <w:t>Притік інвестицій та розвиток підприємництва:</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р</w:t>
      </w:r>
      <w:r w:rsidRPr="002D6D4F">
        <w:rPr>
          <w:rFonts w:ascii="Times New Roman" w:hAnsi="Times New Roman"/>
          <w:color w:val="000000"/>
          <w:sz w:val="28"/>
          <w:szCs w:val="28"/>
          <w:lang w:val="uk-UA"/>
        </w:rPr>
        <w:t>озвиток промислових територій та логістичних центрів уздовж міжнародних магістралей підвищить привабливість громади для бізнесу;</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б</w:t>
      </w:r>
      <w:r w:rsidRPr="002D6D4F">
        <w:rPr>
          <w:rFonts w:ascii="Times New Roman" w:hAnsi="Times New Roman"/>
          <w:color w:val="000000"/>
          <w:sz w:val="28"/>
          <w:szCs w:val="28"/>
          <w:lang w:val="uk-UA"/>
        </w:rPr>
        <w:t>удівництво сільськогосподарського ринку та стимулювання розвитку переробної промисловості створить нові робочі місця.</w:t>
      </w:r>
    </w:p>
    <w:p w:rsidR="00D52639" w:rsidRPr="002D6D4F" w:rsidRDefault="00D52639">
      <w:pPr>
        <w:pStyle w:val="Standard"/>
        <w:spacing w:after="0" w:line="240" w:lineRule="auto"/>
        <w:jc w:val="both"/>
        <w:rPr>
          <w:rFonts w:ascii="Times New Roman" w:hAnsi="Times New Roman"/>
          <w:color w:val="0000FF"/>
          <w:sz w:val="28"/>
          <w:szCs w:val="28"/>
          <w:lang w:val="uk-UA"/>
        </w:rPr>
      </w:pPr>
    </w:p>
    <w:p w:rsidR="00D52639" w:rsidRPr="002D6D4F" w:rsidRDefault="004D3442" w:rsidP="002D6D4F">
      <w:pPr>
        <w:pStyle w:val="Standard"/>
        <w:spacing w:after="0" w:line="240" w:lineRule="auto"/>
        <w:ind w:firstLine="709"/>
        <w:jc w:val="both"/>
        <w:rPr>
          <w:rFonts w:ascii="Times New Roman" w:hAnsi="Times New Roman"/>
          <w:color w:val="0000FF"/>
          <w:sz w:val="28"/>
          <w:szCs w:val="28"/>
          <w:lang w:val="uk-UA"/>
        </w:rPr>
      </w:pPr>
      <w:r w:rsidRPr="002D6D4F">
        <w:rPr>
          <w:rFonts w:ascii="Times New Roman" w:hAnsi="Times New Roman" w:cs="Segoe UI Symbol"/>
          <w:color w:val="000000"/>
          <w:sz w:val="28"/>
          <w:szCs w:val="28"/>
          <w:lang w:val="uk-UA"/>
        </w:rPr>
        <w:lastRenderedPageBreak/>
        <w:t xml:space="preserve">2.2. </w:t>
      </w:r>
      <w:r w:rsidRPr="002D6D4F">
        <w:rPr>
          <w:rFonts w:ascii="Times New Roman" w:hAnsi="Times New Roman"/>
          <w:color w:val="000000"/>
          <w:sz w:val="28"/>
          <w:szCs w:val="28"/>
          <w:lang w:val="uk-UA"/>
        </w:rPr>
        <w:t>Підвищення вартості земельних ділянок:</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з</w:t>
      </w:r>
      <w:r w:rsidRPr="002D6D4F">
        <w:rPr>
          <w:rFonts w:ascii="Times New Roman" w:hAnsi="Times New Roman"/>
          <w:color w:val="000000"/>
          <w:sz w:val="28"/>
          <w:szCs w:val="28"/>
          <w:lang w:val="uk-UA"/>
        </w:rPr>
        <w:t>балансоване просторове планування збільшить вартість землі та нерухомості, особливо у районах із розвиненою інфраструктурою;</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ф</w:t>
      </w:r>
      <w:r w:rsidRPr="002D6D4F">
        <w:rPr>
          <w:rFonts w:ascii="Times New Roman" w:hAnsi="Times New Roman"/>
          <w:color w:val="000000"/>
          <w:sz w:val="28"/>
          <w:szCs w:val="28"/>
          <w:lang w:val="uk-UA"/>
        </w:rPr>
        <w:t>ормування індустріального парку та бізнес-зон сприятиме економічному зростанню громади.</w:t>
      </w:r>
    </w:p>
    <w:p w:rsidR="00D52639" w:rsidRPr="002D6D4F" w:rsidRDefault="00D52639">
      <w:pPr>
        <w:pStyle w:val="Standard"/>
        <w:spacing w:after="0" w:line="240" w:lineRule="auto"/>
        <w:jc w:val="both"/>
        <w:rPr>
          <w:rFonts w:ascii="Times New Roman" w:hAnsi="Times New Roman"/>
          <w:color w:val="000000"/>
          <w:sz w:val="28"/>
          <w:szCs w:val="28"/>
          <w:lang w:val="uk-UA"/>
        </w:rPr>
      </w:pP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olor w:val="000000"/>
          <w:sz w:val="28"/>
          <w:szCs w:val="28"/>
          <w:lang w:val="uk-UA"/>
        </w:rPr>
        <w:t>2.3. Оптимізація транспортної інфраструктури та зниження витрат громади:</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р</w:t>
      </w:r>
      <w:r w:rsidRPr="002D6D4F">
        <w:rPr>
          <w:rFonts w:ascii="Times New Roman" w:hAnsi="Times New Roman"/>
          <w:color w:val="000000"/>
          <w:sz w:val="28"/>
          <w:szCs w:val="28"/>
          <w:lang w:val="uk-UA"/>
        </w:rPr>
        <w:t>еалізація альтернативних маршрутів для транзитного транспорту зменшить витрати на ремонт доріг;</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з</w:t>
      </w:r>
      <w:r w:rsidRPr="002D6D4F">
        <w:rPr>
          <w:rFonts w:ascii="Times New Roman" w:hAnsi="Times New Roman"/>
          <w:color w:val="000000"/>
          <w:sz w:val="28"/>
          <w:szCs w:val="28"/>
          <w:lang w:val="uk-UA"/>
        </w:rPr>
        <w:t>апровадження велоінфраструктури скоротить транспортні затори та зменшить залежність населення від приватних авто.</w:t>
      </w:r>
    </w:p>
    <w:p w:rsidR="00D52639" w:rsidRPr="002D6D4F" w:rsidRDefault="00D52639">
      <w:pPr>
        <w:pStyle w:val="Standard"/>
        <w:spacing w:after="0" w:line="240" w:lineRule="auto"/>
        <w:jc w:val="both"/>
        <w:rPr>
          <w:rFonts w:ascii="Times New Roman" w:hAnsi="Times New Roman"/>
          <w:color w:val="000000"/>
          <w:sz w:val="28"/>
          <w:szCs w:val="28"/>
          <w:lang w:val="uk-UA"/>
        </w:rPr>
      </w:pP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xml:space="preserve">2.4. </w:t>
      </w:r>
      <w:r w:rsidRPr="002D6D4F">
        <w:rPr>
          <w:rFonts w:ascii="Times New Roman" w:hAnsi="Times New Roman"/>
          <w:color w:val="000000"/>
          <w:sz w:val="28"/>
          <w:szCs w:val="28"/>
          <w:lang w:val="uk-UA"/>
        </w:rPr>
        <w:t>Зменшення витрат громади на енергопостачання:</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в</w:t>
      </w:r>
      <w:r w:rsidRPr="002D6D4F">
        <w:rPr>
          <w:rFonts w:ascii="Times New Roman" w:hAnsi="Times New Roman"/>
          <w:color w:val="000000"/>
          <w:sz w:val="28"/>
          <w:szCs w:val="28"/>
          <w:lang w:val="uk-UA"/>
        </w:rPr>
        <w:t>икористання сонячних електростанцій та біогазових установок зменшить витрати на комунальні послуги та забезпечить резервне живлення у разі воєнних загроз;</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з</w:t>
      </w:r>
      <w:r w:rsidRPr="002D6D4F">
        <w:rPr>
          <w:rFonts w:ascii="Times New Roman" w:hAnsi="Times New Roman"/>
          <w:color w:val="000000"/>
          <w:sz w:val="28"/>
          <w:szCs w:val="28"/>
          <w:lang w:val="uk-UA"/>
        </w:rPr>
        <w:t>алучення інвесторів до проєктів енергоефективності дасть змогу громаді економити бюджетні кошти на утримання освітніх, медичних та адміністративних закладів.</w:t>
      </w:r>
    </w:p>
    <w:p w:rsidR="00D52639" w:rsidRPr="002D6D4F" w:rsidRDefault="00D52639">
      <w:pPr>
        <w:pStyle w:val="Standard"/>
        <w:spacing w:after="0" w:line="240" w:lineRule="auto"/>
        <w:jc w:val="both"/>
        <w:rPr>
          <w:rFonts w:ascii="Times New Roman" w:hAnsi="Times New Roman"/>
          <w:color w:val="0000FF"/>
          <w:sz w:val="28"/>
          <w:szCs w:val="28"/>
          <w:lang w:val="uk-UA"/>
        </w:rPr>
      </w:pPr>
    </w:p>
    <w:p w:rsidR="00D52639" w:rsidRPr="002D6D4F" w:rsidRDefault="004D3442" w:rsidP="002D6D4F">
      <w:pPr>
        <w:pStyle w:val="Standard"/>
        <w:spacing w:after="0" w:line="240" w:lineRule="auto"/>
        <w:ind w:firstLine="709"/>
        <w:jc w:val="both"/>
        <w:rPr>
          <w:rFonts w:ascii="Times New Roman" w:hAnsi="Times New Roman"/>
          <w:color w:val="0000FF"/>
          <w:sz w:val="28"/>
          <w:szCs w:val="28"/>
          <w:lang w:val="uk-UA"/>
        </w:rPr>
      </w:pPr>
      <w:r w:rsidRPr="002D6D4F">
        <w:rPr>
          <w:rFonts w:ascii="Times New Roman" w:hAnsi="Times New Roman"/>
          <w:color w:val="000000"/>
          <w:sz w:val="28"/>
          <w:szCs w:val="28"/>
          <w:lang w:val="uk-UA"/>
        </w:rPr>
        <w:t>2.5. Створення рекреаційних територій та розвиток туризму:</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б</w:t>
      </w:r>
      <w:r w:rsidRPr="002D6D4F">
        <w:rPr>
          <w:rFonts w:ascii="Times New Roman" w:hAnsi="Times New Roman"/>
          <w:color w:val="000000"/>
          <w:sz w:val="28"/>
          <w:szCs w:val="28"/>
          <w:lang w:val="uk-UA"/>
        </w:rPr>
        <w:t>лагоустрій територій навколо Сухого Лиману, створення екопарку, спортивних майданчиків та пляжної інфраструктури сприятиме розвитку внутрішнього туризму та залученню відпочивальників.</w:t>
      </w:r>
    </w:p>
    <w:p w:rsidR="00D52639" w:rsidRPr="002D6D4F" w:rsidRDefault="00D52639">
      <w:pPr>
        <w:pStyle w:val="Standard"/>
        <w:spacing w:after="0" w:line="240" w:lineRule="auto"/>
        <w:jc w:val="both"/>
        <w:rPr>
          <w:rFonts w:ascii="Times New Roman" w:hAnsi="Times New Roman"/>
          <w:color w:val="000000"/>
          <w:sz w:val="28"/>
          <w:szCs w:val="28"/>
          <w:lang w:val="uk-UA"/>
        </w:rPr>
      </w:pP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b/>
          <w:bCs/>
          <w:color w:val="000000"/>
          <w:sz w:val="28"/>
          <w:szCs w:val="28"/>
          <w:lang w:val="uk-UA"/>
        </w:rPr>
        <w:t>3. Наслідки для природного навколишнього середовища та здоров’я населення.</w:t>
      </w:r>
    </w:p>
    <w:p w:rsidR="00D52639" w:rsidRPr="002D6D4F" w:rsidRDefault="004D3442" w:rsidP="002D6D4F">
      <w:pPr>
        <w:pStyle w:val="Standard"/>
        <w:spacing w:after="0" w:line="240" w:lineRule="auto"/>
        <w:ind w:firstLine="709"/>
        <w:jc w:val="both"/>
        <w:rPr>
          <w:rFonts w:ascii="Times New Roman" w:hAnsi="Times New Roman"/>
          <w:color w:val="0000FF"/>
          <w:sz w:val="28"/>
          <w:szCs w:val="28"/>
          <w:lang w:val="uk-UA"/>
        </w:rPr>
      </w:pPr>
      <w:r w:rsidRPr="002D6D4F">
        <w:rPr>
          <w:rFonts w:ascii="Times New Roman" w:hAnsi="Times New Roman" w:cs="Segoe UI Symbol"/>
          <w:color w:val="000000"/>
          <w:sz w:val="28"/>
          <w:szCs w:val="28"/>
          <w:lang w:val="uk-UA"/>
        </w:rPr>
        <w:t xml:space="preserve">3.1. </w:t>
      </w:r>
      <w:r w:rsidRPr="002D6D4F">
        <w:rPr>
          <w:rFonts w:ascii="Times New Roman" w:hAnsi="Times New Roman"/>
          <w:color w:val="000000"/>
          <w:sz w:val="28"/>
          <w:szCs w:val="28"/>
          <w:lang w:val="uk-UA"/>
        </w:rPr>
        <w:t>Поліпшення екологічної ситуації та зменшення впливу відходів:</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р</w:t>
      </w:r>
      <w:r w:rsidRPr="002D6D4F">
        <w:rPr>
          <w:rFonts w:ascii="Times New Roman" w:hAnsi="Times New Roman"/>
          <w:color w:val="000000"/>
          <w:sz w:val="28"/>
          <w:szCs w:val="28"/>
          <w:lang w:val="uk-UA"/>
        </w:rPr>
        <w:t xml:space="preserve">еалізація програми будівництва сміттєпереробного заводу та роздільного збору відходів значно скоротить навантаження на полігон </w:t>
      </w:r>
      <w:r w:rsidRPr="002D6D4F">
        <w:rPr>
          <w:rFonts w:ascii="Times New Roman" w:hAnsi="Times New Roman" w:cs="Times New Roman"/>
          <w:bCs/>
          <w:color w:val="000000"/>
          <w:sz w:val="28"/>
          <w:szCs w:val="28"/>
          <w:lang w:val="uk-UA" w:eastAsia="ru-RU"/>
        </w:rPr>
        <w:t>«</w:t>
      </w:r>
      <w:r w:rsidRPr="002D6D4F">
        <w:rPr>
          <w:rFonts w:ascii="Times New Roman" w:hAnsi="Times New Roman"/>
          <w:color w:val="000000"/>
          <w:sz w:val="28"/>
          <w:szCs w:val="28"/>
          <w:lang w:val="uk-UA"/>
        </w:rPr>
        <w:t>Дальницькі кар’єри»;</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-з</w:t>
      </w:r>
      <w:r w:rsidRPr="002D6D4F">
        <w:rPr>
          <w:rFonts w:ascii="Times New Roman" w:hAnsi="Times New Roman"/>
          <w:color w:val="000000"/>
          <w:sz w:val="28"/>
          <w:szCs w:val="28"/>
          <w:lang w:val="uk-UA"/>
        </w:rPr>
        <w:t>апобігання несанкціонованому викиду відходів, що сприятиме зменшенню забруднення ґрунтів та підземних вод.</w:t>
      </w:r>
    </w:p>
    <w:p w:rsidR="00D52639" w:rsidRPr="002D6D4F" w:rsidRDefault="00D52639">
      <w:pPr>
        <w:pStyle w:val="Standard"/>
        <w:spacing w:after="0" w:line="240" w:lineRule="auto"/>
        <w:jc w:val="both"/>
        <w:rPr>
          <w:rFonts w:ascii="Times New Roman" w:hAnsi="Times New Roman"/>
          <w:color w:val="000000"/>
          <w:sz w:val="28"/>
          <w:szCs w:val="28"/>
          <w:lang w:val="uk-UA"/>
        </w:rPr>
      </w:pP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xml:space="preserve">3.2. </w:t>
      </w:r>
      <w:r w:rsidRPr="002D6D4F">
        <w:rPr>
          <w:rFonts w:ascii="Times New Roman" w:hAnsi="Times New Roman"/>
          <w:color w:val="000000"/>
          <w:sz w:val="28"/>
          <w:szCs w:val="28"/>
          <w:lang w:val="uk-UA"/>
        </w:rPr>
        <w:t>Захист водних ресурсів та природних територій:</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з</w:t>
      </w:r>
      <w:r w:rsidRPr="002D6D4F">
        <w:rPr>
          <w:rFonts w:ascii="Times New Roman" w:hAnsi="Times New Roman"/>
          <w:color w:val="000000"/>
          <w:sz w:val="28"/>
          <w:szCs w:val="28"/>
          <w:lang w:val="uk-UA"/>
        </w:rPr>
        <w:t>апровадження буферних зон навколо Сухого Лиману сприятиме збереженню природного середовища;</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в</w:t>
      </w:r>
      <w:r w:rsidRPr="002D6D4F">
        <w:rPr>
          <w:rFonts w:ascii="Times New Roman" w:hAnsi="Times New Roman"/>
          <w:color w:val="000000"/>
          <w:sz w:val="28"/>
          <w:szCs w:val="28"/>
          <w:lang w:val="uk-UA"/>
        </w:rPr>
        <w:t>провадження заходів з очищення водойм та протипаводкового захисту дозволить уникнути підтоплень та зберегти якість води.</w:t>
      </w:r>
    </w:p>
    <w:p w:rsidR="00D52639" w:rsidRPr="002D6D4F" w:rsidRDefault="00D52639">
      <w:pPr>
        <w:pStyle w:val="Standard"/>
        <w:spacing w:after="0" w:line="240" w:lineRule="auto"/>
        <w:jc w:val="both"/>
        <w:rPr>
          <w:rFonts w:ascii="Times New Roman" w:hAnsi="Times New Roman"/>
          <w:color w:val="0000FF"/>
          <w:sz w:val="28"/>
          <w:szCs w:val="28"/>
          <w:lang w:val="uk-UA"/>
        </w:rPr>
      </w:pPr>
    </w:p>
    <w:p w:rsidR="00D52639" w:rsidRPr="002D6D4F" w:rsidRDefault="004D3442" w:rsidP="002D6D4F">
      <w:pPr>
        <w:pStyle w:val="Standard"/>
        <w:spacing w:after="0" w:line="240" w:lineRule="auto"/>
        <w:ind w:firstLine="709"/>
        <w:jc w:val="both"/>
        <w:rPr>
          <w:rFonts w:ascii="Times New Roman" w:hAnsi="Times New Roman"/>
          <w:color w:val="0000FF"/>
          <w:sz w:val="28"/>
          <w:szCs w:val="28"/>
          <w:lang w:val="uk-UA"/>
        </w:rPr>
      </w:pPr>
      <w:r w:rsidRPr="002D6D4F">
        <w:rPr>
          <w:rFonts w:ascii="Times New Roman" w:hAnsi="Times New Roman" w:cs="Segoe UI Symbol"/>
          <w:color w:val="000000"/>
          <w:sz w:val="28"/>
          <w:szCs w:val="28"/>
          <w:lang w:val="uk-UA"/>
        </w:rPr>
        <w:t xml:space="preserve">3.3. </w:t>
      </w:r>
      <w:r w:rsidRPr="002D6D4F">
        <w:rPr>
          <w:rFonts w:ascii="Times New Roman" w:hAnsi="Times New Roman"/>
          <w:color w:val="000000"/>
          <w:sz w:val="28"/>
          <w:szCs w:val="28"/>
          <w:lang w:val="uk-UA"/>
        </w:rPr>
        <w:t>Покращення стану повітря та зменшення шумового забруднення:</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о</w:t>
      </w:r>
      <w:r w:rsidRPr="002D6D4F">
        <w:rPr>
          <w:rFonts w:ascii="Times New Roman" w:hAnsi="Times New Roman"/>
          <w:color w:val="000000"/>
          <w:sz w:val="28"/>
          <w:szCs w:val="28"/>
          <w:lang w:val="uk-UA"/>
        </w:rPr>
        <w:t>птимізація транспортних потоків (створення об’їзних маршрутів, розширення доріг) дозволить зменшити рівень забруднення повітря та рівень шуму у центральних частинах населених пунктів громади;</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в</w:t>
      </w:r>
      <w:r w:rsidRPr="002D6D4F">
        <w:rPr>
          <w:rFonts w:ascii="Times New Roman" w:hAnsi="Times New Roman"/>
          <w:color w:val="000000"/>
          <w:sz w:val="28"/>
          <w:szCs w:val="28"/>
          <w:lang w:val="uk-UA"/>
        </w:rPr>
        <w:t>икористання альтернативного електротранспорту та велоінфраструктури сприятиме покращенню якості повітря та зниженню шкідливих викидів.</w:t>
      </w:r>
    </w:p>
    <w:p w:rsidR="00D52639" w:rsidRPr="002D6D4F" w:rsidRDefault="00D52639">
      <w:pPr>
        <w:pStyle w:val="Standard"/>
        <w:spacing w:after="0" w:line="240" w:lineRule="auto"/>
        <w:jc w:val="both"/>
        <w:rPr>
          <w:rFonts w:ascii="Times New Roman" w:hAnsi="Times New Roman"/>
          <w:color w:val="0000FF"/>
          <w:sz w:val="28"/>
          <w:szCs w:val="28"/>
          <w:lang w:val="uk-UA"/>
        </w:rPr>
      </w:pPr>
    </w:p>
    <w:p w:rsidR="00D52639" w:rsidRPr="002D6D4F" w:rsidRDefault="004D3442" w:rsidP="002D6D4F">
      <w:pPr>
        <w:pStyle w:val="Standard"/>
        <w:spacing w:after="0" w:line="240" w:lineRule="auto"/>
        <w:ind w:firstLine="709"/>
        <w:jc w:val="both"/>
        <w:rPr>
          <w:rFonts w:ascii="Times New Roman" w:hAnsi="Times New Roman"/>
          <w:color w:val="0000FF"/>
          <w:sz w:val="28"/>
          <w:szCs w:val="28"/>
          <w:lang w:val="uk-UA"/>
        </w:rPr>
      </w:pPr>
      <w:r w:rsidRPr="002D6D4F">
        <w:rPr>
          <w:rFonts w:ascii="Times New Roman" w:hAnsi="Times New Roman"/>
          <w:color w:val="000000"/>
          <w:sz w:val="28"/>
          <w:szCs w:val="28"/>
          <w:lang w:val="uk-UA"/>
        </w:rPr>
        <w:t>3.4. Підвищення якості життя та рівня комфорту населення:</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lastRenderedPageBreak/>
        <w:t>- с</w:t>
      </w:r>
      <w:r w:rsidRPr="002D6D4F">
        <w:rPr>
          <w:rFonts w:ascii="Times New Roman" w:hAnsi="Times New Roman"/>
          <w:color w:val="000000"/>
          <w:sz w:val="28"/>
          <w:szCs w:val="28"/>
          <w:lang w:val="uk-UA"/>
        </w:rPr>
        <w:t>творення зелених зон, громадських просторів, парків сприятиме покращенню фізичного та психологічного здоров’я мешканців;</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б</w:t>
      </w:r>
      <w:r w:rsidRPr="002D6D4F">
        <w:rPr>
          <w:rFonts w:ascii="Times New Roman" w:hAnsi="Times New Roman"/>
          <w:color w:val="000000"/>
          <w:sz w:val="28"/>
          <w:szCs w:val="28"/>
          <w:lang w:val="uk-UA"/>
        </w:rPr>
        <w:t>удівництво велодоріжок, сучасних WC, спортивних і дитячих майданчиків покращить умови для активного та здорового способу життя.</w:t>
      </w:r>
    </w:p>
    <w:p w:rsidR="00D52639" w:rsidRPr="002D6D4F" w:rsidRDefault="00D52639">
      <w:pPr>
        <w:pStyle w:val="Standard"/>
        <w:spacing w:after="0" w:line="240" w:lineRule="auto"/>
        <w:jc w:val="both"/>
        <w:rPr>
          <w:rFonts w:ascii="Times New Roman" w:hAnsi="Times New Roman"/>
          <w:color w:val="0000FF"/>
          <w:sz w:val="28"/>
          <w:szCs w:val="28"/>
          <w:lang w:val="uk-UA"/>
        </w:rPr>
      </w:pPr>
    </w:p>
    <w:p w:rsidR="00D52639" w:rsidRPr="002D6D4F" w:rsidRDefault="004D3442" w:rsidP="002D6D4F">
      <w:pPr>
        <w:pStyle w:val="Standard"/>
        <w:spacing w:after="0" w:line="240" w:lineRule="auto"/>
        <w:ind w:firstLine="709"/>
        <w:jc w:val="both"/>
        <w:rPr>
          <w:rFonts w:ascii="Times New Roman" w:hAnsi="Times New Roman"/>
          <w:color w:val="0000FF"/>
          <w:sz w:val="28"/>
          <w:szCs w:val="28"/>
          <w:lang w:val="uk-UA"/>
        </w:rPr>
      </w:pPr>
      <w:r w:rsidRPr="002D6D4F">
        <w:rPr>
          <w:rFonts w:ascii="Times New Roman" w:hAnsi="Times New Roman" w:cs="Segoe UI Symbol"/>
          <w:color w:val="000000"/>
          <w:sz w:val="28"/>
          <w:szCs w:val="28"/>
          <w:lang w:val="uk-UA"/>
        </w:rPr>
        <w:t xml:space="preserve">3.5. </w:t>
      </w:r>
      <w:r w:rsidRPr="002D6D4F">
        <w:rPr>
          <w:rFonts w:ascii="Times New Roman" w:hAnsi="Times New Roman"/>
          <w:color w:val="000000"/>
          <w:sz w:val="28"/>
          <w:szCs w:val="28"/>
          <w:lang w:val="uk-UA"/>
        </w:rPr>
        <w:t>Підвищення безпеки та санітарних умов у громаді:</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rPr>
      </w:pPr>
      <w:r w:rsidRPr="002D6D4F">
        <w:rPr>
          <w:rFonts w:ascii="Times New Roman" w:hAnsi="Times New Roman" w:cs="Segoe UI Symbol"/>
          <w:color w:val="000000"/>
          <w:sz w:val="28"/>
          <w:szCs w:val="28"/>
          <w:lang w:val="uk-UA"/>
        </w:rPr>
        <w:t>- о</w:t>
      </w:r>
      <w:r w:rsidRPr="002D6D4F">
        <w:rPr>
          <w:rFonts w:ascii="Times New Roman" w:hAnsi="Times New Roman"/>
          <w:color w:val="000000"/>
          <w:sz w:val="28"/>
          <w:szCs w:val="28"/>
          <w:lang w:val="uk-UA"/>
        </w:rPr>
        <w:t>новлення системи водопостачання та водовідведення (зокрема, дощової каналізації) зменшить ризики санітарних криз і поширення інфекційних захворювань;</w:t>
      </w:r>
    </w:p>
    <w:p w:rsidR="00D52639" w:rsidRPr="002D6D4F" w:rsidRDefault="004D3442" w:rsidP="002D6D4F">
      <w:pPr>
        <w:pStyle w:val="Standard"/>
        <w:spacing w:after="0" w:line="240" w:lineRule="auto"/>
        <w:ind w:firstLine="709"/>
        <w:jc w:val="both"/>
        <w:rPr>
          <w:rFonts w:ascii="Times New Roman" w:hAnsi="Times New Roman"/>
          <w:color w:val="000000"/>
          <w:sz w:val="28"/>
          <w:szCs w:val="28"/>
          <w:lang w:val="uk-UA" w:eastAsia="uk-UA"/>
        </w:rPr>
      </w:pPr>
      <w:r w:rsidRPr="002D6D4F">
        <w:rPr>
          <w:rFonts w:ascii="Times New Roman" w:hAnsi="Times New Roman" w:cs="Segoe UI Symbol"/>
          <w:color w:val="000000"/>
          <w:sz w:val="28"/>
          <w:szCs w:val="28"/>
          <w:lang w:val="uk-UA"/>
        </w:rPr>
        <w:t>- о</w:t>
      </w:r>
      <w:r w:rsidRPr="002D6D4F">
        <w:rPr>
          <w:rFonts w:ascii="Times New Roman" w:hAnsi="Times New Roman"/>
          <w:color w:val="000000"/>
          <w:sz w:val="28"/>
          <w:szCs w:val="28"/>
          <w:lang w:val="uk-UA"/>
        </w:rPr>
        <w:t>птимізація руху транспорту та облаштування безпечних пішохідних зон сприятиме зменшенню кількості ДТП.</w:t>
      </w:r>
    </w:p>
    <w:p w:rsidR="00D52639" w:rsidRPr="002D6D4F" w:rsidRDefault="00D52639">
      <w:pPr>
        <w:pStyle w:val="Standard"/>
        <w:tabs>
          <w:tab w:val="left" w:pos="7654"/>
        </w:tabs>
        <w:spacing w:after="0" w:line="240" w:lineRule="auto"/>
        <w:ind w:left="-851" w:right="849"/>
        <w:jc w:val="both"/>
        <w:rPr>
          <w:b/>
          <w:color w:val="0000FF"/>
          <w:sz w:val="26"/>
          <w:szCs w:val="26"/>
          <w:lang w:val="uk-UA" w:eastAsia="ru-RU"/>
        </w:rPr>
      </w:pPr>
    </w:p>
    <w:p w:rsidR="00D52639" w:rsidRPr="002D6D4F" w:rsidRDefault="00D52639">
      <w:pPr>
        <w:pStyle w:val="Standard"/>
        <w:tabs>
          <w:tab w:val="left" w:pos="7654"/>
        </w:tabs>
        <w:spacing w:after="0" w:line="240" w:lineRule="auto"/>
        <w:ind w:left="-851" w:right="849"/>
        <w:jc w:val="both"/>
        <w:rPr>
          <w:b/>
          <w:color w:val="000000"/>
          <w:sz w:val="26"/>
          <w:szCs w:val="26"/>
          <w:lang w:val="uk-UA" w:eastAsia="ru-RU"/>
        </w:rPr>
      </w:pPr>
    </w:p>
    <w:p w:rsidR="00D52639" w:rsidRPr="002D6D4F" w:rsidRDefault="00D52639">
      <w:pPr>
        <w:pStyle w:val="31"/>
        <w:ind w:right="-1"/>
        <w:jc w:val="both"/>
        <w:rPr>
          <w:b/>
          <w:bCs/>
          <w:color w:val="000000"/>
          <w:sz w:val="28"/>
          <w:szCs w:val="28"/>
          <w:lang w:eastAsia="ru-RU"/>
        </w:rPr>
      </w:pPr>
    </w:p>
    <w:p w:rsidR="00D52639" w:rsidRPr="002D6D4F" w:rsidRDefault="004D3442">
      <w:pPr>
        <w:pStyle w:val="Standard"/>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r w:rsidRPr="002D6D4F">
        <w:rPr>
          <w:rFonts w:ascii="Times New Roman" w:eastAsia="Times New Roman" w:hAnsi="Times New Roman" w:cs="Times New Roman"/>
          <w:b/>
          <w:bCs/>
          <w:color w:val="000000"/>
          <w:sz w:val="28"/>
          <w:szCs w:val="28"/>
          <w:lang w:val="uk-UA" w:eastAsia="ru-RU"/>
        </w:rPr>
        <w:t xml:space="preserve">Секретар ради </w:t>
      </w:r>
      <w:r w:rsidRPr="002D6D4F">
        <w:rPr>
          <w:rFonts w:ascii="Times New Roman" w:eastAsia="Times New Roman" w:hAnsi="Times New Roman" w:cs="Times New Roman"/>
          <w:b/>
          <w:bCs/>
          <w:color w:val="000000"/>
          <w:sz w:val="28"/>
          <w:szCs w:val="28"/>
          <w:lang w:val="uk-UA" w:eastAsia="ru-RU"/>
        </w:rPr>
        <w:tab/>
      </w:r>
      <w:r w:rsidRPr="002D6D4F">
        <w:rPr>
          <w:rFonts w:ascii="Times New Roman" w:eastAsia="Times New Roman" w:hAnsi="Times New Roman" w:cs="Times New Roman"/>
          <w:b/>
          <w:bCs/>
          <w:color w:val="000000"/>
          <w:sz w:val="28"/>
          <w:szCs w:val="28"/>
          <w:lang w:val="uk-UA" w:eastAsia="ru-RU"/>
        </w:rPr>
        <w:tab/>
        <w:t xml:space="preserve">   </w:t>
      </w:r>
      <w:r w:rsidRPr="002D6D4F">
        <w:rPr>
          <w:rFonts w:ascii="Times New Roman" w:eastAsia="Times New Roman" w:hAnsi="Times New Roman" w:cs="Times New Roman"/>
          <w:b/>
          <w:bCs/>
          <w:color w:val="000000"/>
          <w:sz w:val="28"/>
          <w:szCs w:val="28"/>
          <w:lang w:val="uk-UA" w:eastAsia="ru-RU"/>
        </w:rPr>
        <w:tab/>
      </w:r>
      <w:r w:rsidRPr="002D6D4F">
        <w:rPr>
          <w:rFonts w:ascii="Times New Roman" w:eastAsia="Times New Roman" w:hAnsi="Times New Roman" w:cs="Times New Roman"/>
          <w:b/>
          <w:bCs/>
          <w:color w:val="000000"/>
          <w:sz w:val="28"/>
          <w:szCs w:val="28"/>
          <w:lang w:val="uk-UA" w:eastAsia="ru-RU"/>
        </w:rPr>
        <w:tab/>
      </w:r>
      <w:r w:rsidRPr="002D6D4F">
        <w:rPr>
          <w:rFonts w:ascii="Times New Roman" w:eastAsia="Times New Roman" w:hAnsi="Times New Roman" w:cs="Times New Roman"/>
          <w:b/>
          <w:bCs/>
          <w:color w:val="000000"/>
          <w:sz w:val="28"/>
          <w:szCs w:val="28"/>
          <w:lang w:val="uk-UA" w:eastAsia="ru-RU"/>
        </w:rPr>
        <w:tab/>
      </w:r>
      <w:r w:rsidRPr="002D6D4F">
        <w:rPr>
          <w:rFonts w:ascii="Times New Roman" w:eastAsia="Times New Roman" w:hAnsi="Times New Roman" w:cs="Times New Roman"/>
          <w:b/>
          <w:bCs/>
          <w:color w:val="000000"/>
          <w:sz w:val="28"/>
          <w:szCs w:val="28"/>
          <w:lang w:val="uk-UA" w:eastAsia="ru-RU"/>
        </w:rPr>
        <w:tab/>
      </w:r>
      <w:r w:rsidRPr="002D6D4F">
        <w:rPr>
          <w:rFonts w:ascii="Times New Roman" w:eastAsia="Times New Roman" w:hAnsi="Times New Roman" w:cs="Times New Roman"/>
          <w:b/>
          <w:bCs/>
          <w:color w:val="000000"/>
          <w:sz w:val="28"/>
          <w:szCs w:val="28"/>
          <w:lang w:val="uk-UA" w:eastAsia="ru-RU"/>
        </w:rPr>
        <w:tab/>
      </w:r>
      <w:r w:rsidRPr="002D6D4F">
        <w:rPr>
          <w:rFonts w:ascii="Times New Roman" w:eastAsia="Times New Roman" w:hAnsi="Times New Roman" w:cs="Times New Roman"/>
          <w:b/>
          <w:bCs/>
          <w:color w:val="000000"/>
          <w:sz w:val="28"/>
          <w:szCs w:val="28"/>
          <w:lang w:val="uk-UA" w:eastAsia="ru-RU"/>
        </w:rPr>
        <w:tab/>
        <w:t xml:space="preserve">     Валентина ЩУР</w:t>
      </w:r>
    </w:p>
    <w:p w:rsidR="00D52639" w:rsidRPr="002D6D4F" w:rsidRDefault="00D52639">
      <w:pPr>
        <w:pStyle w:val="Standard"/>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D52639" w:rsidRPr="002D6D4F" w:rsidRDefault="00D52639">
      <w:pPr>
        <w:pStyle w:val="Standard"/>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D52639" w:rsidRPr="002D6D4F" w:rsidRDefault="00D52639">
      <w:pPr>
        <w:pStyle w:val="Standard"/>
        <w:tabs>
          <w:tab w:val="left" w:pos="4820"/>
          <w:tab w:val="left" w:pos="5245"/>
        </w:tabs>
        <w:spacing w:after="0" w:line="240" w:lineRule="auto"/>
        <w:ind w:firstLine="567"/>
        <w:jc w:val="both"/>
        <w:rPr>
          <w:rFonts w:ascii="Times New Roman" w:hAnsi="Times New Roman"/>
          <w:color w:val="000000"/>
          <w:sz w:val="32"/>
          <w:szCs w:val="32"/>
          <w:lang w:val="uk-UA"/>
        </w:rPr>
      </w:pPr>
    </w:p>
    <w:sectPr w:rsidR="00D52639" w:rsidRPr="002D6D4F" w:rsidSect="00B8088E">
      <w:pgSz w:w="11906" w:h="16838"/>
      <w:pgMar w:top="568" w:right="567" w:bottom="56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B28" w:rsidRDefault="00EC2B28">
      <w:pPr>
        <w:spacing w:after="0" w:line="240" w:lineRule="auto"/>
      </w:pPr>
      <w:r>
        <w:separator/>
      </w:r>
    </w:p>
  </w:endnote>
  <w:endnote w:type="continuationSeparator" w:id="0">
    <w:p w:rsidR="00EC2B28" w:rsidRDefault="00EC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B28" w:rsidRDefault="00EC2B28">
      <w:pPr>
        <w:spacing w:after="0" w:line="240" w:lineRule="auto"/>
      </w:pPr>
      <w:r>
        <w:rPr>
          <w:color w:val="000000"/>
        </w:rPr>
        <w:separator/>
      </w:r>
    </w:p>
  </w:footnote>
  <w:footnote w:type="continuationSeparator" w:id="0">
    <w:p w:rsidR="00EC2B28" w:rsidRDefault="00EC2B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454F8"/>
    <w:multiLevelType w:val="multilevel"/>
    <w:tmpl w:val="CB9CD9D4"/>
    <w:styleLink w:val="WWNum30"/>
    <w:lvl w:ilvl="0">
      <w:start w:val="1"/>
      <w:numFmt w:val="decimal"/>
      <w:lvlText w:val="%1)"/>
      <w:lvlJc w:val="left"/>
      <w:pPr>
        <w:ind w:left="2280" w:hanging="360"/>
      </w:pPr>
    </w:lvl>
    <w:lvl w:ilvl="1">
      <w:start w:val="1"/>
      <w:numFmt w:val="lowerLetter"/>
      <w:lvlText w:val="%2."/>
      <w:lvlJc w:val="left"/>
      <w:pPr>
        <w:ind w:left="3000" w:hanging="360"/>
      </w:pPr>
    </w:lvl>
    <w:lvl w:ilvl="2">
      <w:start w:val="1"/>
      <w:numFmt w:val="lowerRoman"/>
      <w:lvlText w:val="%1.%2.%3."/>
      <w:lvlJc w:val="right"/>
      <w:pPr>
        <w:ind w:left="3720" w:hanging="180"/>
      </w:pPr>
    </w:lvl>
    <w:lvl w:ilvl="3">
      <w:start w:val="1"/>
      <w:numFmt w:val="decimal"/>
      <w:lvlText w:val="%1.%2.%3.%4."/>
      <w:lvlJc w:val="left"/>
      <w:pPr>
        <w:ind w:left="4440" w:hanging="360"/>
      </w:pPr>
    </w:lvl>
    <w:lvl w:ilvl="4">
      <w:start w:val="1"/>
      <w:numFmt w:val="lowerLetter"/>
      <w:lvlText w:val="%1.%2.%3.%4.%5."/>
      <w:lvlJc w:val="left"/>
      <w:pPr>
        <w:ind w:left="5160" w:hanging="360"/>
      </w:pPr>
    </w:lvl>
    <w:lvl w:ilvl="5">
      <w:start w:val="1"/>
      <w:numFmt w:val="lowerRoman"/>
      <w:lvlText w:val="%1.%2.%3.%4.%5.%6."/>
      <w:lvlJc w:val="right"/>
      <w:pPr>
        <w:ind w:left="5880" w:hanging="180"/>
      </w:pPr>
    </w:lvl>
    <w:lvl w:ilvl="6">
      <w:start w:val="1"/>
      <w:numFmt w:val="decimal"/>
      <w:lvlText w:val="%1.%2.%3.%4.%5.%6.%7."/>
      <w:lvlJc w:val="left"/>
      <w:pPr>
        <w:ind w:left="6600" w:hanging="360"/>
      </w:pPr>
    </w:lvl>
    <w:lvl w:ilvl="7">
      <w:start w:val="1"/>
      <w:numFmt w:val="lowerLetter"/>
      <w:lvlText w:val="%1.%2.%3.%4.%5.%6.%7.%8."/>
      <w:lvlJc w:val="left"/>
      <w:pPr>
        <w:ind w:left="7320" w:hanging="360"/>
      </w:pPr>
    </w:lvl>
    <w:lvl w:ilvl="8">
      <w:start w:val="1"/>
      <w:numFmt w:val="lowerRoman"/>
      <w:lvlText w:val="%1.%2.%3.%4.%5.%6.%7.%8.%9."/>
      <w:lvlJc w:val="right"/>
      <w:pPr>
        <w:ind w:left="8040" w:hanging="180"/>
      </w:pPr>
    </w:lvl>
  </w:abstractNum>
  <w:abstractNum w:abstractNumId="1">
    <w:nsid w:val="07A56C32"/>
    <w:multiLevelType w:val="multilevel"/>
    <w:tmpl w:val="2910BAD0"/>
    <w:styleLink w:val="WWNum6"/>
    <w:lvl w:ilvl="0">
      <w:numFmt w:val="bullet"/>
      <w:lvlText w:val="-"/>
      <w:lvlJc w:val="left"/>
      <w:pPr>
        <w:ind w:left="1004" w:hanging="360"/>
      </w:pPr>
      <w:rPr>
        <w:rFonts w:ascii="Times New Roman" w:hAnsi="Times New Roman" w:cs="Times New Roman"/>
      </w:rPr>
    </w:lvl>
    <w:lvl w:ilvl="1">
      <w:numFmt w:val="bullet"/>
      <w:lvlText w:val="o"/>
      <w:lvlJc w:val="left"/>
      <w:pPr>
        <w:ind w:left="1724" w:hanging="360"/>
      </w:pPr>
      <w:rPr>
        <w:rFonts w:cs="Times New Roman"/>
      </w:rPr>
    </w:lvl>
    <w:lvl w:ilvl="2">
      <w:numFmt w:val="bullet"/>
      <w:lvlText w:val=""/>
      <w:lvlJc w:val="left"/>
      <w:pPr>
        <w:ind w:left="2444" w:hanging="360"/>
      </w:pPr>
    </w:lvl>
    <w:lvl w:ilvl="3">
      <w:numFmt w:val="bullet"/>
      <w:lvlText w:val=""/>
      <w:lvlJc w:val="left"/>
      <w:pPr>
        <w:ind w:left="3164" w:hanging="360"/>
      </w:pPr>
      <w:rPr>
        <w:rFonts w:ascii="Symbol" w:hAnsi="Symbol"/>
      </w:rPr>
    </w:lvl>
    <w:lvl w:ilvl="4">
      <w:numFmt w:val="bullet"/>
      <w:lvlText w:val="o"/>
      <w:lvlJc w:val="left"/>
      <w:pPr>
        <w:ind w:left="3884" w:hanging="360"/>
      </w:pPr>
      <w:rPr>
        <w:rFonts w:cs="Times New Roman"/>
      </w:rPr>
    </w:lvl>
    <w:lvl w:ilvl="5">
      <w:numFmt w:val="bullet"/>
      <w:lvlText w:val=""/>
      <w:lvlJc w:val="left"/>
      <w:pPr>
        <w:ind w:left="4604" w:hanging="360"/>
      </w:pPr>
    </w:lvl>
    <w:lvl w:ilvl="6">
      <w:numFmt w:val="bullet"/>
      <w:lvlText w:val=""/>
      <w:lvlJc w:val="left"/>
      <w:pPr>
        <w:ind w:left="5324" w:hanging="360"/>
      </w:pPr>
      <w:rPr>
        <w:rFonts w:ascii="Symbol" w:hAnsi="Symbol"/>
      </w:rPr>
    </w:lvl>
    <w:lvl w:ilvl="7">
      <w:numFmt w:val="bullet"/>
      <w:lvlText w:val="o"/>
      <w:lvlJc w:val="left"/>
      <w:pPr>
        <w:ind w:left="6044" w:hanging="360"/>
      </w:pPr>
      <w:rPr>
        <w:rFonts w:cs="Times New Roman"/>
      </w:rPr>
    </w:lvl>
    <w:lvl w:ilvl="8">
      <w:numFmt w:val="bullet"/>
      <w:lvlText w:val=""/>
      <w:lvlJc w:val="left"/>
      <w:pPr>
        <w:ind w:left="6764" w:hanging="360"/>
      </w:pPr>
    </w:lvl>
  </w:abstractNum>
  <w:abstractNum w:abstractNumId="2">
    <w:nsid w:val="0D3F56F7"/>
    <w:multiLevelType w:val="multilevel"/>
    <w:tmpl w:val="0FDCE08C"/>
    <w:styleLink w:val="WWNum29"/>
    <w:lvl w:ilvl="0">
      <w:start w:val="4"/>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3">
    <w:nsid w:val="0E79708C"/>
    <w:multiLevelType w:val="multilevel"/>
    <w:tmpl w:val="F56CC70C"/>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22B24A7"/>
    <w:multiLevelType w:val="multilevel"/>
    <w:tmpl w:val="A7A87B22"/>
    <w:styleLink w:val="WWNum20"/>
    <w:lvl w:ilvl="0">
      <w:start w:val="1"/>
      <w:numFmt w:val="decimal"/>
      <w:lvlText w:val="%1."/>
      <w:lvlJc w:val="left"/>
      <w:pPr>
        <w:ind w:left="0" w:firstLine="709"/>
      </w:pPr>
    </w:lvl>
    <w:lvl w:ilvl="1">
      <w:start w:val="1"/>
      <w:numFmt w:val="decimal"/>
      <w:lvlText w:val="%2)"/>
      <w:lvlJc w:val="left"/>
      <w:pPr>
        <w:ind w:left="0" w:firstLine="709"/>
      </w:pPr>
    </w:lvl>
    <w:lvl w:ilvl="2">
      <w:start w:val="1"/>
      <w:numFmt w:val="none"/>
      <w:lvlText w:val="%3 "/>
      <w:lvlJc w:val="left"/>
      <w:pPr>
        <w:ind w:left="0" w:firstLine="709"/>
      </w:pPr>
    </w:lvl>
    <w:lvl w:ilvl="3">
      <w:start w:val="1"/>
      <w:numFmt w:val="none"/>
      <w:lvlText w:val="%4)"/>
      <w:lvlJc w:val="left"/>
      <w:pPr>
        <w:ind w:left="0" w:firstLine="709"/>
      </w:pPr>
    </w:lvl>
    <w:lvl w:ilvl="4">
      <w:numFmt w:val="bullet"/>
      <w:lvlText w:val=""/>
      <w:lvlJc w:val="left"/>
      <w:pPr>
        <w:ind w:left="1069" w:hanging="360"/>
      </w:pPr>
      <w:rPr>
        <w:rFonts w:ascii="Symbol" w:hAnsi="Symbol"/>
      </w:rPr>
    </w:lvl>
    <w:lvl w:ilvl="5">
      <w:start w:val="1"/>
      <w:numFmt w:val="lowerRoman"/>
      <w:lvlText w:val="(%1.%2.%3.%4.%5.%6)"/>
      <w:lvlJc w:val="left"/>
      <w:pPr>
        <w:ind w:left="0" w:firstLine="709"/>
      </w:pPr>
    </w:lvl>
    <w:lvl w:ilvl="6">
      <w:start w:val="1"/>
      <w:numFmt w:val="decimal"/>
      <w:lvlText w:val="%1.%2.%3.%4.%5.%6.%7."/>
      <w:lvlJc w:val="left"/>
      <w:pPr>
        <w:ind w:left="0" w:firstLine="709"/>
      </w:pPr>
    </w:lvl>
    <w:lvl w:ilvl="7">
      <w:numFmt w:val="bullet"/>
      <w:lvlText w:val="-"/>
      <w:lvlJc w:val="left"/>
      <w:pPr>
        <w:ind w:left="1069" w:hanging="360"/>
      </w:pPr>
      <w:rPr>
        <w:rFonts w:ascii="Times New Roman" w:hAnsi="Times New Roman" w:cs="Times New Roman"/>
      </w:rPr>
    </w:lvl>
    <w:lvl w:ilvl="8">
      <w:start w:val="1"/>
      <w:numFmt w:val="lowerRoman"/>
      <w:lvlText w:val="%1.%2.%3.%4.%5.%6.%7.%8.%9."/>
      <w:lvlJc w:val="left"/>
      <w:pPr>
        <w:ind w:left="0" w:firstLine="709"/>
      </w:pPr>
    </w:lvl>
  </w:abstractNum>
  <w:abstractNum w:abstractNumId="5">
    <w:nsid w:val="13DE618D"/>
    <w:multiLevelType w:val="multilevel"/>
    <w:tmpl w:val="490A94E6"/>
    <w:styleLink w:val="WWNum26"/>
    <w:lvl w:ilvl="0">
      <w:start w:val="4"/>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6">
    <w:nsid w:val="2AD97738"/>
    <w:multiLevelType w:val="multilevel"/>
    <w:tmpl w:val="C0A2780A"/>
    <w:styleLink w:val="WWNum25"/>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7">
    <w:nsid w:val="31204730"/>
    <w:multiLevelType w:val="multilevel"/>
    <w:tmpl w:val="6DC22316"/>
    <w:styleLink w:val="WWNum22"/>
    <w:lvl w:ilvl="0">
      <w:start w:val="1"/>
      <w:numFmt w:val="decimal"/>
      <w:lvlText w:val="%1."/>
      <w:lvlJc w:val="left"/>
      <w:pPr>
        <w:ind w:left="0" w:firstLine="709"/>
      </w:pPr>
    </w:lvl>
    <w:lvl w:ilvl="1">
      <w:start w:val="1"/>
      <w:numFmt w:val="decimal"/>
      <w:lvlText w:val="%2)"/>
      <w:lvlJc w:val="left"/>
      <w:pPr>
        <w:ind w:left="0" w:firstLine="709"/>
      </w:pPr>
    </w:lvl>
    <w:lvl w:ilvl="2">
      <w:start w:val="1"/>
      <w:numFmt w:val="none"/>
      <w:lvlText w:val="%3 "/>
      <w:lvlJc w:val="left"/>
      <w:pPr>
        <w:ind w:left="0" w:firstLine="709"/>
      </w:pPr>
    </w:lvl>
    <w:lvl w:ilvl="3">
      <w:start w:val="1"/>
      <w:numFmt w:val="none"/>
      <w:lvlText w:val="%4)"/>
      <w:lvlJc w:val="left"/>
      <w:pPr>
        <w:ind w:left="0" w:firstLine="709"/>
      </w:pPr>
    </w:lvl>
    <w:lvl w:ilvl="4">
      <w:start w:val="1"/>
      <w:numFmt w:val="none"/>
      <w:lvlText w:val="%5)"/>
      <w:lvlJc w:val="left"/>
      <w:pPr>
        <w:ind w:left="0" w:firstLine="709"/>
      </w:pPr>
    </w:lvl>
    <w:lvl w:ilvl="5">
      <w:start w:val="1"/>
      <w:numFmt w:val="lowerRoman"/>
      <w:lvlText w:val="(%1.%2.%3.%4.%5.%6)"/>
      <w:lvlJc w:val="left"/>
      <w:pPr>
        <w:ind w:left="0" w:firstLine="709"/>
      </w:pPr>
    </w:lvl>
    <w:lvl w:ilvl="6">
      <w:start w:val="1"/>
      <w:numFmt w:val="decimal"/>
      <w:lvlText w:val="%1.%2.%3.%4.%5.%6.%7."/>
      <w:lvlJc w:val="left"/>
      <w:pPr>
        <w:ind w:left="0" w:firstLine="709"/>
      </w:pPr>
    </w:lvl>
    <w:lvl w:ilvl="7">
      <w:numFmt w:val="bullet"/>
      <w:lvlText w:val="-"/>
      <w:lvlJc w:val="left"/>
      <w:pPr>
        <w:ind w:left="1069" w:hanging="360"/>
      </w:pPr>
      <w:rPr>
        <w:rFonts w:ascii="Times New Roman" w:hAnsi="Times New Roman" w:cs="Times New Roman"/>
      </w:rPr>
    </w:lvl>
    <w:lvl w:ilvl="8">
      <w:start w:val="1"/>
      <w:numFmt w:val="lowerRoman"/>
      <w:lvlText w:val="%1.%2.%3.%4.%5.%6.%7.%8.%9."/>
      <w:lvlJc w:val="left"/>
      <w:pPr>
        <w:ind w:left="0" w:firstLine="709"/>
      </w:pPr>
    </w:lvl>
  </w:abstractNum>
  <w:abstractNum w:abstractNumId="8">
    <w:nsid w:val="3616218B"/>
    <w:multiLevelType w:val="multilevel"/>
    <w:tmpl w:val="312EFC7A"/>
    <w:styleLink w:val="WWNum27"/>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9">
    <w:nsid w:val="44CF6DB6"/>
    <w:multiLevelType w:val="multilevel"/>
    <w:tmpl w:val="5852C0DA"/>
    <w:styleLink w:val="WWNum10"/>
    <w:lvl w:ilvl="0">
      <w:start w:val="1"/>
      <w:numFmt w:val="decimal"/>
      <w:lvlText w:val="%1."/>
      <w:lvlJc w:val="left"/>
      <w:pPr>
        <w:ind w:left="644" w:hanging="360"/>
      </w:pPr>
      <w:rPr>
        <w:rFonts w:cs="Times New Roman"/>
      </w:rPr>
    </w:lvl>
    <w:lvl w:ilvl="1">
      <w:start w:val="1"/>
      <w:numFmt w:val="lowerLetter"/>
      <w:lvlText w:val="%2."/>
      <w:lvlJc w:val="left"/>
      <w:pPr>
        <w:ind w:left="1359" w:hanging="360"/>
      </w:pPr>
    </w:lvl>
    <w:lvl w:ilvl="2">
      <w:start w:val="1"/>
      <w:numFmt w:val="lowerRoman"/>
      <w:lvlText w:val="%1.%2.%3."/>
      <w:lvlJc w:val="right"/>
      <w:pPr>
        <w:ind w:left="2079" w:hanging="180"/>
      </w:pPr>
    </w:lvl>
    <w:lvl w:ilvl="3">
      <w:start w:val="1"/>
      <w:numFmt w:val="decimal"/>
      <w:lvlText w:val="%1.%2.%3.%4."/>
      <w:lvlJc w:val="left"/>
      <w:pPr>
        <w:ind w:left="2799" w:hanging="360"/>
      </w:pPr>
    </w:lvl>
    <w:lvl w:ilvl="4">
      <w:start w:val="1"/>
      <w:numFmt w:val="lowerLetter"/>
      <w:lvlText w:val="%1.%2.%3.%4.%5."/>
      <w:lvlJc w:val="left"/>
      <w:pPr>
        <w:ind w:left="3519" w:hanging="360"/>
      </w:pPr>
    </w:lvl>
    <w:lvl w:ilvl="5">
      <w:start w:val="1"/>
      <w:numFmt w:val="lowerRoman"/>
      <w:lvlText w:val="%1.%2.%3.%4.%5.%6."/>
      <w:lvlJc w:val="right"/>
      <w:pPr>
        <w:ind w:left="4239" w:hanging="180"/>
      </w:pPr>
    </w:lvl>
    <w:lvl w:ilvl="6">
      <w:start w:val="1"/>
      <w:numFmt w:val="decimal"/>
      <w:lvlText w:val="%1.%2.%3.%4.%5.%6.%7."/>
      <w:lvlJc w:val="left"/>
      <w:pPr>
        <w:ind w:left="4959" w:hanging="360"/>
      </w:pPr>
    </w:lvl>
    <w:lvl w:ilvl="7">
      <w:start w:val="1"/>
      <w:numFmt w:val="lowerLetter"/>
      <w:lvlText w:val="%1.%2.%3.%4.%5.%6.%7.%8."/>
      <w:lvlJc w:val="left"/>
      <w:pPr>
        <w:ind w:left="5679" w:hanging="360"/>
      </w:pPr>
    </w:lvl>
    <w:lvl w:ilvl="8">
      <w:start w:val="1"/>
      <w:numFmt w:val="lowerRoman"/>
      <w:lvlText w:val="%1.%2.%3.%4.%5.%6.%7.%8.%9."/>
      <w:lvlJc w:val="right"/>
      <w:pPr>
        <w:ind w:left="6399" w:hanging="180"/>
      </w:pPr>
    </w:lvl>
  </w:abstractNum>
  <w:abstractNum w:abstractNumId="10">
    <w:nsid w:val="457D02D2"/>
    <w:multiLevelType w:val="multilevel"/>
    <w:tmpl w:val="E7B21B2E"/>
    <w:styleLink w:val="WWNum28"/>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1.%2.%3."/>
      <w:lvlJc w:val="right"/>
      <w:pPr>
        <w:ind w:left="3153" w:hanging="180"/>
      </w:pPr>
    </w:lvl>
    <w:lvl w:ilvl="3">
      <w:start w:val="1"/>
      <w:numFmt w:val="decimal"/>
      <w:lvlText w:val="%1.%2.%3.%4."/>
      <w:lvlJc w:val="left"/>
      <w:pPr>
        <w:ind w:left="3873" w:hanging="360"/>
      </w:pPr>
    </w:lvl>
    <w:lvl w:ilvl="4">
      <w:start w:val="1"/>
      <w:numFmt w:val="lowerLetter"/>
      <w:lvlText w:val="%1.%2.%3.%4.%5."/>
      <w:lvlJc w:val="left"/>
      <w:pPr>
        <w:ind w:left="4593" w:hanging="360"/>
      </w:pPr>
    </w:lvl>
    <w:lvl w:ilvl="5">
      <w:start w:val="1"/>
      <w:numFmt w:val="lowerRoman"/>
      <w:lvlText w:val="%1.%2.%3.%4.%5.%6."/>
      <w:lvlJc w:val="right"/>
      <w:pPr>
        <w:ind w:left="5313" w:hanging="180"/>
      </w:pPr>
    </w:lvl>
    <w:lvl w:ilvl="6">
      <w:start w:val="1"/>
      <w:numFmt w:val="decimal"/>
      <w:lvlText w:val="%1.%2.%3.%4.%5.%6.%7."/>
      <w:lvlJc w:val="left"/>
      <w:pPr>
        <w:ind w:left="6033" w:hanging="360"/>
      </w:pPr>
    </w:lvl>
    <w:lvl w:ilvl="7">
      <w:start w:val="1"/>
      <w:numFmt w:val="lowerLetter"/>
      <w:lvlText w:val="%1.%2.%3.%4.%5.%6.%7.%8."/>
      <w:lvlJc w:val="left"/>
      <w:pPr>
        <w:ind w:left="6753" w:hanging="360"/>
      </w:pPr>
    </w:lvl>
    <w:lvl w:ilvl="8">
      <w:start w:val="1"/>
      <w:numFmt w:val="lowerRoman"/>
      <w:lvlText w:val="%1.%2.%3.%4.%5.%6.%7.%8.%9."/>
      <w:lvlJc w:val="right"/>
      <w:pPr>
        <w:ind w:left="7473" w:hanging="180"/>
      </w:pPr>
    </w:lvl>
  </w:abstractNum>
  <w:abstractNum w:abstractNumId="11">
    <w:nsid w:val="4A932024"/>
    <w:multiLevelType w:val="multilevel"/>
    <w:tmpl w:val="83E0BD5C"/>
    <w:styleLink w:val="WWNum19"/>
    <w:lvl w:ilvl="0">
      <w:start w:val="1"/>
      <w:numFmt w:val="decimal"/>
      <w:lvlText w:val="%1."/>
      <w:lvlJc w:val="left"/>
      <w:pPr>
        <w:ind w:left="0" w:firstLine="709"/>
      </w:pPr>
    </w:lvl>
    <w:lvl w:ilvl="1">
      <w:start w:val="1"/>
      <w:numFmt w:val="decimal"/>
      <w:lvlText w:val="%2)"/>
      <w:lvlJc w:val="left"/>
      <w:pPr>
        <w:ind w:left="0" w:firstLine="709"/>
      </w:pPr>
    </w:lvl>
    <w:lvl w:ilvl="2">
      <w:start w:val="1"/>
      <w:numFmt w:val="none"/>
      <w:lvlText w:val="%3 "/>
      <w:lvlJc w:val="left"/>
      <w:pPr>
        <w:ind w:left="0" w:firstLine="709"/>
      </w:pPr>
    </w:lvl>
    <w:lvl w:ilvl="3">
      <w:start w:val="1"/>
      <w:numFmt w:val="none"/>
      <w:lvlText w:val="%4)"/>
      <w:lvlJc w:val="left"/>
      <w:pPr>
        <w:ind w:left="0" w:firstLine="709"/>
      </w:pPr>
    </w:lvl>
    <w:lvl w:ilvl="4">
      <w:start w:val="1"/>
      <w:numFmt w:val="none"/>
      <w:lvlText w:val="%5)"/>
      <w:lvlJc w:val="left"/>
      <w:pPr>
        <w:ind w:left="0" w:firstLine="709"/>
      </w:pPr>
    </w:lvl>
    <w:lvl w:ilvl="5">
      <w:start w:val="1"/>
      <w:numFmt w:val="lowerRoman"/>
      <w:lvlText w:val="(%1.%2.%3.%4.%5.%6)"/>
      <w:lvlJc w:val="left"/>
      <w:pPr>
        <w:ind w:left="0" w:firstLine="709"/>
      </w:pPr>
    </w:lvl>
    <w:lvl w:ilvl="6">
      <w:start w:val="1"/>
      <w:numFmt w:val="decimal"/>
      <w:lvlText w:val="%1.%2.%3.%4.%5.%6.%7."/>
      <w:lvlJc w:val="left"/>
      <w:pPr>
        <w:ind w:left="0" w:firstLine="709"/>
      </w:pPr>
    </w:lvl>
    <w:lvl w:ilvl="7">
      <w:numFmt w:val="bullet"/>
      <w:lvlText w:val="-"/>
      <w:lvlJc w:val="left"/>
      <w:pPr>
        <w:ind w:left="1069" w:hanging="360"/>
      </w:pPr>
      <w:rPr>
        <w:rFonts w:ascii="Times New Roman" w:hAnsi="Times New Roman" w:cs="Times New Roman"/>
      </w:rPr>
    </w:lvl>
    <w:lvl w:ilvl="8">
      <w:start w:val="1"/>
      <w:numFmt w:val="lowerRoman"/>
      <w:lvlText w:val="%1.%2.%3.%4.%5.%6.%7.%8.%9."/>
      <w:lvlJc w:val="left"/>
      <w:pPr>
        <w:ind w:left="0" w:firstLine="709"/>
      </w:pPr>
    </w:lvl>
  </w:abstractNum>
  <w:abstractNum w:abstractNumId="12">
    <w:nsid w:val="54440616"/>
    <w:multiLevelType w:val="multilevel"/>
    <w:tmpl w:val="35C42194"/>
    <w:styleLink w:val="WWNum18"/>
    <w:lvl w:ilvl="0">
      <w:start w:val="1"/>
      <w:numFmt w:val="decimal"/>
      <w:lvlText w:val="%1)"/>
      <w:lvlJc w:val="left"/>
      <w:pPr>
        <w:ind w:left="2280" w:hanging="360"/>
      </w:pPr>
    </w:lvl>
    <w:lvl w:ilvl="1">
      <w:start w:val="1"/>
      <w:numFmt w:val="lowerLetter"/>
      <w:lvlText w:val="%2."/>
      <w:lvlJc w:val="left"/>
      <w:pPr>
        <w:ind w:left="3000" w:hanging="360"/>
      </w:pPr>
    </w:lvl>
    <w:lvl w:ilvl="2">
      <w:start w:val="1"/>
      <w:numFmt w:val="lowerRoman"/>
      <w:lvlText w:val="%1.%2.%3."/>
      <w:lvlJc w:val="right"/>
      <w:pPr>
        <w:ind w:left="3720" w:hanging="180"/>
      </w:pPr>
    </w:lvl>
    <w:lvl w:ilvl="3">
      <w:start w:val="1"/>
      <w:numFmt w:val="decimal"/>
      <w:lvlText w:val="%1.%2.%3.%4."/>
      <w:lvlJc w:val="left"/>
      <w:pPr>
        <w:ind w:left="4440" w:hanging="360"/>
      </w:pPr>
    </w:lvl>
    <w:lvl w:ilvl="4">
      <w:start w:val="1"/>
      <w:numFmt w:val="lowerLetter"/>
      <w:lvlText w:val="%1.%2.%3.%4.%5."/>
      <w:lvlJc w:val="left"/>
      <w:pPr>
        <w:ind w:left="5160" w:hanging="360"/>
      </w:pPr>
    </w:lvl>
    <w:lvl w:ilvl="5">
      <w:start w:val="1"/>
      <w:numFmt w:val="lowerRoman"/>
      <w:lvlText w:val="%1.%2.%3.%4.%5.%6."/>
      <w:lvlJc w:val="right"/>
      <w:pPr>
        <w:ind w:left="5880" w:hanging="180"/>
      </w:pPr>
    </w:lvl>
    <w:lvl w:ilvl="6">
      <w:start w:val="1"/>
      <w:numFmt w:val="decimal"/>
      <w:lvlText w:val="%1.%2.%3.%4.%5.%6.%7."/>
      <w:lvlJc w:val="left"/>
      <w:pPr>
        <w:ind w:left="6600" w:hanging="360"/>
      </w:pPr>
    </w:lvl>
    <w:lvl w:ilvl="7">
      <w:start w:val="1"/>
      <w:numFmt w:val="lowerLetter"/>
      <w:lvlText w:val="%1.%2.%3.%4.%5.%6.%7.%8."/>
      <w:lvlJc w:val="left"/>
      <w:pPr>
        <w:ind w:left="7320" w:hanging="360"/>
      </w:pPr>
    </w:lvl>
    <w:lvl w:ilvl="8">
      <w:start w:val="1"/>
      <w:numFmt w:val="lowerRoman"/>
      <w:lvlText w:val="%1.%2.%3.%4.%5.%6.%7.%8.%9."/>
      <w:lvlJc w:val="right"/>
      <w:pPr>
        <w:ind w:left="8040" w:hanging="180"/>
      </w:pPr>
    </w:lvl>
  </w:abstractNum>
  <w:abstractNum w:abstractNumId="13">
    <w:nsid w:val="54A516E9"/>
    <w:multiLevelType w:val="multilevel"/>
    <w:tmpl w:val="35CC218A"/>
    <w:styleLink w:val="WWNum1"/>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14">
    <w:nsid w:val="54BF5EE4"/>
    <w:multiLevelType w:val="multilevel"/>
    <w:tmpl w:val="219EEAA4"/>
    <w:styleLink w:val="WWNum17"/>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1.%2.%3."/>
      <w:lvlJc w:val="right"/>
      <w:pPr>
        <w:ind w:left="3153" w:hanging="180"/>
      </w:pPr>
    </w:lvl>
    <w:lvl w:ilvl="3">
      <w:start w:val="1"/>
      <w:numFmt w:val="decimal"/>
      <w:lvlText w:val="%1.%2.%3.%4."/>
      <w:lvlJc w:val="left"/>
      <w:pPr>
        <w:ind w:left="3873" w:hanging="360"/>
      </w:pPr>
    </w:lvl>
    <w:lvl w:ilvl="4">
      <w:start w:val="1"/>
      <w:numFmt w:val="lowerLetter"/>
      <w:lvlText w:val="%1.%2.%3.%4.%5."/>
      <w:lvlJc w:val="left"/>
      <w:pPr>
        <w:ind w:left="4593" w:hanging="360"/>
      </w:pPr>
    </w:lvl>
    <w:lvl w:ilvl="5">
      <w:start w:val="1"/>
      <w:numFmt w:val="lowerRoman"/>
      <w:lvlText w:val="%1.%2.%3.%4.%5.%6."/>
      <w:lvlJc w:val="right"/>
      <w:pPr>
        <w:ind w:left="5313" w:hanging="180"/>
      </w:pPr>
    </w:lvl>
    <w:lvl w:ilvl="6">
      <w:start w:val="1"/>
      <w:numFmt w:val="decimal"/>
      <w:lvlText w:val="%1.%2.%3.%4.%5.%6.%7."/>
      <w:lvlJc w:val="left"/>
      <w:pPr>
        <w:ind w:left="6033" w:hanging="360"/>
      </w:pPr>
    </w:lvl>
    <w:lvl w:ilvl="7">
      <w:start w:val="1"/>
      <w:numFmt w:val="lowerLetter"/>
      <w:lvlText w:val="%1.%2.%3.%4.%5.%6.%7.%8."/>
      <w:lvlJc w:val="left"/>
      <w:pPr>
        <w:ind w:left="6753" w:hanging="360"/>
      </w:pPr>
    </w:lvl>
    <w:lvl w:ilvl="8">
      <w:start w:val="1"/>
      <w:numFmt w:val="lowerRoman"/>
      <w:lvlText w:val="%1.%2.%3.%4.%5.%6.%7.%8.%9."/>
      <w:lvlJc w:val="right"/>
      <w:pPr>
        <w:ind w:left="7473" w:hanging="180"/>
      </w:pPr>
    </w:lvl>
  </w:abstractNum>
  <w:num w:numId="1">
    <w:abstractNumId w:val="13"/>
  </w:num>
  <w:num w:numId="2">
    <w:abstractNumId w:val="3"/>
  </w:num>
  <w:num w:numId="3">
    <w:abstractNumId w:val="9"/>
  </w:num>
  <w:num w:numId="4">
    <w:abstractNumId w:val="1"/>
  </w:num>
  <w:num w:numId="5">
    <w:abstractNumId w:val="6"/>
  </w:num>
  <w:num w:numId="6">
    <w:abstractNumId w:val="14"/>
  </w:num>
  <w:num w:numId="7">
    <w:abstractNumId w:val="5"/>
  </w:num>
  <w:num w:numId="8">
    <w:abstractNumId w:val="12"/>
  </w:num>
  <w:num w:numId="9">
    <w:abstractNumId w:val="11"/>
  </w:num>
  <w:num w:numId="10">
    <w:abstractNumId w:val="4"/>
  </w:num>
  <w:num w:numId="11">
    <w:abstractNumId w:val="7"/>
  </w:num>
  <w:num w:numId="12">
    <w:abstractNumId w:val="8"/>
  </w:num>
  <w:num w:numId="13">
    <w:abstractNumId w:val="10"/>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639"/>
    <w:rsid w:val="00260086"/>
    <w:rsid w:val="002D6D4F"/>
    <w:rsid w:val="004D3442"/>
    <w:rsid w:val="006C23FB"/>
    <w:rsid w:val="00774643"/>
    <w:rsid w:val="00B8088E"/>
    <w:rsid w:val="00D52639"/>
    <w:rsid w:val="00EC2B28"/>
    <w:rsid w:val="00F90FE4"/>
    <w:rsid w:val="00FA2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D1AFE5-9D5D-4E7C-8C62-E7D5A5B8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ru-RU"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line="240" w:lineRule="auto"/>
    </w:pPr>
    <w:rPr>
      <w:rFonts w:ascii="Times New Roman" w:eastAsia="Times New Roman" w:hAnsi="Times New Roman" w:cs="Times New Roman"/>
      <w:sz w:val="20"/>
      <w:szCs w:val="20"/>
      <w:lang w:val="uk-UA" w:eastAsia="ru-RU"/>
    </w:rPr>
  </w:style>
  <w:style w:type="paragraph" w:styleId="a3">
    <w:name w:val="List"/>
    <w:basedOn w:val="Textbody"/>
    <w:rPr>
      <w:rFonts w:cs="Arial"/>
    </w:rPr>
  </w:style>
  <w:style w:type="paragraph" w:styleId="a4">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a5">
    <w:name w:val="Balloon Text"/>
    <w:basedOn w:val="Standard"/>
    <w:pPr>
      <w:spacing w:after="0" w:line="240" w:lineRule="auto"/>
    </w:pPr>
    <w:rPr>
      <w:rFonts w:ascii="Segoe UI" w:hAnsi="Segoe UI" w:cs="Segoe UI"/>
      <w:sz w:val="18"/>
      <w:szCs w:val="18"/>
    </w:rPr>
  </w:style>
  <w:style w:type="paragraph" w:styleId="a6">
    <w:name w:val="List Paragraph"/>
    <w:basedOn w:val="Standard"/>
    <w:pPr>
      <w:ind w:left="720"/>
    </w:pPr>
  </w:style>
  <w:style w:type="paragraph" w:styleId="a7">
    <w:name w:val="No Spacing"/>
    <w:pPr>
      <w:widowControl/>
      <w:spacing w:after="0" w:line="240" w:lineRule="auto"/>
    </w:pPr>
    <w:rPr>
      <w:lang w:eastAsia="ru-RU"/>
    </w:rPr>
  </w:style>
  <w:style w:type="paragraph" w:customStyle="1" w:styleId="31">
    <w:name w:val="Основной текст 31"/>
    <w:basedOn w:val="Standard"/>
    <w:pPr>
      <w:spacing w:after="0" w:line="240" w:lineRule="auto"/>
      <w:jc w:val="center"/>
    </w:pPr>
    <w:rPr>
      <w:rFonts w:ascii="Times New Roman" w:eastAsia="Times New Roman" w:hAnsi="Times New Roman" w:cs="Times New Roman"/>
      <w:sz w:val="32"/>
      <w:szCs w:val="20"/>
      <w:lang w:val="uk-UA" w:eastAsia="ar-SA"/>
    </w:rPr>
  </w:style>
  <w:style w:type="paragraph" w:customStyle="1" w:styleId="a8">
    <w:name w:val="Договор"/>
    <w:basedOn w:val="Standard"/>
    <w:pPr>
      <w:tabs>
        <w:tab w:val="left" w:pos="284"/>
      </w:tabs>
      <w:spacing w:after="0" w:line="240" w:lineRule="auto"/>
      <w:ind w:firstLine="567"/>
      <w:jc w:val="both"/>
    </w:pPr>
    <w:rPr>
      <w:rFonts w:ascii="Verdana" w:eastAsia="Times New Roman" w:hAnsi="Verdana" w:cs="Times New Roman"/>
      <w:sz w:val="16"/>
      <w:szCs w:val="20"/>
      <w:lang w:eastAsia="ar-SA"/>
    </w:rPr>
  </w:style>
  <w:style w:type="paragraph" w:customStyle="1" w:styleId="rvps2">
    <w:name w:val="rvps2"/>
    <w:basedOn w:val="Standard"/>
    <w:pPr>
      <w:spacing w:before="100" w:after="100" w:line="240" w:lineRule="auto"/>
    </w:pPr>
    <w:rPr>
      <w:rFonts w:ascii="Times New Roman" w:eastAsia="Times New Roman" w:hAnsi="Times New Roman" w:cs="Times New Roman"/>
      <w:sz w:val="24"/>
      <w:szCs w:val="24"/>
      <w:lang w:val="uk-UA" w:eastAsia="uk-UA"/>
    </w:rPr>
  </w:style>
  <w:style w:type="paragraph" w:styleId="a9">
    <w:name w:val="Normal (Web)"/>
    <w:basedOn w:val="Standard"/>
    <w:pPr>
      <w:spacing w:before="100" w:after="100" w:line="240" w:lineRule="auto"/>
    </w:pPr>
    <w:rPr>
      <w:rFonts w:ascii="Times New Roman" w:eastAsia="Times New Roman" w:hAnsi="Times New Roman" w:cs="Times New Roman"/>
      <w:sz w:val="24"/>
      <w:szCs w:val="24"/>
      <w:lang w:val="uk-UA" w:eastAsia="uk-UA"/>
    </w:rPr>
  </w:style>
  <w:style w:type="paragraph" w:styleId="2">
    <w:name w:val="List 2"/>
    <w:basedOn w:val="Standard"/>
    <w:pPr>
      <w:spacing w:after="0" w:line="240" w:lineRule="auto"/>
      <w:ind w:left="566" w:hanging="283"/>
    </w:pPr>
    <w:rPr>
      <w:rFonts w:ascii="Times New Roman" w:eastAsia="Times New Roman" w:hAnsi="Times New Roman" w:cs="Times New Roman"/>
      <w:sz w:val="20"/>
      <w:szCs w:val="20"/>
      <w:lang w:val="uk-UA" w:eastAsia="ru-RU"/>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a">
    <w:name w:val="Текст выноски Знак"/>
    <w:basedOn w:val="a0"/>
    <w:rPr>
      <w:rFonts w:ascii="Segoe UI" w:hAnsi="Segoe UI" w:cs="Segoe UI"/>
      <w:sz w:val="18"/>
      <w:szCs w:val="18"/>
    </w:rPr>
  </w:style>
  <w:style w:type="character" w:customStyle="1" w:styleId="StrongEmphasis">
    <w:name w:val="Strong Emphasis"/>
    <w:basedOn w:val="a0"/>
    <w:rPr>
      <w:b/>
      <w:bCs/>
    </w:rPr>
  </w:style>
  <w:style w:type="character" w:customStyle="1" w:styleId="Internetlink">
    <w:name w:val="Internet link"/>
    <w:basedOn w:val="a0"/>
    <w:rPr>
      <w:color w:val="0000FF"/>
      <w:u w:val="single"/>
    </w:rPr>
  </w:style>
  <w:style w:type="character" w:customStyle="1" w:styleId="ab">
    <w:name w:val="Основной текст Знак"/>
    <w:basedOn w:val="a0"/>
    <w:rPr>
      <w:rFonts w:ascii="Times New Roman" w:eastAsia="Times New Roman" w:hAnsi="Times New Roman" w:cs="Times New Roman"/>
      <w:sz w:val="20"/>
      <w:szCs w:val="20"/>
      <w:lang w:val="uk-UA" w:eastAsia="ru-RU"/>
    </w:rPr>
  </w:style>
  <w:style w:type="character" w:customStyle="1" w:styleId="FontStyle17">
    <w:name w:val="Font Style17"/>
    <w:rPr>
      <w:rFonts w:ascii="Times New Roman" w:hAnsi="Times New Roman" w:cs="Times New Roman"/>
      <w:sz w:val="26"/>
      <w:szCs w:val="26"/>
    </w:rPr>
  </w:style>
  <w:style w:type="character" w:customStyle="1" w:styleId="ListLabel1">
    <w:name w:val="ListLabel 1"/>
    <w:rPr>
      <w:rFonts w:cs="Times New Roman"/>
    </w:rPr>
  </w:style>
  <w:style w:type="character" w:customStyle="1" w:styleId="NumberingSymbols">
    <w:name w:val="Numbering Symbols"/>
  </w:style>
  <w:style w:type="character" w:styleId="ac">
    <w:name w:val="Emphasis"/>
    <w:rPr>
      <w:i/>
      <w:iCs/>
    </w:rPr>
  </w:style>
  <w:style w:type="character" w:customStyle="1" w:styleId="ListLabel3">
    <w:name w:val="ListLabel 3"/>
    <w:rPr>
      <w:rFonts w:cs="Times New Roman"/>
    </w:rPr>
  </w:style>
  <w:style w:type="character" w:customStyle="1" w:styleId="BulletSymbols">
    <w:name w:val="Bullet Symbols"/>
    <w:rPr>
      <w:rFonts w:ascii="OpenSymbol" w:eastAsia="OpenSymbol" w:hAnsi="OpenSymbol" w:cs="OpenSymbol"/>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10">
    <w:name w:val="WWNum10"/>
    <w:basedOn w:val="a2"/>
    <w:pPr>
      <w:numPr>
        <w:numId w:val="3"/>
      </w:numPr>
    </w:pPr>
  </w:style>
  <w:style w:type="numbering" w:customStyle="1" w:styleId="WWNum6">
    <w:name w:val="WWNum6"/>
    <w:basedOn w:val="a2"/>
    <w:pPr>
      <w:numPr>
        <w:numId w:val="4"/>
      </w:numPr>
    </w:pPr>
  </w:style>
  <w:style w:type="numbering" w:customStyle="1" w:styleId="WWNum25">
    <w:name w:val="WWNum25"/>
    <w:basedOn w:val="a2"/>
    <w:pPr>
      <w:numPr>
        <w:numId w:val="5"/>
      </w:numPr>
    </w:pPr>
  </w:style>
  <w:style w:type="numbering" w:customStyle="1" w:styleId="WWNum17">
    <w:name w:val="WWNum17"/>
    <w:basedOn w:val="a2"/>
    <w:pPr>
      <w:numPr>
        <w:numId w:val="6"/>
      </w:numPr>
    </w:pPr>
  </w:style>
  <w:style w:type="numbering" w:customStyle="1" w:styleId="WWNum26">
    <w:name w:val="WWNum26"/>
    <w:basedOn w:val="a2"/>
    <w:pPr>
      <w:numPr>
        <w:numId w:val="7"/>
      </w:numPr>
    </w:pPr>
  </w:style>
  <w:style w:type="numbering" w:customStyle="1" w:styleId="WWNum18">
    <w:name w:val="WWNum18"/>
    <w:basedOn w:val="a2"/>
    <w:pPr>
      <w:numPr>
        <w:numId w:val="8"/>
      </w:numPr>
    </w:pPr>
  </w:style>
  <w:style w:type="numbering" w:customStyle="1" w:styleId="WWNum19">
    <w:name w:val="WWNum19"/>
    <w:basedOn w:val="a2"/>
    <w:pPr>
      <w:numPr>
        <w:numId w:val="9"/>
      </w:numPr>
    </w:pPr>
  </w:style>
  <w:style w:type="numbering" w:customStyle="1" w:styleId="WWNum20">
    <w:name w:val="WWNum20"/>
    <w:basedOn w:val="a2"/>
    <w:pPr>
      <w:numPr>
        <w:numId w:val="10"/>
      </w:numPr>
    </w:pPr>
  </w:style>
  <w:style w:type="numbering" w:customStyle="1" w:styleId="WWNum22">
    <w:name w:val="WWNum22"/>
    <w:basedOn w:val="a2"/>
    <w:pPr>
      <w:numPr>
        <w:numId w:val="11"/>
      </w:numPr>
    </w:pPr>
  </w:style>
  <w:style w:type="numbering" w:customStyle="1" w:styleId="WWNum27">
    <w:name w:val="WWNum27"/>
    <w:basedOn w:val="a2"/>
    <w:pPr>
      <w:numPr>
        <w:numId w:val="12"/>
      </w:numPr>
    </w:pPr>
  </w:style>
  <w:style w:type="numbering" w:customStyle="1" w:styleId="WWNum28">
    <w:name w:val="WWNum28"/>
    <w:basedOn w:val="a2"/>
    <w:pPr>
      <w:numPr>
        <w:numId w:val="13"/>
      </w:numPr>
    </w:pPr>
  </w:style>
  <w:style w:type="numbering" w:customStyle="1" w:styleId="WWNum29">
    <w:name w:val="WWNum29"/>
    <w:basedOn w:val="a2"/>
    <w:pPr>
      <w:numPr>
        <w:numId w:val="14"/>
      </w:numPr>
    </w:pPr>
  </w:style>
  <w:style w:type="numbering" w:customStyle="1" w:styleId="WWNum30">
    <w:name w:val="WWNum30"/>
    <w:basedOn w:val="a2"/>
    <w:pPr>
      <w:numPr>
        <w:numId w:val="15"/>
      </w:numPr>
    </w:pPr>
  </w:style>
  <w:style w:type="character" w:styleId="ad">
    <w:name w:val="Hyperlink"/>
    <w:basedOn w:val="a0"/>
    <w:uiPriority w:val="99"/>
    <w:unhideWhenUsed/>
    <w:rsid w:val="00B808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avangard.od.gov.ua" TargetMode="External"/><Relationship Id="rId3" Type="http://schemas.openxmlformats.org/officeDocument/2006/relationships/settings" Target="settings.xml"/><Relationship Id="rId7" Type="http://schemas.openxmlformats.org/officeDocument/2006/relationships/hyperlink" Target="http://avangard.od.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vangard.od.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2911</Words>
  <Characters>16595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2025-05-30T08:53:00Z</cp:lastPrinted>
  <dcterms:created xsi:type="dcterms:W3CDTF">2025-05-30T09:32:00Z</dcterms:created>
  <dcterms:modified xsi:type="dcterms:W3CDTF">2025-05-30T09:32:00Z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