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5CA98" w14:textId="77777777" w:rsidR="00F32E3C" w:rsidRPr="00B26A27" w:rsidRDefault="00F32E3C" w:rsidP="00B1461C">
      <w:pPr>
        <w:jc w:val="center"/>
        <w:rPr>
          <w:rFonts w:ascii="Times New Roman" w:hAnsi="Times New Roman" w:cs="Times New Roman"/>
        </w:rPr>
      </w:pPr>
    </w:p>
    <w:p w14:paraId="02BDD57E" w14:textId="77777777" w:rsidR="00B50F80" w:rsidRDefault="00B50F80" w:rsidP="00B50F80"/>
    <w:p w14:paraId="5A31DC61" w14:textId="77777777" w:rsidR="000C67C0" w:rsidRDefault="000C67C0" w:rsidP="00D5612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45E05E96" w14:textId="77777777" w:rsidR="000C67C0" w:rsidRDefault="000C67C0" w:rsidP="00D5612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4B99892B" w14:textId="77777777" w:rsidR="000C67C0" w:rsidRDefault="000C67C0" w:rsidP="00D5612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5C3006F1" w14:textId="77777777" w:rsidR="000C67C0" w:rsidRDefault="000C67C0" w:rsidP="00D5612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398740F7" w14:textId="77777777" w:rsidR="000C67C0" w:rsidRDefault="000C67C0" w:rsidP="00D5612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14D40F69" w14:textId="77777777" w:rsidR="000C67C0" w:rsidRDefault="000C67C0" w:rsidP="00D5612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265FF428" w14:textId="77777777" w:rsidR="000C67C0" w:rsidRDefault="000C67C0" w:rsidP="00D5612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02684940" w14:textId="77777777" w:rsidR="000323FF" w:rsidRDefault="000323FF" w:rsidP="000323FF">
      <w:pPr>
        <w:pStyle w:val="a5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ПРОЄКТ</w:t>
      </w:r>
    </w:p>
    <w:p w14:paraId="4A26612C" w14:textId="77777777" w:rsidR="000C67C0" w:rsidRDefault="000C67C0" w:rsidP="00D5612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14:paraId="01BC23D3" w14:textId="77777777" w:rsidR="00221700" w:rsidRPr="00C7111D" w:rsidRDefault="00221700" w:rsidP="00D56122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AF3CCEC" w14:textId="25A323BC" w:rsidR="00DB3905" w:rsidRDefault="00B50F80" w:rsidP="00DB3905">
      <w:pPr>
        <w:spacing w:after="0" w:line="240" w:lineRule="auto"/>
        <w:ind w:right="4394"/>
        <w:jc w:val="both"/>
        <w:rPr>
          <w:rFonts w:ascii="Times New Roman" w:hAnsi="Times New Roman" w:cs="Times New Roman"/>
          <w:sz w:val="28"/>
          <w:szCs w:val="28"/>
        </w:rPr>
      </w:pPr>
      <w:r w:rsidRPr="00C7111D">
        <w:rPr>
          <w:rFonts w:ascii="Times New Roman" w:hAnsi="Times New Roman"/>
          <w:sz w:val="28"/>
          <w:szCs w:val="28"/>
        </w:rPr>
        <w:t xml:space="preserve">Про </w:t>
      </w:r>
      <w:r w:rsidR="00D56122" w:rsidRPr="00C7111D">
        <w:rPr>
          <w:rFonts w:ascii="Times New Roman" w:hAnsi="Times New Roman"/>
          <w:sz w:val="28"/>
          <w:szCs w:val="28"/>
        </w:rPr>
        <w:t xml:space="preserve">внесення змін до рішення </w:t>
      </w:r>
      <w:r w:rsidR="00C7111D" w:rsidRPr="00C7111D">
        <w:rPr>
          <w:rFonts w:ascii="Times New Roman" w:hAnsi="Times New Roman"/>
          <w:sz w:val="28"/>
          <w:szCs w:val="28"/>
        </w:rPr>
        <w:t xml:space="preserve">3572 - </w:t>
      </w:r>
      <w:r w:rsidR="00C7111D" w:rsidRPr="00C7111D">
        <w:rPr>
          <w:rFonts w:ascii="Times New Roman" w:hAnsi="Times New Roman"/>
          <w:sz w:val="28"/>
          <w:szCs w:val="28"/>
          <w:lang w:val="en-US"/>
        </w:rPr>
        <w:t>VIII</w:t>
      </w:r>
      <w:r w:rsidR="00DB3905" w:rsidRPr="00DB3905">
        <w:rPr>
          <w:rFonts w:ascii="Times New Roman" w:hAnsi="Times New Roman" w:cs="Times New Roman"/>
          <w:sz w:val="28"/>
          <w:szCs w:val="28"/>
        </w:rPr>
        <w:t xml:space="preserve"> </w:t>
      </w:r>
      <w:r w:rsidR="00DB3905">
        <w:rPr>
          <w:rFonts w:ascii="Times New Roman" w:hAnsi="Times New Roman" w:cs="Times New Roman"/>
          <w:sz w:val="28"/>
          <w:szCs w:val="28"/>
        </w:rPr>
        <w:t xml:space="preserve">від </w:t>
      </w:r>
      <w:r w:rsidR="00DB3905">
        <w:rPr>
          <w:rFonts w:ascii="Times New Roman" w:hAnsi="Times New Roman"/>
          <w:bCs/>
          <w:color w:val="000000"/>
          <w:sz w:val="28"/>
          <w:szCs w:val="28"/>
        </w:rPr>
        <w:t>22.05.2025</w:t>
      </w:r>
      <w:r w:rsidR="00DB3905">
        <w:rPr>
          <w:rFonts w:ascii="Times New Roman" w:hAnsi="Times New Roman" w:cs="Times New Roman"/>
          <w:sz w:val="28"/>
          <w:szCs w:val="28"/>
        </w:rPr>
        <w:t xml:space="preserve"> «</w:t>
      </w:r>
      <w:r w:rsidR="00DB3905" w:rsidRPr="00D56122">
        <w:rPr>
          <w:rFonts w:ascii="Times New Roman" w:hAnsi="Times New Roman" w:cs="Times New Roman"/>
          <w:sz w:val="28"/>
          <w:szCs w:val="28"/>
        </w:rPr>
        <w:t>Про затвердження тарифів на платні</w:t>
      </w:r>
      <w:r w:rsidR="00DB3905">
        <w:rPr>
          <w:rFonts w:ascii="Times New Roman" w:hAnsi="Times New Roman" w:cs="Times New Roman"/>
          <w:sz w:val="28"/>
          <w:szCs w:val="28"/>
        </w:rPr>
        <w:t xml:space="preserve"> </w:t>
      </w:r>
      <w:r w:rsidR="00DB3905" w:rsidRPr="00D56122">
        <w:rPr>
          <w:rFonts w:ascii="Times New Roman" w:hAnsi="Times New Roman" w:cs="Times New Roman"/>
          <w:sz w:val="28"/>
          <w:szCs w:val="28"/>
        </w:rPr>
        <w:t>соціальні послуги комунальної установи</w:t>
      </w:r>
      <w:r w:rsidR="00DB3905">
        <w:rPr>
          <w:rFonts w:ascii="Times New Roman" w:hAnsi="Times New Roman" w:cs="Times New Roman"/>
          <w:sz w:val="28"/>
          <w:szCs w:val="28"/>
        </w:rPr>
        <w:t xml:space="preserve"> </w:t>
      </w:r>
      <w:r w:rsidR="00DB3905" w:rsidRPr="00D56122">
        <w:rPr>
          <w:rFonts w:ascii="Times New Roman" w:hAnsi="Times New Roman" w:cs="Times New Roman"/>
          <w:sz w:val="28"/>
          <w:szCs w:val="28"/>
        </w:rPr>
        <w:t xml:space="preserve">«Центр надання соціальних  послуг» </w:t>
      </w:r>
      <w:r w:rsidR="00DB3905">
        <w:rPr>
          <w:rFonts w:ascii="Times New Roman" w:hAnsi="Times New Roman" w:cs="Times New Roman"/>
          <w:sz w:val="28"/>
          <w:szCs w:val="28"/>
        </w:rPr>
        <w:t xml:space="preserve"> </w:t>
      </w:r>
      <w:r w:rsidR="00DB3905" w:rsidRPr="00D56122">
        <w:rPr>
          <w:rFonts w:ascii="Times New Roman" w:hAnsi="Times New Roman" w:cs="Times New Roman"/>
          <w:sz w:val="28"/>
          <w:szCs w:val="28"/>
        </w:rPr>
        <w:t>Авангардівської селищної ради</w:t>
      </w:r>
      <w:r w:rsidR="00DB390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105A3831" w14:textId="77777777" w:rsidR="00C7111D" w:rsidRPr="00DB3905" w:rsidRDefault="00C7111D" w:rsidP="00DB3905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14:paraId="5806B67B" w14:textId="77777777" w:rsidR="00B106D5" w:rsidRPr="00DB3905" w:rsidRDefault="00B106D5" w:rsidP="00D56122">
      <w:pPr>
        <w:spacing w:after="0" w:line="240" w:lineRule="auto"/>
        <w:ind w:right="4819"/>
        <w:jc w:val="both"/>
        <w:rPr>
          <w:rFonts w:ascii="Times New Roman" w:hAnsi="Times New Roman" w:cs="Times New Roman"/>
          <w:sz w:val="16"/>
          <w:szCs w:val="16"/>
        </w:rPr>
      </w:pPr>
    </w:p>
    <w:p w14:paraId="3FFAB317" w14:textId="5F5BF5AB" w:rsidR="00B50F80" w:rsidRDefault="000C67C0" w:rsidP="000C67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50F80" w:rsidRPr="00B106D5">
        <w:rPr>
          <w:rFonts w:ascii="Times New Roman" w:hAnsi="Times New Roman" w:cs="Times New Roman"/>
          <w:sz w:val="28"/>
          <w:szCs w:val="28"/>
        </w:rPr>
        <w:t>Відповідно до статей 28, 59 Закону України «Про місцеве самоврядування в Україні», статей 27,28 Закону України «Про соціальні послуги», вимог Закону України «Про соціальні послуги», постанов Кабінету Міністрів України від 01.06.2020 року № 428 «Про затвердження порядку регулювання тарифів на соціальні послуги», від 01.06.2020 року № 429 «Про затвердження Порядку установлення диференційованої  плати  за надання соціальних послуг», від 01.06.2020 року № 587 «Про організацію надання соціальних послуг», постанов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50F80" w:rsidRPr="00B106D5">
        <w:rPr>
          <w:rFonts w:ascii="Times New Roman" w:hAnsi="Times New Roman" w:cs="Times New Roman"/>
          <w:sz w:val="28"/>
          <w:szCs w:val="28"/>
        </w:rPr>
        <w:t xml:space="preserve"> Кабінету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50F80" w:rsidRPr="00B106D5">
        <w:rPr>
          <w:rFonts w:ascii="Times New Roman" w:hAnsi="Times New Roman" w:cs="Times New Roman"/>
          <w:sz w:val="28"/>
          <w:szCs w:val="28"/>
        </w:rPr>
        <w:t>іністрів України від 03.03.2020р № 177 «</w:t>
      </w:r>
      <w:r w:rsidR="00B50F80" w:rsidRPr="00B106D5">
        <w:rPr>
          <w:rStyle w:val="rvts23"/>
          <w:rFonts w:ascii="Times New Roman" w:hAnsi="Times New Roman" w:cs="Times New Roman"/>
          <w:color w:val="333333"/>
          <w:sz w:val="28"/>
          <w:szCs w:val="28"/>
        </w:rPr>
        <w:t xml:space="preserve">Деякі питання діяльності центрів надання соціальних послуг», </w:t>
      </w:r>
      <w:r w:rsidR="00B50F80" w:rsidRPr="00B106D5">
        <w:rPr>
          <w:rFonts w:ascii="Times New Roman" w:hAnsi="Times New Roman" w:cs="Times New Roman"/>
          <w:sz w:val="28"/>
          <w:szCs w:val="28"/>
        </w:rPr>
        <w:t>Господарського кодексу України, Наказу Міністерства соціальної політики України від 07.12.2015 року №1186 «Про затвердження Методичних рекомендацій розрахунку</w:t>
      </w:r>
      <w:r>
        <w:rPr>
          <w:rFonts w:ascii="Times New Roman" w:hAnsi="Times New Roman" w:cs="Times New Roman"/>
          <w:sz w:val="28"/>
          <w:szCs w:val="28"/>
        </w:rPr>
        <w:t xml:space="preserve"> вартості соціальних послуг»,</w:t>
      </w:r>
      <w:r w:rsidR="00B50F80" w:rsidRPr="00B106D5">
        <w:rPr>
          <w:rFonts w:ascii="Times New Roman" w:hAnsi="Times New Roman" w:cs="Times New Roman"/>
          <w:sz w:val="28"/>
          <w:szCs w:val="28"/>
        </w:rPr>
        <w:t xml:space="preserve"> Положенн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50F80" w:rsidRPr="00B106D5">
        <w:rPr>
          <w:rFonts w:ascii="Times New Roman" w:hAnsi="Times New Roman" w:cs="Times New Roman"/>
          <w:sz w:val="28"/>
          <w:szCs w:val="28"/>
        </w:rPr>
        <w:t xml:space="preserve"> про Комунальну установу «Центр надання соціальних послуг» Авангардівської селищної ради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50F80" w:rsidRPr="00B106D5">
        <w:rPr>
          <w:rFonts w:ascii="Times New Roman" w:hAnsi="Times New Roman" w:cs="Times New Roman"/>
          <w:sz w:val="28"/>
          <w:szCs w:val="28"/>
        </w:rPr>
        <w:t xml:space="preserve"> </w:t>
      </w:r>
      <w:r w:rsidR="00B106D5" w:rsidRPr="00B106D5">
        <w:rPr>
          <w:rFonts w:ascii="Times New Roman" w:hAnsi="Times New Roman" w:cs="Times New Roman"/>
          <w:sz w:val="28"/>
          <w:szCs w:val="28"/>
        </w:rPr>
        <w:t xml:space="preserve">на підставі клопотання директора КУ «ЦНСП» Авангардівської селищної ради від </w:t>
      </w:r>
      <w:r w:rsidR="00C7111D">
        <w:rPr>
          <w:rFonts w:ascii="Times New Roman" w:hAnsi="Times New Roman" w:cs="Times New Roman"/>
          <w:sz w:val="28"/>
          <w:szCs w:val="28"/>
        </w:rPr>
        <w:t>21.01.2026</w:t>
      </w:r>
      <w:r w:rsidR="00B106D5" w:rsidRPr="00B106D5">
        <w:rPr>
          <w:rFonts w:ascii="Times New Roman" w:hAnsi="Times New Roman" w:cs="Times New Roman"/>
          <w:sz w:val="28"/>
          <w:szCs w:val="28"/>
        </w:rPr>
        <w:t xml:space="preserve">р № </w:t>
      </w:r>
      <w:r w:rsidR="00C7111D">
        <w:rPr>
          <w:rFonts w:ascii="Times New Roman" w:hAnsi="Times New Roman" w:cs="Times New Roman"/>
          <w:sz w:val="28"/>
          <w:szCs w:val="28"/>
        </w:rPr>
        <w:t>20</w:t>
      </w:r>
      <w:r w:rsidR="00B106D5" w:rsidRPr="00B106D5">
        <w:rPr>
          <w:rFonts w:ascii="Times New Roman" w:hAnsi="Times New Roman" w:cs="Times New Roman"/>
          <w:sz w:val="28"/>
          <w:szCs w:val="28"/>
        </w:rPr>
        <w:t xml:space="preserve"> та </w:t>
      </w:r>
      <w:r w:rsidR="00B106D5" w:rsidRPr="00B106D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Авангардівська селищна рада</w:t>
      </w:r>
      <w:r w:rsidRPr="000C67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EA1">
        <w:rPr>
          <w:rFonts w:ascii="Times New Roman" w:hAnsi="Times New Roman" w:cs="Times New Roman"/>
          <w:b/>
          <w:sz w:val="28"/>
          <w:szCs w:val="28"/>
        </w:rPr>
        <w:t>ВИРІШИ</w:t>
      </w:r>
      <w:r>
        <w:rPr>
          <w:rFonts w:ascii="Times New Roman" w:hAnsi="Times New Roman" w:cs="Times New Roman"/>
          <w:b/>
          <w:sz w:val="28"/>
          <w:szCs w:val="28"/>
        </w:rPr>
        <w:t>ЛА</w:t>
      </w:r>
      <w:r w:rsidRPr="00184EA1">
        <w:rPr>
          <w:rFonts w:ascii="Times New Roman" w:hAnsi="Times New Roman" w:cs="Times New Roman"/>
          <w:b/>
          <w:sz w:val="28"/>
          <w:szCs w:val="28"/>
        </w:rPr>
        <w:t>:</w:t>
      </w:r>
    </w:p>
    <w:p w14:paraId="1946C8D0" w14:textId="77777777" w:rsidR="000C67C0" w:rsidRPr="000C67C0" w:rsidRDefault="000C67C0" w:rsidP="000C67C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28926DC" w14:textId="322873FF" w:rsidR="00D56122" w:rsidRDefault="000C67C0" w:rsidP="00D5612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C43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122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="00D56122">
        <w:rPr>
          <w:rFonts w:ascii="Times New Roman" w:hAnsi="Times New Roman" w:cs="Times New Roman"/>
          <w:sz w:val="28"/>
          <w:szCs w:val="28"/>
        </w:rPr>
        <w:t xml:space="preserve"> зміни до </w:t>
      </w:r>
      <w:r w:rsidR="00D56122" w:rsidRPr="00D56122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C7111D">
        <w:rPr>
          <w:rFonts w:ascii="Times New Roman" w:hAnsi="Times New Roman" w:cs="Times New Roman"/>
          <w:sz w:val="28"/>
          <w:szCs w:val="28"/>
        </w:rPr>
        <w:t>3572</w:t>
      </w:r>
      <w:r w:rsidR="00D56122" w:rsidRPr="00D56122">
        <w:rPr>
          <w:rFonts w:ascii="Times New Roman" w:hAnsi="Times New Roman" w:cs="Times New Roman"/>
          <w:sz w:val="28"/>
          <w:szCs w:val="28"/>
        </w:rPr>
        <w:t>-</w:t>
      </w:r>
      <w:r w:rsidR="00D56122" w:rsidRPr="00D5612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D56122" w:rsidRPr="00D56122">
        <w:rPr>
          <w:rFonts w:ascii="Times New Roman" w:hAnsi="Times New Roman" w:cs="Times New Roman"/>
          <w:sz w:val="28"/>
          <w:szCs w:val="28"/>
        </w:rPr>
        <w:t xml:space="preserve"> від </w:t>
      </w:r>
      <w:r w:rsidR="00C7111D">
        <w:rPr>
          <w:rFonts w:ascii="Times New Roman" w:hAnsi="Times New Roman" w:cs="Times New Roman"/>
          <w:sz w:val="28"/>
          <w:szCs w:val="28"/>
        </w:rPr>
        <w:t>22.05.2025</w:t>
      </w:r>
      <w:r w:rsidR="008C434E">
        <w:rPr>
          <w:rFonts w:ascii="Times New Roman" w:hAnsi="Times New Roman" w:cs="Times New Roman"/>
          <w:sz w:val="28"/>
          <w:szCs w:val="28"/>
        </w:rPr>
        <w:t xml:space="preserve"> </w:t>
      </w:r>
      <w:r w:rsidR="00D56122" w:rsidRPr="00D56122">
        <w:rPr>
          <w:rFonts w:ascii="Times New Roman" w:hAnsi="Times New Roman" w:cs="Times New Roman"/>
          <w:sz w:val="28"/>
          <w:szCs w:val="28"/>
        </w:rPr>
        <w:t xml:space="preserve"> «Про затвердження тарифів на платні соціальні послуги </w:t>
      </w:r>
      <w:r w:rsidR="008C434E">
        <w:rPr>
          <w:rFonts w:ascii="Times New Roman" w:hAnsi="Times New Roman" w:cs="Times New Roman"/>
          <w:sz w:val="28"/>
          <w:szCs w:val="28"/>
        </w:rPr>
        <w:t>К</w:t>
      </w:r>
      <w:r w:rsidR="00D56122" w:rsidRPr="00D56122">
        <w:rPr>
          <w:rFonts w:ascii="Times New Roman" w:hAnsi="Times New Roman" w:cs="Times New Roman"/>
          <w:sz w:val="28"/>
          <w:szCs w:val="28"/>
        </w:rPr>
        <w:t>омунальної установи «Центр надання соціальних  послуг</w:t>
      </w:r>
      <w:r w:rsidR="008C434E">
        <w:rPr>
          <w:rFonts w:ascii="Times New Roman" w:hAnsi="Times New Roman" w:cs="Times New Roman"/>
          <w:sz w:val="28"/>
          <w:szCs w:val="28"/>
        </w:rPr>
        <w:t>» Авангардівської селищної ради.</w:t>
      </w:r>
    </w:p>
    <w:p w14:paraId="051D3CF2" w14:textId="77777777" w:rsidR="00DB3905" w:rsidRPr="00DB3905" w:rsidRDefault="00DB3905" w:rsidP="00D5612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ED25EE5" w14:textId="7F00572F" w:rsidR="00AE0531" w:rsidRPr="00DB3905" w:rsidRDefault="008C434E" w:rsidP="00DB39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 </w:t>
      </w:r>
      <w:r w:rsidR="00AE0531" w:rsidRPr="00AE0531">
        <w:rPr>
          <w:rFonts w:ascii="Times New Roman" w:hAnsi="Times New Roman" w:cs="Times New Roman"/>
          <w:sz w:val="28"/>
          <w:szCs w:val="28"/>
        </w:rPr>
        <w:t xml:space="preserve">Затвердити тарифи на платні соціальні послуги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E0531" w:rsidRPr="00AE0531">
        <w:rPr>
          <w:rFonts w:ascii="Times New Roman" w:hAnsi="Times New Roman" w:cs="Times New Roman"/>
          <w:sz w:val="28"/>
          <w:szCs w:val="28"/>
        </w:rPr>
        <w:t>омунальної установи  «Центр надання соціальних послуг» Авангардівської селищної ради»,</w:t>
      </w:r>
      <w:r w:rsidR="00AE0531" w:rsidRPr="00AE0531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новій редакції, додаються</w:t>
      </w:r>
      <w:r w:rsidR="00AE0531" w:rsidRPr="00AE053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402034" w14:textId="00EDC387" w:rsidR="00FF0E8A" w:rsidRPr="0078175E" w:rsidRDefault="00BA1A9A" w:rsidP="00AE0531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</w:t>
      </w:r>
      <w:r w:rsidR="008C434E">
        <w:rPr>
          <w:rFonts w:ascii="Times New Roman" w:hAnsi="Times New Roman"/>
          <w:b/>
          <w:sz w:val="28"/>
          <w:szCs w:val="28"/>
        </w:rPr>
        <w:t xml:space="preserve"> _____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r w:rsidR="00FF0E8A" w:rsidRPr="0078175E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084331D1" w14:textId="77777777" w:rsidR="008C434E" w:rsidRDefault="00FF0E8A" w:rsidP="00AE0531">
      <w:pPr>
        <w:pStyle w:val="a5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від </w:t>
      </w:r>
      <w:r w:rsidR="00AE053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8C434E">
        <w:rPr>
          <w:rFonts w:ascii="Times New Roman" w:hAnsi="Times New Roman"/>
          <w:b/>
          <w:color w:val="000000"/>
          <w:sz w:val="28"/>
          <w:szCs w:val="28"/>
          <w:lang w:val="uk-UA"/>
        </w:rPr>
        <w:t>12.02.2026</w:t>
      </w:r>
      <w:r w:rsidR="00AE0531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</w:t>
      </w:r>
    </w:p>
    <w:p w14:paraId="7849C241" w14:textId="14DADC72" w:rsidR="00FF0E8A" w:rsidRDefault="00AE0531" w:rsidP="00AE0531">
      <w:pPr>
        <w:pStyle w:val="a5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 xml:space="preserve">     </w:t>
      </w:r>
    </w:p>
    <w:p w14:paraId="7CA50899" w14:textId="77777777" w:rsidR="00DB3905" w:rsidRPr="00AE0531" w:rsidRDefault="00DB3905" w:rsidP="00AE0531">
      <w:pPr>
        <w:pStyle w:val="a5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0910BA59" w14:textId="1259086D" w:rsidR="00FF0E8A" w:rsidRPr="00DB3905" w:rsidRDefault="00FF0E8A" w:rsidP="00FF0E8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E053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56122" w:rsidRPr="00FF0E8A">
        <w:rPr>
          <w:rFonts w:ascii="Times New Roman" w:hAnsi="Times New Roman" w:cs="Times New Roman"/>
          <w:sz w:val="28"/>
          <w:szCs w:val="28"/>
        </w:rPr>
        <w:t>Встановлені тарифи переглядаються у разі зміни затверджених фінансових показників, необхідних для їх розрахунку.</w:t>
      </w:r>
    </w:p>
    <w:p w14:paraId="61C9A326" w14:textId="77777777" w:rsidR="00FF0E8A" w:rsidRPr="00FF0E8A" w:rsidRDefault="00FF0E8A" w:rsidP="00FF0E8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A1747D3" w14:textId="4A615079" w:rsidR="00B50F80" w:rsidRPr="00D56122" w:rsidRDefault="00DB3905" w:rsidP="00AE053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053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F0E8A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8C43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0F80" w:rsidRPr="00D56122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14:paraId="5A2B29DD" w14:textId="77777777" w:rsidR="00B50F80" w:rsidRPr="00D56122" w:rsidRDefault="00B50F80" w:rsidP="00B50F8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FE12A5B" w14:textId="77777777" w:rsidR="008551EF" w:rsidRDefault="008551EF" w:rsidP="00B50F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E3D6B9" w14:textId="77777777" w:rsidR="008C434E" w:rsidRPr="008C434E" w:rsidRDefault="008C434E" w:rsidP="00B50F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14:paraId="11911A33" w14:textId="79AE3817" w:rsidR="00B50F80" w:rsidRPr="00184EA1" w:rsidRDefault="00B50F80" w:rsidP="00B50F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4E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Селищний голова                                                          </w:t>
      </w:r>
      <w:r w:rsidR="008C434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184E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Сергій ХРУСТОВСКИЙ </w:t>
      </w:r>
    </w:p>
    <w:p w14:paraId="4C22965C" w14:textId="77777777" w:rsidR="008551EF" w:rsidRDefault="008551EF" w:rsidP="00B50F8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14:paraId="50F96018" w14:textId="77777777" w:rsidR="00FF0E8A" w:rsidRDefault="00FF0E8A" w:rsidP="00B50F8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14:paraId="2BAACAC9" w14:textId="77777777" w:rsidR="008C434E" w:rsidRPr="0078175E" w:rsidRDefault="008C434E" w:rsidP="008C434E">
      <w:pPr>
        <w:pStyle w:val="a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_____- </w:t>
      </w:r>
      <w:r w:rsidRPr="0078175E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52324162" w14:textId="77777777" w:rsidR="008C434E" w:rsidRPr="00AE0531" w:rsidRDefault="008C434E" w:rsidP="008C434E">
      <w:pPr>
        <w:pStyle w:val="a5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від  12.02.2026            </w:t>
      </w:r>
    </w:p>
    <w:p w14:paraId="420096A7" w14:textId="77777777" w:rsidR="00B50F80" w:rsidRDefault="00B50F80" w:rsidP="00B50F80"/>
    <w:p w14:paraId="31B59985" w14:textId="77777777" w:rsidR="00B106D5" w:rsidRDefault="00B106D5" w:rsidP="00B50F80"/>
    <w:p w14:paraId="14861596" w14:textId="77777777" w:rsidR="00B106D5" w:rsidRDefault="00B106D5" w:rsidP="00B50F80"/>
    <w:p w14:paraId="7552130E" w14:textId="77777777" w:rsidR="00B106D5" w:rsidRDefault="00B106D5" w:rsidP="00B50F80"/>
    <w:p w14:paraId="101DE47F" w14:textId="77777777" w:rsidR="00B106D5" w:rsidRDefault="00B106D5" w:rsidP="00B50F80"/>
    <w:p w14:paraId="7EAF7D6C" w14:textId="77777777" w:rsidR="00B106D5" w:rsidRDefault="00B106D5" w:rsidP="00B50F80"/>
    <w:p w14:paraId="1211C5E4" w14:textId="77777777" w:rsidR="00B106D5" w:rsidRDefault="00B106D5" w:rsidP="00B50F80"/>
    <w:p w14:paraId="3AAB672C" w14:textId="77777777" w:rsidR="00B106D5" w:rsidRDefault="00B106D5" w:rsidP="00B50F80"/>
    <w:p w14:paraId="45B8DDD2" w14:textId="77777777" w:rsidR="00B106D5" w:rsidRDefault="00B106D5" w:rsidP="00B50F80"/>
    <w:p w14:paraId="298F3F35" w14:textId="77777777" w:rsidR="00B106D5" w:rsidRDefault="00B106D5" w:rsidP="00B50F80"/>
    <w:p w14:paraId="6854A793" w14:textId="77777777" w:rsidR="00B106D5" w:rsidRDefault="00B106D5" w:rsidP="00B50F80"/>
    <w:p w14:paraId="2A035481" w14:textId="77777777" w:rsidR="00B106D5" w:rsidRDefault="00B106D5" w:rsidP="00B50F80"/>
    <w:p w14:paraId="5681E0C6" w14:textId="77777777" w:rsidR="00B106D5" w:rsidRDefault="00B106D5" w:rsidP="00B50F80"/>
    <w:p w14:paraId="39687495" w14:textId="77777777" w:rsidR="00B106D5" w:rsidRDefault="00B106D5" w:rsidP="00B50F80"/>
    <w:p w14:paraId="6A5A3F44" w14:textId="77777777" w:rsidR="00B106D5" w:rsidRDefault="00B106D5" w:rsidP="00B50F80"/>
    <w:p w14:paraId="22F8B0E3" w14:textId="77777777" w:rsidR="00AE0531" w:rsidRDefault="00AE0531" w:rsidP="00B50F80"/>
    <w:p w14:paraId="4ECC9D70" w14:textId="77777777" w:rsidR="00AE0531" w:rsidRDefault="00AE0531" w:rsidP="00B50F80"/>
    <w:p w14:paraId="6F610A9B" w14:textId="77777777" w:rsidR="00AE0531" w:rsidRDefault="00AE0531" w:rsidP="00B50F80"/>
    <w:p w14:paraId="62874138" w14:textId="77777777" w:rsidR="00AE0531" w:rsidRDefault="00AE0531" w:rsidP="00B50F80"/>
    <w:p w14:paraId="0443122B" w14:textId="77777777" w:rsidR="00B106D5" w:rsidRDefault="00B106D5" w:rsidP="00B50F80"/>
    <w:p w14:paraId="11317DE2" w14:textId="77777777" w:rsidR="00B106D5" w:rsidRDefault="00B106D5" w:rsidP="00B50F80"/>
    <w:p w14:paraId="21EAB2F8" w14:textId="43E0986E" w:rsidR="008C434E" w:rsidRDefault="008C434E" w:rsidP="0078175E">
      <w:pPr>
        <w:spacing w:after="0" w:line="240" w:lineRule="auto"/>
        <w:ind w:left="6096" w:firstLine="142"/>
        <w:jc w:val="both"/>
      </w:pPr>
      <w:r>
        <w:br/>
      </w:r>
    </w:p>
    <w:p w14:paraId="1A44809D" w14:textId="77777777" w:rsidR="008C434E" w:rsidRDefault="008C434E" w:rsidP="0078175E">
      <w:pPr>
        <w:spacing w:after="0" w:line="240" w:lineRule="auto"/>
        <w:ind w:left="6096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27AEA139" w14:textId="77777777" w:rsidR="00FF2077" w:rsidRDefault="00FF2077" w:rsidP="0078175E">
      <w:pPr>
        <w:pStyle w:val="a5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5D1DF773" w14:textId="5523EE39" w:rsidR="009706C0" w:rsidRDefault="00DB3905" w:rsidP="009706C0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188353540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8C43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Додаток </w:t>
      </w:r>
      <w:r w:rsidR="000713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№1 </w:t>
      </w:r>
      <w:r w:rsidR="008C434E">
        <w:rPr>
          <w:rFonts w:ascii="Times New Roman" w:eastAsia="Times New Roman" w:hAnsi="Times New Roman" w:cs="Times New Roman"/>
          <w:sz w:val="24"/>
          <w:szCs w:val="24"/>
          <w:lang w:eastAsia="ar-SA"/>
        </w:rPr>
        <w:t>до рішення</w:t>
      </w:r>
    </w:p>
    <w:p w14:paraId="7E40F7DA" w14:textId="08FCF4A2" w:rsidR="008C434E" w:rsidRPr="008C434E" w:rsidRDefault="00DB3905" w:rsidP="009706C0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8C43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____ - </w:t>
      </w:r>
      <w:r w:rsidR="008C434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VIII</w:t>
      </w:r>
      <w:r w:rsidR="008C434E" w:rsidRPr="00DB390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 w:rsidR="008C434E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12.02.2026</w:t>
      </w:r>
    </w:p>
    <w:p w14:paraId="61AAE2E6" w14:textId="77777777" w:rsidR="009706C0" w:rsidRPr="00E334F9" w:rsidRDefault="009706C0" w:rsidP="009706C0">
      <w:pPr>
        <w:spacing w:after="0" w:line="240" w:lineRule="auto"/>
        <w:ind w:left="6096"/>
        <w:rPr>
          <w:rFonts w:ascii="Times New Roman" w:hAnsi="Times New Roman" w:cs="Times New Roman"/>
          <w:b/>
          <w:sz w:val="20"/>
          <w:szCs w:val="20"/>
        </w:rPr>
      </w:pPr>
    </w:p>
    <w:p w14:paraId="73CF6F83" w14:textId="77777777" w:rsidR="009706C0" w:rsidRPr="00F8240A" w:rsidRDefault="009706C0" w:rsidP="009706C0">
      <w:pPr>
        <w:spacing w:after="0" w:line="240" w:lineRule="auto"/>
        <w:jc w:val="right"/>
        <w:rPr>
          <w:rFonts w:ascii="Times New Roman" w:hAnsi="Times New Roman" w:cs="Times New Roman"/>
          <w:b/>
          <w:szCs w:val="24"/>
        </w:rPr>
      </w:pPr>
      <w:r w:rsidRPr="00F204B8">
        <w:rPr>
          <w:rFonts w:ascii="Times New Roman" w:hAnsi="Times New Roman" w:cs="Times New Roman"/>
          <w:b/>
          <w:sz w:val="24"/>
          <w:szCs w:val="24"/>
        </w:rPr>
        <w:tab/>
      </w:r>
    </w:p>
    <w:p w14:paraId="6B41A60B" w14:textId="77777777" w:rsidR="00DB3905" w:rsidRDefault="00DB3905" w:rsidP="009706C0">
      <w:pPr>
        <w:tabs>
          <w:tab w:val="center" w:pos="4677"/>
          <w:tab w:val="left" w:pos="80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8BE0DE" w14:textId="77777777" w:rsidR="00DB3905" w:rsidRDefault="00DB3905" w:rsidP="009706C0">
      <w:pPr>
        <w:tabs>
          <w:tab w:val="center" w:pos="4677"/>
          <w:tab w:val="left" w:pos="80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7F5EC3F" w14:textId="77777777" w:rsidR="009706C0" w:rsidRPr="00E60671" w:rsidRDefault="009706C0" w:rsidP="009706C0">
      <w:pPr>
        <w:tabs>
          <w:tab w:val="center" w:pos="4677"/>
          <w:tab w:val="left" w:pos="80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0671">
        <w:rPr>
          <w:rFonts w:ascii="Times New Roman" w:hAnsi="Times New Roman" w:cs="Times New Roman"/>
          <w:b/>
        </w:rPr>
        <w:t>РОЗРАХУНОК</w:t>
      </w:r>
    </w:p>
    <w:p w14:paraId="3075303D" w14:textId="77777777" w:rsidR="009706C0" w:rsidRDefault="009706C0" w:rsidP="009706C0">
      <w:pPr>
        <w:tabs>
          <w:tab w:val="center" w:pos="4677"/>
          <w:tab w:val="left" w:pos="80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60671">
        <w:rPr>
          <w:rFonts w:ascii="Times New Roman" w:hAnsi="Times New Roman" w:cs="Times New Roman"/>
          <w:b/>
        </w:rPr>
        <w:t>тари</w:t>
      </w:r>
      <w:r>
        <w:rPr>
          <w:rFonts w:ascii="Times New Roman" w:hAnsi="Times New Roman" w:cs="Times New Roman"/>
          <w:b/>
        </w:rPr>
        <w:t>фу на платні соціальну послугу К</w:t>
      </w:r>
      <w:r w:rsidRPr="00E60671">
        <w:rPr>
          <w:rFonts w:ascii="Times New Roman" w:hAnsi="Times New Roman" w:cs="Times New Roman"/>
          <w:b/>
        </w:rPr>
        <w:t xml:space="preserve">омунальної установи «Центр надання соціальних послуг» </w:t>
      </w:r>
      <w:r>
        <w:rPr>
          <w:rFonts w:ascii="Times New Roman" w:hAnsi="Times New Roman" w:cs="Times New Roman"/>
          <w:b/>
        </w:rPr>
        <w:t>Авангардівської селищної ради</w:t>
      </w:r>
    </w:p>
    <w:p w14:paraId="1AC857AC" w14:textId="77777777" w:rsidR="009706C0" w:rsidRDefault="009706C0" w:rsidP="009706C0">
      <w:pPr>
        <w:tabs>
          <w:tab w:val="center" w:pos="4677"/>
          <w:tab w:val="left" w:pos="8093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2D82E37" w14:textId="77777777" w:rsidR="009706C0" w:rsidRDefault="009706C0" w:rsidP="009706C0">
      <w:pPr>
        <w:tabs>
          <w:tab w:val="left" w:pos="284"/>
          <w:tab w:val="center" w:pos="4677"/>
          <w:tab w:val="left" w:pos="8093"/>
        </w:tabs>
        <w:spacing w:after="0" w:line="240" w:lineRule="auto"/>
        <w:jc w:val="both"/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</w:rPr>
        <w:tab/>
      </w:r>
      <w:r w:rsidRPr="00F968A1">
        <w:rPr>
          <w:rFonts w:ascii="Times New Roman" w:hAnsi="Times New Roman" w:cs="Times New Roman"/>
        </w:rPr>
        <w:t xml:space="preserve">Відповідно до Методичних рекомендацій розрахунку вартості соціальних послуг, затверджених  наказом Міністерства соціальної політики від 07.12.2015 року №1186, </w:t>
      </w:r>
      <w:r w:rsidRPr="00F968A1">
        <w:rPr>
          <w:rFonts w:ascii="Times New Roman" w:hAnsi="Times New Roman" w:cs="Times New Roman"/>
          <w:bCs/>
          <w:shd w:val="clear" w:color="auto" w:fill="FFFFFF"/>
        </w:rPr>
        <w:t>Державного стандарту догляду вдома</w:t>
      </w:r>
      <w:r>
        <w:rPr>
          <w:rFonts w:ascii="Times New Roman" w:hAnsi="Times New Roman" w:cs="Times New Roman"/>
        </w:rPr>
        <w:t>, затвердженого наказом</w:t>
      </w:r>
      <w:r w:rsidRPr="00F968A1">
        <w:rPr>
          <w:rFonts w:ascii="Times New Roman" w:hAnsi="Times New Roman" w:cs="Times New Roman"/>
        </w:rPr>
        <w:t xml:space="preserve"> Міністерства соціальної політики України  від 13.11.2013 року № 760, </w:t>
      </w:r>
      <w:r w:rsidRPr="00F968A1">
        <w:rPr>
          <w:rFonts w:ascii="Times New Roman" w:hAnsi="Times New Roman" w:cs="Times New Roman"/>
          <w:shd w:val="clear" w:color="auto" w:fill="FFFFFF"/>
        </w:rPr>
        <w:t>(зі змінами, внесеними згідно з Наказом Міністерства соціальної політики від 16.06.2021року № 335)</w:t>
      </w:r>
      <w:r w:rsidRPr="00F968A1">
        <w:rPr>
          <w:rFonts w:ascii="Times New Roman" w:hAnsi="Times New Roman" w:cs="Times New Roman"/>
        </w:rPr>
        <w:t xml:space="preserve">, </w:t>
      </w:r>
      <w:r w:rsidRPr="00F968A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постанови Кабінету Міністрів України від 01.06.2020 року № 428 «Про затвердження порядку регулювання тарифів соціальні на послуги», постанови Кабінету Міністрів України від 01.06.2020 року № 429 «Про затвердження Порядку установлення диференційованої плати за надання соціальних послуг»,  наказу Міністерства фінансів України від 31.12.1999 року №</w:t>
      </w:r>
      <w:r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</w:t>
      </w:r>
      <w:r w:rsidRPr="00F968A1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318 «Про затвердження Положення (стандарту) бухгалтерського обліку».</w:t>
      </w:r>
    </w:p>
    <w:p w14:paraId="0A71A776" w14:textId="77777777" w:rsidR="009706C0" w:rsidRPr="00F968A1" w:rsidRDefault="009706C0" w:rsidP="009706C0">
      <w:pPr>
        <w:tabs>
          <w:tab w:val="left" w:pos="284"/>
          <w:tab w:val="center" w:pos="4677"/>
          <w:tab w:val="left" w:pos="8093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bookmarkEnd w:id="1"/>
    <w:p w14:paraId="4532052D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60671">
        <w:rPr>
          <w:rFonts w:ascii="Times New Roman" w:hAnsi="Times New Roman" w:cs="Times New Roman"/>
          <w:b/>
          <w:u w:val="single"/>
        </w:rPr>
        <w:t>Догляд вдома</w:t>
      </w:r>
    </w:p>
    <w:p w14:paraId="2AFD68BD" w14:textId="77777777" w:rsidR="009706C0" w:rsidRPr="00F968A1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E60671">
        <w:rPr>
          <w:rFonts w:ascii="Times New Roman" w:hAnsi="Times New Roman" w:cs="Times New Roman"/>
          <w:b/>
          <w:u w:val="single"/>
        </w:rPr>
        <w:t>Вартість надання соціальної послуги протягом 1 людино-години:</w:t>
      </w:r>
      <w:r w:rsidRPr="00E60671">
        <w:rPr>
          <w:rFonts w:ascii="Times New Roman" w:hAnsi="Times New Roman" w:cs="Times New Roman"/>
        </w:rPr>
        <w:t xml:space="preserve"> </w:t>
      </w:r>
    </w:p>
    <w:p w14:paraId="56A7E8E2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</w:rPr>
      </w:pPr>
      <w:r w:rsidRPr="00E60671">
        <w:rPr>
          <w:rFonts w:ascii="Times New Roman" w:hAnsi="Times New Roman" w:cs="Times New Roman"/>
        </w:rPr>
        <w:t xml:space="preserve">ВП = ПВ+ЧАВ </w:t>
      </w:r>
    </w:p>
    <w:p w14:paraId="029E1839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</w:rPr>
      </w:pPr>
      <w:r w:rsidRPr="00E60671">
        <w:rPr>
          <w:rFonts w:ascii="Times New Roman" w:hAnsi="Times New Roman" w:cs="Times New Roman"/>
        </w:rPr>
        <w:t xml:space="preserve">ВП – вартість послуги; </w:t>
      </w:r>
    </w:p>
    <w:p w14:paraId="0613E853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</w:rPr>
      </w:pPr>
      <w:r w:rsidRPr="00E60671">
        <w:rPr>
          <w:rFonts w:ascii="Times New Roman" w:hAnsi="Times New Roman" w:cs="Times New Roman"/>
        </w:rPr>
        <w:t xml:space="preserve">ПВ – прямі витрати; </w:t>
      </w:r>
    </w:p>
    <w:p w14:paraId="44C472AC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</w:rPr>
      </w:pPr>
      <w:r w:rsidRPr="00E60671">
        <w:rPr>
          <w:rFonts w:ascii="Times New Roman" w:hAnsi="Times New Roman" w:cs="Times New Roman"/>
        </w:rPr>
        <w:t xml:space="preserve">ЧАВ – частка адміністративних витрат, яка враховується при визначенні вартості соціальної послуги; </w:t>
      </w:r>
    </w:p>
    <w:p w14:paraId="3F701BFF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</w:rPr>
      </w:pPr>
      <w:r w:rsidRPr="00E60671">
        <w:rPr>
          <w:rFonts w:ascii="Times New Roman" w:hAnsi="Times New Roman" w:cs="Times New Roman"/>
          <w:b/>
          <w:u w:val="single"/>
        </w:rPr>
        <w:t>Прямі витрати:</w:t>
      </w:r>
      <w:r w:rsidRPr="00E60671">
        <w:rPr>
          <w:rFonts w:ascii="Times New Roman" w:hAnsi="Times New Roman" w:cs="Times New Roman"/>
        </w:rPr>
        <w:t xml:space="preserve"> </w:t>
      </w:r>
    </w:p>
    <w:p w14:paraId="4AEEE94A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</w:rPr>
      </w:pPr>
      <w:r w:rsidRPr="00E60671">
        <w:rPr>
          <w:rFonts w:ascii="Times New Roman" w:hAnsi="Times New Roman" w:cs="Times New Roman"/>
        </w:rPr>
        <w:t xml:space="preserve">ПВ = (ЗПЄВ + ПТРП ) : РД: НТРД де: </w:t>
      </w:r>
    </w:p>
    <w:p w14:paraId="4A78AC0D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</w:rPr>
      </w:pPr>
      <w:r w:rsidRPr="00E60671">
        <w:rPr>
          <w:rFonts w:ascii="Times New Roman" w:hAnsi="Times New Roman" w:cs="Times New Roman"/>
        </w:rPr>
        <w:t xml:space="preserve">ПВ — прямі витрати; </w:t>
      </w:r>
    </w:p>
    <w:p w14:paraId="126D4558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</w:rPr>
      </w:pPr>
      <w:r w:rsidRPr="00E60671">
        <w:rPr>
          <w:rFonts w:ascii="Times New Roman" w:hAnsi="Times New Roman" w:cs="Times New Roman"/>
        </w:rPr>
        <w:t xml:space="preserve">ЗПЄВ — заробітна плата і єдиний внесок на загальнообов’язкове державне соціальне страхування основного та допоміжного персоналу; </w:t>
      </w:r>
    </w:p>
    <w:p w14:paraId="0509F38D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</w:rPr>
      </w:pPr>
      <w:r w:rsidRPr="00E60671">
        <w:rPr>
          <w:rFonts w:ascii="Times New Roman" w:hAnsi="Times New Roman" w:cs="Times New Roman"/>
        </w:rPr>
        <w:t xml:space="preserve">ПТРП — придбання товарів, робіт і послуг, безпосередньо пов’язаних із наданням соціальної послуги; </w:t>
      </w:r>
    </w:p>
    <w:p w14:paraId="69D10CA3" w14:textId="77777777" w:rsidR="009706C0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</w:rPr>
      </w:pPr>
      <w:r w:rsidRPr="00E60671">
        <w:rPr>
          <w:rFonts w:ascii="Times New Roman" w:hAnsi="Times New Roman" w:cs="Times New Roman"/>
        </w:rPr>
        <w:t xml:space="preserve">РД – кількість робочих днів на рік; </w:t>
      </w:r>
    </w:p>
    <w:p w14:paraId="13DEADB2" w14:textId="77777777" w:rsidR="009706C0" w:rsidRPr="00E60671" w:rsidRDefault="009706C0" w:rsidP="009706C0">
      <w:pPr>
        <w:tabs>
          <w:tab w:val="center" w:pos="4677"/>
          <w:tab w:val="left" w:pos="80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0671">
        <w:rPr>
          <w:rFonts w:ascii="Times New Roman" w:hAnsi="Times New Roman" w:cs="Times New Roman"/>
        </w:rPr>
        <w:t>НТРД – норма тривалості робочого дня в годинах.</w:t>
      </w:r>
    </w:p>
    <w:p w14:paraId="60BA4F64" w14:textId="77777777" w:rsidR="009706C0" w:rsidRPr="00F8240A" w:rsidRDefault="009706C0" w:rsidP="009706C0">
      <w:pPr>
        <w:tabs>
          <w:tab w:val="center" w:pos="4677"/>
          <w:tab w:val="left" w:pos="8093"/>
        </w:tabs>
        <w:rPr>
          <w:rFonts w:ascii="Times New Roman" w:hAnsi="Times New Roman" w:cs="Times New Roman"/>
          <w:b/>
          <w:sz w:val="24"/>
          <w:szCs w:val="24"/>
        </w:rPr>
      </w:pPr>
      <w:r w:rsidRPr="00F8240A">
        <w:rPr>
          <w:rFonts w:ascii="Times New Roman" w:hAnsi="Times New Roman" w:cs="Times New Roman"/>
          <w:b/>
          <w:sz w:val="24"/>
          <w:szCs w:val="24"/>
        </w:rPr>
        <w:t>Прямі витрати на надання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соціальної</w:t>
      </w:r>
      <w:r w:rsidRPr="00F8240A">
        <w:rPr>
          <w:rFonts w:ascii="Times New Roman" w:hAnsi="Times New Roman" w:cs="Times New Roman"/>
          <w:b/>
          <w:sz w:val="24"/>
          <w:szCs w:val="24"/>
        </w:rPr>
        <w:t xml:space="preserve"> послуги</w:t>
      </w:r>
    </w:p>
    <w:tbl>
      <w:tblPr>
        <w:tblStyle w:val="a4"/>
        <w:tblW w:w="9776" w:type="dxa"/>
        <w:tblLayout w:type="fixed"/>
        <w:tblLook w:val="04A0" w:firstRow="1" w:lastRow="0" w:firstColumn="1" w:lastColumn="0" w:noHBand="0" w:noVBand="1"/>
      </w:tblPr>
      <w:tblGrid>
        <w:gridCol w:w="528"/>
        <w:gridCol w:w="3862"/>
        <w:gridCol w:w="1842"/>
        <w:gridCol w:w="3544"/>
      </w:tblGrid>
      <w:tr w:rsidR="009706C0" w:rsidRPr="00F8240A" w14:paraId="1736CAA3" w14:textId="77777777" w:rsidTr="00DB3905">
        <w:tc>
          <w:tcPr>
            <w:tcW w:w="528" w:type="dxa"/>
          </w:tcPr>
          <w:p w14:paraId="6684A557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№</w:t>
            </w:r>
          </w:p>
          <w:p w14:paraId="09C7D7AC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862" w:type="dxa"/>
          </w:tcPr>
          <w:p w14:paraId="52A98586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jc w:val="center"/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Назва показника</w:t>
            </w:r>
          </w:p>
        </w:tc>
        <w:tc>
          <w:tcPr>
            <w:tcW w:w="1842" w:type="dxa"/>
          </w:tcPr>
          <w:p w14:paraId="4C744DAE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jc w:val="center"/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Розмір</w:t>
            </w:r>
          </w:p>
        </w:tc>
        <w:tc>
          <w:tcPr>
            <w:tcW w:w="3544" w:type="dxa"/>
          </w:tcPr>
          <w:p w14:paraId="24D4EA8C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jc w:val="center"/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Витрати на рік</w:t>
            </w:r>
          </w:p>
        </w:tc>
      </w:tr>
      <w:tr w:rsidR="009706C0" w:rsidRPr="00F8240A" w14:paraId="7D582669" w14:textId="77777777" w:rsidTr="00DB3905">
        <w:tc>
          <w:tcPr>
            <w:tcW w:w="528" w:type="dxa"/>
          </w:tcPr>
          <w:p w14:paraId="2C089786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62" w:type="dxa"/>
          </w:tcPr>
          <w:p w14:paraId="60A9AE05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Посадовий оклад соціального робітника за період  (з 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р.-31.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р.)</w:t>
            </w:r>
          </w:p>
        </w:tc>
        <w:tc>
          <w:tcPr>
            <w:tcW w:w="1842" w:type="dxa"/>
          </w:tcPr>
          <w:p w14:paraId="7134296C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5 032</w:t>
            </w: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,00грн.</w:t>
            </w:r>
          </w:p>
        </w:tc>
        <w:tc>
          <w:tcPr>
            <w:tcW w:w="3544" w:type="dxa"/>
          </w:tcPr>
          <w:p w14:paraId="459196EF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5032,00*12=60384</w:t>
            </w: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,00грн..</w:t>
            </w:r>
          </w:p>
        </w:tc>
      </w:tr>
      <w:tr w:rsidR="009706C0" w:rsidRPr="00F8240A" w14:paraId="77669B31" w14:textId="77777777" w:rsidTr="00DB3905">
        <w:tc>
          <w:tcPr>
            <w:tcW w:w="528" w:type="dxa"/>
          </w:tcPr>
          <w:p w14:paraId="39C6974F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62" w:type="dxa"/>
          </w:tcPr>
          <w:p w14:paraId="12A793A2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Підвищення посадових окладів на підставі положення 1750 від 26.12.2025р з коефіцієнтом 2,5</w:t>
            </w:r>
          </w:p>
        </w:tc>
        <w:tc>
          <w:tcPr>
            <w:tcW w:w="1842" w:type="dxa"/>
          </w:tcPr>
          <w:p w14:paraId="41D770D6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12 580,00 грн</w:t>
            </w:r>
          </w:p>
        </w:tc>
        <w:tc>
          <w:tcPr>
            <w:tcW w:w="3544" w:type="dxa"/>
          </w:tcPr>
          <w:p w14:paraId="0110AA6C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12580,00*12=150 960,00 грн</w:t>
            </w:r>
          </w:p>
        </w:tc>
      </w:tr>
      <w:tr w:rsidR="009706C0" w:rsidRPr="00F8240A" w14:paraId="068577D0" w14:textId="77777777" w:rsidTr="00DB3905">
        <w:tc>
          <w:tcPr>
            <w:tcW w:w="528" w:type="dxa"/>
          </w:tcPr>
          <w:p w14:paraId="365C9C37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862" w:type="dxa"/>
          </w:tcPr>
          <w:p w14:paraId="19E1C146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Підвищення до окладу у зв’язку зі шкідливими і важкими умовами праці.</w:t>
            </w:r>
          </w:p>
        </w:tc>
        <w:tc>
          <w:tcPr>
            <w:tcW w:w="1842" w:type="dxa"/>
          </w:tcPr>
          <w:p w14:paraId="04C0655D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15% посадового окладу</w:t>
            </w:r>
          </w:p>
        </w:tc>
        <w:tc>
          <w:tcPr>
            <w:tcW w:w="3544" w:type="dxa"/>
          </w:tcPr>
          <w:p w14:paraId="63FD4679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(12 580*15%)*12=22 644,00</w:t>
            </w: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грн.</w:t>
            </w:r>
          </w:p>
        </w:tc>
      </w:tr>
      <w:tr w:rsidR="009706C0" w:rsidRPr="00F8240A" w14:paraId="77EE763C" w14:textId="77777777" w:rsidTr="00DB3905">
        <w:tc>
          <w:tcPr>
            <w:tcW w:w="528" w:type="dxa"/>
          </w:tcPr>
          <w:p w14:paraId="49521099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2" w:type="dxa"/>
          </w:tcPr>
          <w:p w14:paraId="6C539399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 xml:space="preserve">Матеріальна допомога на оздоровлення </w:t>
            </w:r>
          </w:p>
        </w:tc>
        <w:tc>
          <w:tcPr>
            <w:tcW w:w="1842" w:type="dxa"/>
          </w:tcPr>
          <w:p w14:paraId="5D524280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>Посадовий оклад</w:t>
            </w:r>
          </w:p>
        </w:tc>
        <w:tc>
          <w:tcPr>
            <w:tcW w:w="3544" w:type="dxa"/>
          </w:tcPr>
          <w:p w14:paraId="37CE1453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12 580,00 грн</w:t>
            </w:r>
          </w:p>
        </w:tc>
      </w:tr>
      <w:tr w:rsidR="009706C0" w:rsidRPr="00F8240A" w14:paraId="00622C76" w14:textId="77777777" w:rsidTr="00DB3905">
        <w:tc>
          <w:tcPr>
            <w:tcW w:w="528" w:type="dxa"/>
          </w:tcPr>
          <w:p w14:paraId="123AE3F2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862" w:type="dxa"/>
          </w:tcPr>
          <w:p w14:paraId="78477009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E163B">
              <w:rPr>
                <w:rFonts w:ascii="Times New Roman" w:hAnsi="Times New Roman" w:cs="Times New Roman"/>
                <w:sz w:val="20"/>
                <w:szCs w:val="20"/>
              </w:rPr>
              <w:t xml:space="preserve">Усього заробітна плата </w:t>
            </w:r>
          </w:p>
        </w:tc>
        <w:tc>
          <w:tcPr>
            <w:tcW w:w="1842" w:type="dxa"/>
          </w:tcPr>
          <w:p w14:paraId="67A20127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1326FC" w14:textId="7C8B80AA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150 960,00+22 644,00</w:t>
            </w:r>
            <w:r w:rsidR="00A229A0">
              <w:rPr>
                <w:rFonts w:ascii="Times New Roman" w:hAnsi="Times New Roman" w:cs="Times New Roman"/>
                <w:sz w:val="20"/>
                <w:szCs w:val="20"/>
              </w:rPr>
              <w:t xml:space="preserve">+12 580,00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="00A229A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229A0">
              <w:rPr>
                <w:rFonts w:ascii="Times New Roman" w:hAnsi="Times New Roman" w:cs="Times New Roman"/>
                <w:sz w:val="20"/>
                <w:szCs w:val="20"/>
              </w:rPr>
              <w:t>86 18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4,00 грн</w:t>
            </w:r>
          </w:p>
          <w:p w14:paraId="72CB6803" w14:textId="77777777" w:rsidR="009706C0" w:rsidRPr="004E163B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6C0" w:rsidRPr="00F8240A" w14:paraId="702A7056" w14:textId="77777777" w:rsidTr="00DB3905">
        <w:tc>
          <w:tcPr>
            <w:tcW w:w="528" w:type="dxa"/>
          </w:tcPr>
          <w:p w14:paraId="51505799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62" w:type="dxa"/>
          </w:tcPr>
          <w:p w14:paraId="123D7349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Єдиний соціальний внесок</w:t>
            </w:r>
          </w:p>
        </w:tc>
        <w:tc>
          <w:tcPr>
            <w:tcW w:w="1842" w:type="dxa"/>
          </w:tcPr>
          <w:p w14:paraId="5A7C6C31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22% від ряд.5</w:t>
            </w:r>
          </w:p>
        </w:tc>
        <w:tc>
          <w:tcPr>
            <w:tcW w:w="3544" w:type="dxa"/>
          </w:tcPr>
          <w:p w14:paraId="724F883D" w14:textId="2E5C349C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229A0">
              <w:rPr>
                <w:rFonts w:ascii="Times New Roman" w:hAnsi="Times New Roman" w:cs="Times New Roman"/>
              </w:rPr>
              <w:t>86 184,00</w:t>
            </w:r>
            <w:r>
              <w:rPr>
                <w:rFonts w:ascii="Times New Roman" w:hAnsi="Times New Roman" w:cs="Times New Roman"/>
              </w:rPr>
              <w:t xml:space="preserve">х22%= </w:t>
            </w:r>
            <w:r w:rsidR="00A229A0">
              <w:rPr>
                <w:rFonts w:ascii="Times New Roman" w:hAnsi="Times New Roman" w:cs="Times New Roman"/>
              </w:rPr>
              <w:t>40 960</w:t>
            </w:r>
            <w:r>
              <w:rPr>
                <w:rFonts w:ascii="Times New Roman" w:hAnsi="Times New Roman" w:cs="Times New Roman"/>
              </w:rPr>
              <w:t>,</w:t>
            </w:r>
            <w:r w:rsidR="00A229A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 грн</w:t>
            </w:r>
          </w:p>
        </w:tc>
      </w:tr>
      <w:tr w:rsidR="009706C0" w:rsidRPr="00F8240A" w14:paraId="6E1DBF57" w14:textId="77777777" w:rsidTr="00DB3905">
        <w:tc>
          <w:tcPr>
            <w:tcW w:w="6232" w:type="dxa"/>
            <w:gridSpan w:val="3"/>
          </w:tcPr>
          <w:p w14:paraId="27248DE7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b/>
              </w:rPr>
            </w:pPr>
            <w:r w:rsidRPr="00F8240A">
              <w:rPr>
                <w:rFonts w:ascii="Times New Roman" w:hAnsi="Times New Roman" w:cs="Times New Roman"/>
                <w:b/>
              </w:rPr>
              <w:t>Разом</w:t>
            </w:r>
            <w:r>
              <w:rPr>
                <w:rFonts w:ascii="Times New Roman" w:hAnsi="Times New Roman" w:cs="Times New Roman"/>
                <w:b/>
              </w:rPr>
              <w:t xml:space="preserve"> фонд оплати праці</w:t>
            </w:r>
          </w:p>
        </w:tc>
        <w:tc>
          <w:tcPr>
            <w:tcW w:w="3544" w:type="dxa"/>
          </w:tcPr>
          <w:p w14:paraId="406497BB" w14:textId="5DC67ADD" w:rsidR="009706C0" w:rsidRPr="00F8240A" w:rsidRDefault="00A229A0" w:rsidP="00DB3905">
            <w:pPr>
              <w:tabs>
                <w:tab w:val="center" w:pos="4677"/>
                <w:tab w:val="left" w:pos="8093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227 144</w:t>
            </w:r>
            <w:r w:rsidR="009706C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9706C0">
              <w:rPr>
                <w:rFonts w:ascii="Times New Roman" w:hAnsi="Times New Roman" w:cs="Times New Roman"/>
                <w:b/>
              </w:rPr>
              <w:t>8грн.</w:t>
            </w:r>
          </w:p>
        </w:tc>
      </w:tr>
    </w:tbl>
    <w:p w14:paraId="064267B7" w14:textId="04CB1531" w:rsidR="009706C0" w:rsidRDefault="009706C0" w:rsidP="009706C0">
      <w:pPr>
        <w:tabs>
          <w:tab w:val="center" w:pos="4677"/>
          <w:tab w:val="left" w:pos="809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ЗПЄВ = ЗП + ЄВ = 1</w:t>
      </w:r>
      <w:r w:rsidR="00A229A0">
        <w:rPr>
          <w:rFonts w:ascii="Times New Roman" w:hAnsi="Times New Roman" w:cs="Times New Roman"/>
          <w:b/>
        </w:rPr>
        <w:t>86 18</w:t>
      </w:r>
      <w:r>
        <w:rPr>
          <w:rFonts w:ascii="Times New Roman" w:hAnsi="Times New Roman" w:cs="Times New Roman"/>
          <w:b/>
        </w:rPr>
        <w:t xml:space="preserve">4,00 грн. + </w:t>
      </w:r>
      <w:r w:rsidR="00A229A0">
        <w:rPr>
          <w:rFonts w:ascii="Times New Roman" w:hAnsi="Times New Roman" w:cs="Times New Roman"/>
          <w:b/>
        </w:rPr>
        <w:t>40 960,4</w:t>
      </w:r>
      <w:r>
        <w:rPr>
          <w:rFonts w:ascii="Times New Roman" w:hAnsi="Times New Roman" w:cs="Times New Roman"/>
          <w:b/>
        </w:rPr>
        <w:t>8грн. =</w:t>
      </w:r>
      <w:r w:rsidR="00A229A0">
        <w:rPr>
          <w:rFonts w:ascii="Times New Roman" w:hAnsi="Times New Roman" w:cs="Times New Roman"/>
          <w:b/>
        </w:rPr>
        <w:t>227 144,48</w:t>
      </w:r>
      <w:r>
        <w:rPr>
          <w:rFonts w:ascii="Times New Roman" w:hAnsi="Times New Roman" w:cs="Times New Roman"/>
          <w:b/>
        </w:rPr>
        <w:t xml:space="preserve"> грн.</w:t>
      </w:r>
    </w:p>
    <w:p w14:paraId="3C919BBE" w14:textId="77777777" w:rsidR="009706C0" w:rsidRDefault="009706C0" w:rsidP="009706C0">
      <w:pPr>
        <w:tabs>
          <w:tab w:val="center" w:pos="4677"/>
          <w:tab w:val="left" w:pos="8093"/>
        </w:tabs>
        <w:rPr>
          <w:rFonts w:ascii="Times New Roman" w:hAnsi="Times New Roman" w:cs="Times New Roman"/>
          <w:b/>
        </w:rPr>
      </w:pPr>
    </w:p>
    <w:p w14:paraId="39108DB5" w14:textId="4A18DAEE" w:rsidR="009706C0" w:rsidRDefault="00A229A0" w:rsidP="009706C0">
      <w:pPr>
        <w:tabs>
          <w:tab w:val="center" w:pos="4677"/>
          <w:tab w:val="left" w:pos="809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4B192FBF" w14:textId="751A17FE" w:rsidR="009706C0" w:rsidRDefault="009706C0" w:rsidP="009706C0">
      <w:pPr>
        <w:tabs>
          <w:tab w:val="center" w:pos="4677"/>
          <w:tab w:val="left" w:pos="8093"/>
        </w:tabs>
        <w:rPr>
          <w:rFonts w:ascii="Times New Roman" w:hAnsi="Times New Roman" w:cs="Times New Roman"/>
          <w:b/>
        </w:rPr>
      </w:pPr>
    </w:p>
    <w:p w14:paraId="204987CF" w14:textId="4DBE5524" w:rsidR="009706C0" w:rsidRPr="00F8240A" w:rsidRDefault="009706C0" w:rsidP="009706C0">
      <w:pPr>
        <w:tabs>
          <w:tab w:val="center" w:pos="4677"/>
          <w:tab w:val="left" w:pos="8093"/>
        </w:tabs>
        <w:rPr>
          <w:rFonts w:ascii="Times New Roman" w:hAnsi="Times New Roman" w:cs="Times New Roman"/>
          <w:b/>
        </w:rPr>
      </w:pPr>
      <w:r w:rsidRPr="00F8240A">
        <w:rPr>
          <w:rFonts w:ascii="Times New Roman" w:hAnsi="Times New Roman" w:cs="Times New Roman"/>
          <w:b/>
        </w:rPr>
        <w:lastRenderedPageBreak/>
        <w:t>Витрати на придбання товарів,</w:t>
      </w:r>
      <w:r w:rsidR="00A229A0">
        <w:rPr>
          <w:rFonts w:ascii="Times New Roman" w:hAnsi="Times New Roman" w:cs="Times New Roman"/>
          <w:b/>
        </w:rPr>
        <w:t xml:space="preserve"> </w:t>
      </w:r>
      <w:r w:rsidRPr="00F8240A">
        <w:rPr>
          <w:rFonts w:ascii="Times New Roman" w:hAnsi="Times New Roman" w:cs="Times New Roman"/>
          <w:b/>
        </w:rPr>
        <w:t>робіт і послуг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2"/>
        <w:gridCol w:w="2573"/>
        <w:gridCol w:w="1589"/>
        <w:gridCol w:w="1559"/>
        <w:gridCol w:w="1538"/>
        <w:gridCol w:w="1554"/>
      </w:tblGrid>
      <w:tr w:rsidR="009706C0" w:rsidRPr="00F8240A" w14:paraId="75A01CF2" w14:textId="77777777" w:rsidTr="00DB3905">
        <w:tc>
          <w:tcPr>
            <w:tcW w:w="532" w:type="dxa"/>
          </w:tcPr>
          <w:p w14:paraId="3FEBC65F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№</w:t>
            </w:r>
          </w:p>
          <w:p w14:paraId="532610DD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73" w:type="dxa"/>
          </w:tcPr>
          <w:p w14:paraId="7661CCC4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 xml:space="preserve">Назва використаних засобів </w:t>
            </w:r>
          </w:p>
        </w:tc>
        <w:tc>
          <w:tcPr>
            <w:tcW w:w="1589" w:type="dxa"/>
          </w:tcPr>
          <w:p w14:paraId="20F97D48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Термін використання (місяців)</w:t>
            </w:r>
          </w:p>
        </w:tc>
        <w:tc>
          <w:tcPr>
            <w:tcW w:w="1559" w:type="dxa"/>
          </w:tcPr>
          <w:p w14:paraId="1E47F339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Кількість (</w:t>
            </w:r>
            <w:proofErr w:type="spellStart"/>
            <w:r w:rsidRPr="00F8240A">
              <w:rPr>
                <w:rFonts w:ascii="Times New Roman" w:hAnsi="Times New Roman" w:cs="Times New Roman"/>
              </w:rPr>
              <w:t>шт</w:t>
            </w:r>
            <w:proofErr w:type="spellEnd"/>
            <w:r w:rsidRPr="00F8240A">
              <w:rPr>
                <w:rFonts w:ascii="Times New Roman" w:hAnsi="Times New Roman" w:cs="Times New Roman"/>
              </w:rPr>
              <w:t>.,пар)</w:t>
            </w:r>
          </w:p>
        </w:tc>
        <w:tc>
          <w:tcPr>
            <w:tcW w:w="1538" w:type="dxa"/>
          </w:tcPr>
          <w:p w14:paraId="494A90CC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 xml:space="preserve">Ціна </w:t>
            </w:r>
          </w:p>
          <w:p w14:paraId="4CA1B9B3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Грн..</w:t>
            </w:r>
          </w:p>
        </w:tc>
        <w:tc>
          <w:tcPr>
            <w:tcW w:w="1554" w:type="dxa"/>
          </w:tcPr>
          <w:p w14:paraId="735DEED3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Вартість грн.</w:t>
            </w:r>
          </w:p>
        </w:tc>
      </w:tr>
      <w:tr w:rsidR="009706C0" w:rsidRPr="00F8240A" w14:paraId="435FD904" w14:textId="77777777" w:rsidTr="00DB3905">
        <w:tc>
          <w:tcPr>
            <w:tcW w:w="532" w:type="dxa"/>
          </w:tcPr>
          <w:p w14:paraId="1A835957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73" w:type="dxa"/>
          </w:tcPr>
          <w:p w14:paraId="3C0727F6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 xml:space="preserve">Ручка кулькова  </w:t>
            </w:r>
          </w:p>
        </w:tc>
        <w:tc>
          <w:tcPr>
            <w:tcW w:w="1589" w:type="dxa"/>
          </w:tcPr>
          <w:p w14:paraId="7994DB89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5EB7086F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8" w:type="dxa"/>
          </w:tcPr>
          <w:p w14:paraId="2ECB794B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554" w:type="dxa"/>
          </w:tcPr>
          <w:p w14:paraId="4EF90C76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10,00</w:t>
            </w:r>
          </w:p>
        </w:tc>
      </w:tr>
      <w:tr w:rsidR="009706C0" w:rsidRPr="00F8240A" w14:paraId="318CE994" w14:textId="77777777" w:rsidTr="00DB3905">
        <w:tc>
          <w:tcPr>
            <w:tcW w:w="532" w:type="dxa"/>
          </w:tcPr>
          <w:p w14:paraId="4F15599A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73" w:type="dxa"/>
          </w:tcPr>
          <w:p w14:paraId="011B390C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Зошит (48арк)</w:t>
            </w:r>
          </w:p>
        </w:tc>
        <w:tc>
          <w:tcPr>
            <w:tcW w:w="1589" w:type="dxa"/>
          </w:tcPr>
          <w:p w14:paraId="0C683B82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14:paraId="15BF9BE8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</w:tcPr>
          <w:p w14:paraId="72CCE2AA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  <w:tc>
          <w:tcPr>
            <w:tcW w:w="1554" w:type="dxa"/>
          </w:tcPr>
          <w:p w14:paraId="392091FA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20,00</w:t>
            </w:r>
          </w:p>
        </w:tc>
      </w:tr>
      <w:tr w:rsidR="009706C0" w:rsidRPr="00F8240A" w14:paraId="2C2585C5" w14:textId="77777777" w:rsidTr="00DB3905">
        <w:tc>
          <w:tcPr>
            <w:tcW w:w="532" w:type="dxa"/>
          </w:tcPr>
          <w:p w14:paraId="05E9B0BB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3" w:type="dxa"/>
          </w:tcPr>
          <w:p w14:paraId="712DA0DD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Крем для рук </w:t>
            </w:r>
          </w:p>
        </w:tc>
        <w:tc>
          <w:tcPr>
            <w:tcW w:w="1589" w:type="dxa"/>
          </w:tcPr>
          <w:p w14:paraId="7E81418E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FBCEDC8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8" w:type="dxa"/>
          </w:tcPr>
          <w:p w14:paraId="4DFADB9C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554" w:type="dxa"/>
          </w:tcPr>
          <w:p w14:paraId="2BC7D43A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240,00</w:t>
            </w:r>
          </w:p>
        </w:tc>
      </w:tr>
      <w:tr w:rsidR="009706C0" w:rsidRPr="00F8240A" w14:paraId="102664E7" w14:textId="77777777" w:rsidTr="00DB3905">
        <w:tc>
          <w:tcPr>
            <w:tcW w:w="532" w:type="dxa"/>
          </w:tcPr>
          <w:p w14:paraId="3689A218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3" w:type="dxa"/>
          </w:tcPr>
          <w:p w14:paraId="591C5027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Мило господарське</w:t>
            </w:r>
          </w:p>
        </w:tc>
        <w:tc>
          <w:tcPr>
            <w:tcW w:w="1589" w:type="dxa"/>
          </w:tcPr>
          <w:p w14:paraId="2E3BD56A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14:paraId="487716E7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38" w:type="dxa"/>
          </w:tcPr>
          <w:p w14:paraId="1BB67C21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1554" w:type="dxa"/>
          </w:tcPr>
          <w:p w14:paraId="42C4BA28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300,00</w:t>
            </w:r>
          </w:p>
        </w:tc>
      </w:tr>
      <w:tr w:rsidR="009706C0" w:rsidRPr="00F8240A" w14:paraId="06F1E8D1" w14:textId="77777777" w:rsidTr="00DB3905">
        <w:tc>
          <w:tcPr>
            <w:tcW w:w="532" w:type="dxa"/>
          </w:tcPr>
          <w:p w14:paraId="2BF9B9A0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</w:tcPr>
          <w:p w14:paraId="26530272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 w:rsidRPr="00F8240A">
              <w:rPr>
                <w:rFonts w:ascii="Times New Roman" w:hAnsi="Times New Roman" w:cs="Times New Roman"/>
              </w:rPr>
              <w:t>Гумові рукавиці</w:t>
            </w:r>
          </w:p>
        </w:tc>
        <w:tc>
          <w:tcPr>
            <w:tcW w:w="1589" w:type="dxa"/>
          </w:tcPr>
          <w:p w14:paraId="5991A8A7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43FFF552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8" w:type="dxa"/>
          </w:tcPr>
          <w:p w14:paraId="4D731EC8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</w:t>
            </w:r>
          </w:p>
        </w:tc>
        <w:tc>
          <w:tcPr>
            <w:tcW w:w="1554" w:type="dxa"/>
          </w:tcPr>
          <w:p w14:paraId="5470D03F" w14:textId="77777777" w:rsidR="009706C0" w:rsidRPr="00F8240A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120,00</w:t>
            </w:r>
          </w:p>
        </w:tc>
      </w:tr>
      <w:tr w:rsidR="009706C0" w:rsidRPr="00F8240A" w14:paraId="54C98248" w14:textId="77777777" w:rsidTr="00DB3905">
        <w:tc>
          <w:tcPr>
            <w:tcW w:w="532" w:type="dxa"/>
          </w:tcPr>
          <w:p w14:paraId="097D4AEF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</w:tcPr>
          <w:p w14:paraId="26B05E5C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Капці кімнатні</w:t>
            </w:r>
          </w:p>
        </w:tc>
        <w:tc>
          <w:tcPr>
            <w:tcW w:w="1589" w:type="dxa"/>
          </w:tcPr>
          <w:p w14:paraId="5720B75A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1D26DFEC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8" w:type="dxa"/>
          </w:tcPr>
          <w:p w14:paraId="77692D9C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  <w:tc>
          <w:tcPr>
            <w:tcW w:w="1554" w:type="dxa"/>
          </w:tcPr>
          <w:p w14:paraId="1907A173" w14:textId="77777777" w:rsidR="009706C0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400,00</w:t>
            </w:r>
          </w:p>
        </w:tc>
      </w:tr>
      <w:tr w:rsidR="009706C0" w:rsidRPr="00007644" w14:paraId="69E63C7B" w14:textId="77777777" w:rsidTr="00DB3905">
        <w:tc>
          <w:tcPr>
            <w:tcW w:w="7791" w:type="dxa"/>
            <w:gridSpan w:val="5"/>
          </w:tcPr>
          <w:p w14:paraId="5197E543" w14:textId="77777777" w:rsidR="009706C0" w:rsidRPr="00007644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b/>
              </w:rPr>
            </w:pPr>
            <w:r w:rsidRPr="00007644">
              <w:rPr>
                <w:rFonts w:ascii="Times New Roman" w:hAnsi="Times New Roman" w:cs="Times New Roman"/>
                <w:b/>
              </w:rPr>
              <w:t>Разом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554" w:type="dxa"/>
          </w:tcPr>
          <w:p w14:paraId="4B4324C3" w14:textId="77777777" w:rsidR="009706C0" w:rsidRPr="00007644" w:rsidRDefault="009706C0" w:rsidP="00DB3905">
            <w:pPr>
              <w:tabs>
                <w:tab w:val="center" w:pos="4677"/>
                <w:tab w:val="left" w:pos="809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1090,00</w:t>
            </w:r>
          </w:p>
        </w:tc>
      </w:tr>
    </w:tbl>
    <w:p w14:paraId="40AB2D40" w14:textId="77777777" w:rsidR="009706C0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01F3BFAE" w14:textId="77777777" w:rsidR="009706C0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ПТРП= 1090,00 грн.</w:t>
      </w:r>
    </w:p>
    <w:p w14:paraId="7F0D1800" w14:textId="77777777" w:rsidR="009706C0" w:rsidRPr="005C03D7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 урахуванням кількості робочих днів у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5C0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році (26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5C03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днів) і норми тривалості робочого дня (8 годин) прямі витрати на надання послуги становлять :</w:t>
      </w:r>
    </w:p>
    <w:p w14:paraId="345EB522" w14:textId="77777777" w:rsidR="009706C0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3057B0F2" w14:textId="77777777" w:rsidR="009706C0" w:rsidRPr="00007644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</w:rPr>
      </w:pPr>
      <w:r w:rsidRPr="00007644">
        <w:rPr>
          <w:rFonts w:ascii="Times New Roman" w:hAnsi="Times New Roman" w:cs="Times New Roman"/>
          <w:b/>
        </w:rPr>
        <w:t>Прямі витрати</w:t>
      </w:r>
    </w:p>
    <w:p w14:paraId="2F2BF45B" w14:textId="48B9AED8" w:rsidR="009706C0" w:rsidRPr="00F8240A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ПВ=</w:t>
      </w:r>
      <w:r w:rsidRPr="001A25EB">
        <w:rPr>
          <w:b/>
          <w:bCs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03D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(ЗПЄВ + ПТРП + ІПВ) : РД : НТРД</w:t>
      </w:r>
      <w:r>
        <w:rPr>
          <w:rFonts w:ascii="Times New Roman" w:hAnsi="Times New Roman" w:cs="Times New Roman"/>
          <w:b/>
        </w:rPr>
        <w:t xml:space="preserve"> =(</w:t>
      </w:r>
      <w:r w:rsidR="00A229A0">
        <w:rPr>
          <w:rFonts w:ascii="Times New Roman" w:hAnsi="Times New Roman" w:cs="Times New Roman"/>
          <w:b/>
        </w:rPr>
        <w:t>227 144,48</w:t>
      </w:r>
      <w:r>
        <w:rPr>
          <w:rFonts w:ascii="Times New Roman" w:hAnsi="Times New Roman" w:cs="Times New Roman"/>
          <w:b/>
        </w:rPr>
        <w:t>+1090) :261 р.дн.</w:t>
      </w:r>
      <w:r w:rsidRPr="00F8240A">
        <w:rPr>
          <w:rFonts w:ascii="Times New Roman" w:hAnsi="Times New Roman" w:cs="Times New Roman"/>
          <w:b/>
        </w:rPr>
        <w:t>:8</w:t>
      </w:r>
      <w:r>
        <w:rPr>
          <w:rFonts w:ascii="Times New Roman" w:hAnsi="Times New Roman" w:cs="Times New Roman"/>
          <w:b/>
        </w:rPr>
        <w:t xml:space="preserve"> год.= 10</w:t>
      </w:r>
      <w:r w:rsidR="00A229A0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,</w:t>
      </w:r>
      <w:r w:rsidR="00A229A0">
        <w:rPr>
          <w:rFonts w:ascii="Times New Roman" w:hAnsi="Times New Roman" w:cs="Times New Roman"/>
          <w:b/>
        </w:rPr>
        <w:t>31</w:t>
      </w:r>
      <w:r>
        <w:rPr>
          <w:rFonts w:ascii="Times New Roman" w:hAnsi="Times New Roman" w:cs="Times New Roman"/>
          <w:b/>
        </w:rPr>
        <w:t xml:space="preserve"> </w:t>
      </w:r>
      <w:r w:rsidRPr="00F8240A">
        <w:rPr>
          <w:rFonts w:ascii="Times New Roman" w:hAnsi="Times New Roman" w:cs="Times New Roman"/>
          <w:b/>
        </w:rPr>
        <w:t>грн.</w:t>
      </w:r>
    </w:p>
    <w:p w14:paraId="444A02A0" w14:textId="77777777" w:rsidR="009706C0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39D79" w14:textId="77777777" w:rsidR="009706C0" w:rsidRPr="005C03D7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03D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Частка адміністративних витрат</w:t>
      </w:r>
      <w:r w:rsidRPr="005C03D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яка враховується при визначенні вартості платної соціальної послуги. Згідно п.3</w:t>
      </w:r>
      <w:r w:rsidRPr="005C03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5C03D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Порядку №268 визначено, що адміністративні витрати включаються до тарифу на платну соціальну послугу в розмірі</w:t>
      </w:r>
      <w:r w:rsidRPr="005C03D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не більш як 15 %</w:t>
      </w:r>
      <w:r w:rsidRPr="005C03D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витрат на оплату праці, визначених за нормами обслуговування для надання цієї послуги працівником. </w:t>
      </w:r>
    </w:p>
    <w:p w14:paraId="30CD13A2" w14:textId="29BC8562" w:rsidR="009706C0" w:rsidRPr="00F8240A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ЧАВ=</w:t>
      </w:r>
      <w:r w:rsidR="00A229A0">
        <w:rPr>
          <w:rFonts w:ascii="Times New Roman" w:hAnsi="Times New Roman" w:cs="Times New Roman"/>
          <w:b/>
          <w:sz w:val="24"/>
          <w:szCs w:val="24"/>
        </w:rPr>
        <w:t>227 144,48</w:t>
      </w:r>
      <w:r>
        <w:rPr>
          <w:rFonts w:ascii="Times New Roman" w:hAnsi="Times New Roman" w:cs="Times New Roman"/>
          <w:b/>
          <w:sz w:val="24"/>
          <w:szCs w:val="24"/>
        </w:rPr>
        <w:t xml:space="preserve"> грн:261р.дн.: 8год. х 0,15= </w:t>
      </w:r>
      <w:r w:rsidR="00A229A0">
        <w:rPr>
          <w:rFonts w:ascii="Times New Roman" w:hAnsi="Times New Roman" w:cs="Times New Roman"/>
          <w:b/>
          <w:sz w:val="24"/>
          <w:szCs w:val="24"/>
        </w:rPr>
        <w:t>16,32</w:t>
      </w:r>
      <w:r w:rsidRPr="00F8240A">
        <w:rPr>
          <w:rFonts w:ascii="Times New Roman" w:hAnsi="Times New Roman" w:cs="Times New Roman"/>
          <w:b/>
          <w:sz w:val="24"/>
          <w:szCs w:val="24"/>
        </w:rPr>
        <w:t>грн.</w:t>
      </w:r>
    </w:p>
    <w:p w14:paraId="4676FE2D" w14:textId="77777777" w:rsidR="009706C0" w:rsidRPr="005C03D7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E01D365" w14:textId="77777777" w:rsidR="009706C0" w:rsidRPr="005C03D7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03D7">
        <w:rPr>
          <w:rFonts w:ascii="Times New Roman" w:hAnsi="Times New Roman" w:cs="Times New Roman"/>
          <w:b/>
          <w:sz w:val="24"/>
          <w:szCs w:val="24"/>
        </w:rPr>
        <w:t>Вартість надання соціальної послуги протягом однієї людино – години:</w:t>
      </w:r>
    </w:p>
    <w:p w14:paraId="0717BBBC" w14:textId="7F32A810" w:rsidR="009706C0" w:rsidRDefault="009706C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ВОГ=</w:t>
      </w:r>
      <w:r w:rsidRPr="005C03D7">
        <w:rPr>
          <w:b/>
          <w:bCs/>
          <w:color w:val="000000"/>
          <w:bdr w:val="none" w:sz="0" w:space="0" w:color="auto" w:frame="1"/>
        </w:rPr>
        <w:t xml:space="preserve"> </w:t>
      </w:r>
      <w:r w:rsidRPr="005C03D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ВОГ = ПВ + ЧАВ</w:t>
      </w:r>
      <w:r>
        <w:rPr>
          <w:color w:val="000000"/>
          <w:bdr w:val="none" w:sz="0" w:space="0" w:color="auto" w:frame="1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A229A0">
        <w:rPr>
          <w:rFonts w:ascii="Times New Roman" w:hAnsi="Times New Roman" w:cs="Times New Roman"/>
          <w:b/>
          <w:sz w:val="24"/>
          <w:szCs w:val="24"/>
        </w:rPr>
        <w:t>109,31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 w:rsidR="00A229A0">
        <w:rPr>
          <w:rFonts w:ascii="Times New Roman" w:hAnsi="Times New Roman" w:cs="Times New Roman"/>
          <w:b/>
          <w:sz w:val="24"/>
          <w:szCs w:val="24"/>
        </w:rPr>
        <w:t>16,32</w:t>
      </w:r>
      <w:r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A229A0">
        <w:rPr>
          <w:rFonts w:ascii="Times New Roman" w:hAnsi="Times New Roman" w:cs="Times New Roman"/>
          <w:b/>
          <w:sz w:val="24"/>
          <w:szCs w:val="24"/>
        </w:rPr>
        <w:t>125,63</w:t>
      </w:r>
      <w:r w:rsidRPr="00F8240A">
        <w:rPr>
          <w:rFonts w:ascii="Times New Roman" w:hAnsi="Times New Roman" w:cs="Times New Roman"/>
          <w:b/>
          <w:sz w:val="24"/>
          <w:szCs w:val="24"/>
        </w:rPr>
        <w:t>грн.</w:t>
      </w:r>
    </w:p>
    <w:p w14:paraId="0FB05449" w14:textId="77777777" w:rsidR="00A229A0" w:rsidRDefault="00A229A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5D1437" w14:textId="77777777" w:rsidR="00A229A0" w:rsidRDefault="00A229A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9CEA09" w14:textId="77777777" w:rsidR="00A229A0" w:rsidRPr="00F8240A" w:rsidRDefault="00A229A0" w:rsidP="009706C0">
      <w:pPr>
        <w:tabs>
          <w:tab w:val="center" w:pos="4677"/>
          <w:tab w:val="left" w:pos="80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F54DA5" w14:textId="125BB770" w:rsidR="0078175E" w:rsidRPr="000713A0" w:rsidRDefault="008C434E" w:rsidP="008C434E">
      <w:pPr>
        <w:tabs>
          <w:tab w:val="left" w:pos="6372"/>
        </w:tabs>
        <w:rPr>
          <w:rFonts w:ascii="Times New Roman" w:hAnsi="Times New Roman" w:cs="Times New Roman"/>
          <w:sz w:val="24"/>
          <w:szCs w:val="24"/>
        </w:rPr>
      </w:pPr>
      <w:r w:rsidRPr="000713A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13A0">
        <w:rPr>
          <w:rFonts w:ascii="Times New Roman" w:hAnsi="Times New Roman" w:cs="Times New Roman"/>
          <w:sz w:val="24"/>
          <w:szCs w:val="24"/>
        </w:rPr>
        <w:t xml:space="preserve">       </w:t>
      </w:r>
      <w:r w:rsidR="0078175E" w:rsidRPr="000713A0">
        <w:rPr>
          <w:rFonts w:ascii="Times New Roman" w:hAnsi="Times New Roman" w:cs="Times New Roman"/>
          <w:sz w:val="24"/>
          <w:szCs w:val="24"/>
        </w:rPr>
        <w:t>Секретар селищної ради                                                 Валентина ЩУР</w:t>
      </w:r>
    </w:p>
    <w:p w14:paraId="31B0A762" w14:textId="77777777" w:rsidR="0078175E" w:rsidRPr="00B26A27" w:rsidRDefault="0078175E" w:rsidP="0078175E">
      <w:pPr>
        <w:pStyle w:val="a6"/>
        <w:shd w:val="clear" w:color="auto" w:fill="FFFFFF"/>
        <w:spacing w:before="225" w:beforeAutospacing="0" w:after="225" w:afterAutospacing="0"/>
        <w:ind w:right="855"/>
        <w:jc w:val="both"/>
        <w:rPr>
          <w:color w:val="333333"/>
          <w:sz w:val="21"/>
          <w:szCs w:val="21"/>
        </w:rPr>
      </w:pPr>
    </w:p>
    <w:p w14:paraId="6112186A" w14:textId="77777777" w:rsidR="0078175E" w:rsidRPr="00B26A27" w:rsidRDefault="0078175E" w:rsidP="0078175E">
      <w:pPr>
        <w:pStyle w:val="a6"/>
        <w:shd w:val="clear" w:color="auto" w:fill="FFFFFF"/>
        <w:spacing w:before="225" w:beforeAutospacing="0" w:after="225" w:afterAutospacing="0"/>
        <w:ind w:right="855"/>
        <w:jc w:val="both"/>
        <w:rPr>
          <w:color w:val="333333"/>
          <w:sz w:val="21"/>
          <w:szCs w:val="21"/>
        </w:rPr>
      </w:pPr>
    </w:p>
    <w:p w14:paraId="0E3F9518" w14:textId="77777777" w:rsidR="0078175E" w:rsidRPr="00B26A27" w:rsidRDefault="0078175E" w:rsidP="0078175E">
      <w:pPr>
        <w:pStyle w:val="a6"/>
        <w:shd w:val="clear" w:color="auto" w:fill="FFFFFF"/>
        <w:spacing w:before="225" w:beforeAutospacing="0" w:after="225" w:afterAutospacing="0"/>
        <w:ind w:right="855"/>
        <w:jc w:val="both"/>
        <w:rPr>
          <w:color w:val="333333"/>
          <w:sz w:val="21"/>
          <w:szCs w:val="21"/>
        </w:rPr>
      </w:pPr>
    </w:p>
    <w:p w14:paraId="3847737D" w14:textId="77777777" w:rsidR="0078175E" w:rsidRPr="00B26A27" w:rsidRDefault="0078175E" w:rsidP="0078175E">
      <w:pPr>
        <w:tabs>
          <w:tab w:val="left" w:pos="637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8265DF9" w14:textId="77777777" w:rsidR="0078175E" w:rsidRDefault="0078175E" w:rsidP="0078175E">
      <w:pPr>
        <w:tabs>
          <w:tab w:val="left" w:pos="637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BA287E" w14:textId="77777777" w:rsidR="00FF0E8A" w:rsidRDefault="00FF0E8A" w:rsidP="0078175E">
      <w:pPr>
        <w:tabs>
          <w:tab w:val="left" w:pos="637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59CC79" w14:textId="77777777" w:rsidR="00D36298" w:rsidRDefault="00D36298" w:rsidP="0078175E">
      <w:pPr>
        <w:tabs>
          <w:tab w:val="left" w:pos="637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B04BB4" w14:textId="77777777" w:rsidR="00FF0E8A" w:rsidRDefault="00FF0E8A" w:rsidP="0078175E">
      <w:pPr>
        <w:tabs>
          <w:tab w:val="left" w:pos="637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5521BD" w14:textId="77777777" w:rsidR="00FF0E8A" w:rsidRDefault="00FF0E8A" w:rsidP="0078175E">
      <w:pPr>
        <w:tabs>
          <w:tab w:val="left" w:pos="637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FC387C" w14:textId="77777777" w:rsidR="00FF0E8A" w:rsidRDefault="00FF0E8A" w:rsidP="0078175E">
      <w:pPr>
        <w:tabs>
          <w:tab w:val="left" w:pos="637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0FCB4E" w14:textId="77777777" w:rsidR="00FF0E8A" w:rsidRDefault="00FF0E8A" w:rsidP="0078175E">
      <w:pPr>
        <w:tabs>
          <w:tab w:val="left" w:pos="637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D9A0BB" w14:textId="77777777" w:rsidR="009706C0" w:rsidRDefault="009706C0" w:rsidP="0078175E">
      <w:pPr>
        <w:tabs>
          <w:tab w:val="left" w:pos="637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2AFD20" w14:textId="77777777" w:rsidR="009706C0" w:rsidRDefault="009706C0" w:rsidP="0078175E">
      <w:pPr>
        <w:tabs>
          <w:tab w:val="left" w:pos="6372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C16223B" w14:textId="77777777" w:rsidR="008C434E" w:rsidRDefault="008C434E" w:rsidP="008C434E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82C1B89" w14:textId="77777777" w:rsidR="008C434E" w:rsidRDefault="008C434E" w:rsidP="008C434E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412ED8" w14:textId="44AD6C07" w:rsidR="008C434E" w:rsidRDefault="008C434E" w:rsidP="008C434E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Додаток 2 до рішення</w:t>
      </w:r>
    </w:p>
    <w:p w14:paraId="60AEF919" w14:textId="77777777" w:rsidR="008C434E" w:rsidRPr="008C434E" w:rsidRDefault="008C434E" w:rsidP="008C434E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____ - 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VIII</w:t>
      </w:r>
      <w:r w:rsidRPr="000713A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від 12.02.2026</w:t>
      </w:r>
    </w:p>
    <w:p w14:paraId="0EE227FD" w14:textId="0272E1DF" w:rsidR="009706C0" w:rsidRDefault="008C434E" w:rsidP="009706C0">
      <w:pPr>
        <w:tabs>
          <w:tab w:val="left" w:pos="6372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75C81" w14:textId="16514877" w:rsidR="00FF0E8A" w:rsidRPr="008C434E" w:rsidRDefault="008C434E" w:rsidP="008C434E">
      <w:pPr>
        <w:tabs>
          <w:tab w:val="left" w:pos="6372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709" w:type="dxa"/>
        <w:tblLook w:val="04A0" w:firstRow="1" w:lastRow="0" w:firstColumn="1" w:lastColumn="0" w:noHBand="0" w:noVBand="1"/>
      </w:tblPr>
      <w:tblGrid>
        <w:gridCol w:w="3253"/>
        <w:gridCol w:w="1480"/>
        <w:gridCol w:w="1184"/>
        <w:gridCol w:w="1215"/>
        <w:gridCol w:w="836"/>
        <w:gridCol w:w="1513"/>
        <w:gridCol w:w="6"/>
        <w:gridCol w:w="216"/>
        <w:gridCol w:w="6"/>
      </w:tblGrid>
      <w:tr w:rsidR="009706C0" w:rsidRPr="009570A9" w14:paraId="446A41BC" w14:textId="77777777" w:rsidTr="00D36298">
        <w:trPr>
          <w:gridAfter w:val="2"/>
          <w:wAfter w:w="222" w:type="dxa"/>
          <w:trHeight w:val="240"/>
        </w:trPr>
        <w:tc>
          <w:tcPr>
            <w:tcW w:w="9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C77BD" w14:textId="77777777" w:rsidR="009706C0" w:rsidRPr="00DB3905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</w:pPr>
            <w:r w:rsidRPr="00DB390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uk-UA"/>
              </w:rPr>
              <w:t>ТАРИФИ</w:t>
            </w:r>
          </w:p>
        </w:tc>
      </w:tr>
      <w:tr w:rsidR="009706C0" w:rsidRPr="009570A9" w14:paraId="39A8D77B" w14:textId="77777777" w:rsidTr="00D36298">
        <w:trPr>
          <w:gridAfter w:val="2"/>
          <w:wAfter w:w="222" w:type="dxa"/>
          <w:trHeight w:val="240"/>
        </w:trPr>
        <w:tc>
          <w:tcPr>
            <w:tcW w:w="94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8AC5A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на платні соціальні послуги, які надає</w:t>
            </w:r>
          </w:p>
        </w:tc>
      </w:tr>
      <w:tr w:rsidR="009706C0" w:rsidRPr="009570A9" w14:paraId="6E2F4C39" w14:textId="77777777" w:rsidTr="00D36298">
        <w:trPr>
          <w:gridAfter w:val="2"/>
          <w:wAfter w:w="222" w:type="dxa"/>
          <w:trHeight w:val="450"/>
        </w:trPr>
        <w:tc>
          <w:tcPr>
            <w:tcW w:w="9487" w:type="dxa"/>
            <w:gridSpan w:val="7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5F5AE9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>Комунальна установа "Центр надання соціальних послуг"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                                       </w:t>
            </w:r>
            <w:r w:rsidRPr="009570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Авангардівської селищної ради</w:t>
            </w:r>
            <w:r w:rsidRPr="00957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</w:t>
            </w:r>
            <w:r w:rsidRPr="009570A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                    ( відділення  соціальної  допомоги  вдома)</w:t>
            </w:r>
          </w:p>
        </w:tc>
      </w:tr>
      <w:tr w:rsidR="009706C0" w:rsidRPr="009570A9" w14:paraId="45C47967" w14:textId="77777777" w:rsidTr="00D36298">
        <w:trPr>
          <w:trHeight w:val="570"/>
        </w:trPr>
        <w:tc>
          <w:tcPr>
            <w:tcW w:w="9487" w:type="dxa"/>
            <w:gridSpan w:val="7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8C0DA9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D60D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uk-UA"/>
              </w:rPr>
            </w:pPr>
          </w:p>
        </w:tc>
      </w:tr>
      <w:tr w:rsidR="009706C0" w:rsidRPr="009570A9" w14:paraId="6CCC4BD3" w14:textId="77777777" w:rsidTr="00D36298">
        <w:trPr>
          <w:gridAfter w:val="1"/>
          <w:wAfter w:w="6" w:type="dxa"/>
          <w:trHeight w:val="480"/>
        </w:trPr>
        <w:tc>
          <w:tcPr>
            <w:tcW w:w="3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2459A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послуг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4EEF9" w14:textId="77777777" w:rsidR="009706C0" w:rsidRPr="009570A9" w:rsidRDefault="009706C0" w:rsidP="00970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Одиниця вимірювання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B1FB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Гранична норма часу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8B6C2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Коефіцієнт затрат часу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822BE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Вартість послуги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D9ACF0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706C0" w:rsidRPr="009570A9" w14:paraId="14B58448" w14:textId="77777777" w:rsidTr="00D36298">
        <w:trPr>
          <w:gridAfter w:val="1"/>
          <w:wAfter w:w="6" w:type="dxa"/>
          <w:trHeight w:val="465"/>
        </w:trPr>
        <w:tc>
          <w:tcPr>
            <w:tcW w:w="3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D948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9445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F14F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4029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4448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100%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3A66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Диференційна 75%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B6A3664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706C0" w:rsidRPr="009570A9" w14:paraId="0E563467" w14:textId="77777777" w:rsidTr="00D36298">
        <w:trPr>
          <w:gridAfter w:val="1"/>
          <w:wAfter w:w="6" w:type="dxa"/>
          <w:trHeight w:val="225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06B7E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87021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2740A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A5323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445B2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CB2B1A8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706C0" w:rsidRPr="009570A9" w14:paraId="3AFC81CB" w14:textId="77777777" w:rsidTr="00D36298">
        <w:trPr>
          <w:trHeight w:val="288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  <w:hideMark/>
          </w:tcPr>
          <w:p w14:paraId="1C251A01" w14:textId="77777777" w:rsidR="009706C0" w:rsidRPr="009570A9" w:rsidRDefault="009706C0" w:rsidP="00DB39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Ⅰ. Допомога у веденні домашнього господарства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634FE2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9706C0" w:rsidRPr="009570A9" w14:paraId="0F362827" w14:textId="77777777" w:rsidTr="00D36298">
        <w:trPr>
          <w:trHeight w:val="264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FFFFFF"/>
            <w:vAlign w:val="center"/>
            <w:hideMark/>
          </w:tcPr>
          <w:p w14:paraId="040C29C8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Придбання і доставка продовольчих, промислових та господарських товарів, медикаментів: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1AB99BF" w14:textId="77777777" w:rsidR="009706C0" w:rsidRPr="009570A9" w:rsidRDefault="009706C0" w:rsidP="00DB3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0E04EBB1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BAF2BFF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магазин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37A89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4B38E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4D257E0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81E611" w14:textId="0582EE91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6641522" w14:textId="217950B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88B95F7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71B01C18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DD2994C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аптека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4FFB0F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5F516D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C3C0C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C767A3" w14:textId="19D5C34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DFADC9" w14:textId="23B5E6B8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1ABC21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4FEF457A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C32CA52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ринок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885A2C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F80E2B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446CB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0AEA38" w14:textId="62287AA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C81C12" w14:textId="338F08B5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131,91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E99B15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C49EB9D" w14:textId="77777777" w:rsidTr="00D36298">
        <w:trPr>
          <w:trHeight w:val="264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FFFFFF"/>
            <w:vAlign w:val="center"/>
            <w:hideMark/>
          </w:tcPr>
          <w:p w14:paraId="294932C9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Допомога у приготуванні їжі: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82E1E36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393162FF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AE0B263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підготовка продуктів для приготування їжі, миття овочів, фруктів, посуду тощо)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285D5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911F6F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6F968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EF8607" w14:textId="6F706874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F5761C" w14:textId="0BAAE471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28,27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C0F986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BC54A7D" w14:textId="77777777" w:rsidTr="00D36298">
        <w:trPr>
          <w:gridAfter w:val="1"/>
          <w:wAfter w:w="6" w:type="dxa"/>
          <w:trHeight w:val="252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6AF97E5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- винесення сміття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62FC1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6CE3C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6B2DB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C4EECB" w14:textId="49CE1216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098F27" w14:textId="5A4228AE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AC5A7DB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3F34ADF1" w14:textId="77777777" w:rsidTr="00D36298">
        <w:trPr>
          <w:gridAfter w:val="1"/>
          <w:wAfter w:w="6" w:type="dxa"/>
          <w:trHeight w:val="252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AC74D49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Приготування їжі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ECEC5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33CB80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12DE0B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DD1F3F" w14:textId="4C13F9C8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045FCB" w14:textId="17775823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DBD985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6238BD7F" w14:textId="77777777" w:rsidTr="00D36298">
        <w:trPr>
          <w:gridAfter w:val="1"/>
          <w:wAfter w:w="6" w:type="dxa"/>
          <w:trHeight w:val="252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301BC3B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Допомога при консервації овочів та фруктів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9F20CA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B9BACC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90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40270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255E27" w14:textId="4DD78CF4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188,45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99E39F" w14:textId="0451066A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141,33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DBE225A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760DAD9B" w14:textId="77777777" w:rsidTr="00D36298">
        <w:trPr>
          <w:gridAfter w:val="1"/>
          <w:wAfter w:w="6" w:type="dxa"/>
          <w:trHeight w:val="252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5CA9312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Косметичне прибирання житла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78DC8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B0E95B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F5186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B536A7" w14:textId="61906E49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FE7058" w14:textId="4C67EC47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34,55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628CB57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009583F" w14:textId="77777777" w:rsidTr="00D36298">
        <w:trPr>
          <w:gridAfter w:val="1"/>
          <w:wAfter w:w="6" w:type="dxa"/>
          <w:trHeight w:val="648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5CA0DD2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Розпалювання печей, піднесення вугілля, дров, доставка води з колонки;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380E42B" w14:textId="24902FFC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Одне розпалювання, доставка, піднесення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2BE05E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F58FA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9451E2" w14:textId="3AA546C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87,94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1613B5" w14:textId="389B364F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65,96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FFEE0F8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46BF3D46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518B2DAC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Розчищення снігу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63EF95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розчищення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EB07A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90D04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9237DD" w14:textId="6F25DF1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75E27E" w14:textId="1D4D05C6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7EC103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37D10761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19E6E36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Ремонт одягу (дрібний)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5F6E7E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2B846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83241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0C0A1A" w14:textId="5F349B63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EC6495" w14:textId="4FD669A2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9,42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DB7981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3B1AC90C" w14:textId="77777777" w:rsidTr="00D36298">
        <w:trPr>
          <w:gridAfter w:val="1"/>
          <w:wAfter w:w="6" w:type="dxa"/>
          <w:trHeight w:val="432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914F2F2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Оплата комунальних платежів (звірення платежів)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3B91E8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Одна оплата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D5217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71DF2C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8B6803" w14:textId="4A9AEA5F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220A70" w14:textId="7F9F1D20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0F7523D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701F8670" w14:textId="77777777" w:rsidTr="00D36298">
        <w:trPr>
          <w:trHeight w:val="312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0D9FB7DD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II. Допомога у самообслуговуванні / догляді за дитиною з інвалідністю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35D5F58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567141BA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4755DDE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Вмивання, обтирання, обмивання; допомога при вмиванні, обтиранні, обмиванні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9EC5C6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15F24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FC743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036DCD" w14:textId="6380E1BF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59802DB" w14:textId="463F02AF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3B23392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3324D779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1F366AB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Вдягання, роздягання, взування; допомога при вдяганні, роздяганні, взуванні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B68FC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3B5AC9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AAEFA6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B8BF7E" w14:textId="6CC5E7B0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973F48" w14:textId="2C9EB50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6638653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78A5C71C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76B1513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Зміна натільної білизни; допомога при зміні натільної білизни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1444C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E9E8B8F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5CD8EC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FAA5D6" w14:textId="5E4FFE48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B8BCE3" w14:textId="1238AE59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F332881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9E794AC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AD46CBE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Зміна постільної білизни; допомога при зміні постільної білизни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5C7A56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CDE965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7F8B59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11D65D" w14:textId="490D83F5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59648F" w14:textId="6BFDC2D3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739353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073A1497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43F42D4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Зміна/заміна підгузок, пелюшок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F3AFA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A5B3EA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F3FE96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7A8D84" w14:textId="791DA903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93F6AB" w14:textId="008F0FD1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16ABF4F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501EEF41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A34A4FE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Купання, надання допомоги при купанні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AA90B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7DD02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A68F8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DD0C73" w14:textId="443AB932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3392E2" w14:textId="6B92092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796D2B9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495009D8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DCD679B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Чищення зубів; допомога при чищені зубів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0C7ABA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5CD0E1B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A3082A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7CEB61" w14:textId="5BEFD40E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5EC3F3" w14:textId="15836F6F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49027B5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4F9D9244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E967B10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Миття голови; допомога при митті голови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DFBD54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30DA2F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2F0010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8222820" w14:textId="0C743F36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6A23F2" w14:textId="219CEAFF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FF1F054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690509D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B012D0B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Розчісування; допомога при розчісуванні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29DFE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7E8F56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4D8C7D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1384BB" w14:textId="62D6B171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D7D45E" w14:textId="0BDA52E6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15,70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DFB2392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709F8079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9714FD5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Гоління; допомога при голінні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106C1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0F22F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BD468D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4893D8" w14:textId="278F79AF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5CB2CA" w14:textId="02F7176A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43C9C0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7E704FD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21084DD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Обрізання нігтів (без патології) на руках або ногах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C5E32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A768D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6CEF1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1E3FE5" w14:textId="1CC2B8CF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86008A" w14:textId="17A85C4A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1CFB1DC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9115453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4B71D01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Допомога у користуванні туалетом (подача й винесення судна з подальшою обробкою)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E0779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58DFF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947665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8EEA1D" w14:textId="7CF14370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B84A41" w14:textId="132E1B41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10572C9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69796C01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8DCBCAF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Допомога у користуванні </w:t>
            </w:r>
            <w:proofErr w:type="spellStart"/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сечо</w:t>
            </w:r>
            <w:proofErr w:type="spellEnd"/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- чи </w:t>
            </w:r>
            <w:proofErr w:type="spellStart"/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калоприймачами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3F58D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3F4290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E952B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0,67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1756D5" w14:textId="0608598E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6AD1C4" w14:textId="5095B458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FE2260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72DA8FA8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23145DE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Допомога у прийнятті їжі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5237E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3691AC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7F52A5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9251A4" w14:textId="68E9A9EB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52E847" w14:textId="1C5081F9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6A5D49F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72AA9B04" w14:textId="77777777" w:rsidTr="00D36298">
        <w:trPr>
          <w:gridAfter w:val="1"/>
          <w:wAfter w:w="6" w:type="dxa"/>
          <w:trHeight w:val="408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5C60D34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Годування (для ліжкових хворих, дітей з інвалідністю)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F5506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19F7A0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3D932A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43642A" w14:textId="549BA756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50,25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B6651AF" w14:textId="397122DA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37,69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5889C8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7B7123F2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609CEBC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Допомога у виконанні реабілітаційних, лікувально-фізичних вправ (за потреби)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4CB38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90027B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BC0A9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F01262" w14:textId="3694585C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FE2248" w14:textId="70AEDC44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D75CE1F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0049CE28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E7D03F5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Допомога у догляді за особистими речами, зовнішнім виглядом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0DB06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348C65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FAF50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95FA02" w14:textId="17F7531A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A505FB" w14:textId="3F43FB21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2E32D33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43F04B72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A7672BB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Допомога у написанні й прочитанні листів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1C2B2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AF65E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E46139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72A48C" w14:textId="3474BFB5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1F445B" w14:textId="49ECFDA6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E8E4B6C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9B40B17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748B2CC0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III. Допомога при пересуванні в побутових умовах (по квартирі)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40C7E0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40953F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AA668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2D392B" w14:textId="561C15AA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F6E975" w14:textId="2C8790E4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667083D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54EFCDF8" w14:textId="77777777" w:rsidTr="00D36298">
        <w:trPr>
          <w:trHeight w:val="300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2B1A3FA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Ⅳ. Допомога в організації взаємодії з іншими фахівцями та службами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908E2C1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4E9BED45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0EBD845B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Виклик лікаря, працівників комунальних служб, транспортних служб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8B41B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640AB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CFB685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DEC059" w14:textId="700C0761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860201" w14:textId="1BC0DF71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0707BAF5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55451CD2" w14:textId="77777777" w:rsidTr="00D36298">
        <w:trPr>
          <w:gridAfter w:val="1"/>
          <w:wAfter w:w="6" w:type="dxa"/>
          <w:trHeight w:val="252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EEA469C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Відвідання хворих у закладах охорони здоров'я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CA3A0A6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56A8D6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84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982436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B1F8DF" w14:textId="6CBAC9E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A540E7" w14:textId="68CADE68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131,91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AB7B91B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03D97655" w14:textId="77777777" w:rsidTr="00D36298">
        <w:trPr>
          <w:gridAfter w:val="1"/>
          <w:wAfter w:w="6" w:type="dxa"/>
          <w:trHeight w:val="68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76F803A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Допомога в написанні заяв, скарг, отриманні довідок, інших документів, веденні переговорів з питань отримання соціальних та інших послуг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B970609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CF86BA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3704000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453FCD9" w14:textId="61992773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17B0D4" w14:textId="3C1A7274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8E77E00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5A7B66A4" w14:textId="77777777" w:rsidTr="00D36298">
        <w:trPr>
          <w:gridAfter w:val="1"/>
          <w:wAfter w:w="6" w:type="dxa"/>
          <w:trHeight w:val="696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89D546C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Сприяння в організації консультування отримувачів соціальної послуги з питань отримання комунально-побутових, медичних, соціальних послуг, питань представлення й захисту інтересів отримувачів соціальної послуги в державних і місцевих органах влади, в установах, організаціях, підприємствах, громадських об'єднаннях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BCA04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5CC27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9D3BC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0C08E1" w14:textId="367304A4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150,76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BD7EAC" w14:textId="2BEEFA00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113,07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B16BA5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24D8030D" w14:textId="77777777" w:rsidTr="00D36298">
        <w:trPr>
          <w:gridAfter w:val="1"/>
          <w:wAfter w:w="6" w:type="dxa"/>
          <w:trHeight w:val="66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B1D8947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Сприяння в направленні до стаціонарної установи охорони здоров'я, соціального захисту населення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28519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CFF8A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83323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29C164" w14:textId="4A7026B5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ED04B3" w14:textId="0147920C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8DA2C08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03FFCFED" w14:textId="77777777" w:rsidTr="00D36298">
        <w:trPr>
          <w:trHeight w:val="312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DF9E2E4" w14:textId="1F29120A" w:rsidR="00D36298" w:rsidRPr="009570A9" w:rsidRDefault="00D36298" w:rsidP="008C4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</w:t>
            </w:r>
            <w:r w:rsidR="008C43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br/>
            </w: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Ⅴ. Навчання навичкам самообслуговування / догляду за дитиною з інвалідністю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681FE26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0119072A" w14:textId="77777777" w:rsidTr="00D36298">
        <w:trPr>
          <w:trHeight w:val="264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2F2F2" w:fill="FFFFFF"/>
            <w:vAlign w:val="center"/>
            <w:hideMark/>
          </w:tcPr>
          <w:p w14:paraId="07D85B97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Навчання навичкам: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23E74F1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02D8FD97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8347FEB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вмивання, обтирання, обмивання;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11C33E9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005945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6D8DED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EA791D" w14:textId="5D381D8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353A55" w14:textId="44A6AA00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0B9ED4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247E143F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98543C6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вдягання, роздягання;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85EC6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CC1F36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D63FFF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61EA56" w14:textId="1CADF856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67B0C6" w14:textId="3D8CCD53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EF55300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41D98B33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3DB886F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зміни натільної білизни;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0DD21A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542301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73C043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79FF8E" w14:textId="6E4C59E0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4DBB0E" w14:textId="3F077DE1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23,56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7C0E0B6F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6EB226BC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51BDF054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зміни постільної білизни;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EB9A752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54E8B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B701B3A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D1781A" w14:textId="2DBAB18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F97D32" w14:textId="4B6A30D0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A44DBD3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4988DCAA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4384E884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користування туалетом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D8F149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AD557D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B5595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D30B8D8" w14:textId="70DB28B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2FFB53" w14:textId="5B95666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8C99C95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6499BA51" w14:textId="77777777" w:rsidTr="00D36298">
        <w:trPr>
          <w:gridAfter w:val="1"/>
          <w:wAfter w:w="6" w:type="dxa"/>
          <w:trHeight w:val="26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2864C1D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користування гігієнічними засобами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522ACA9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4684B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5F537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11484E" w14:textId="1D06ECEA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0FB6E5" w14:textId="11A0D428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DE851DF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237D6BEC" w14:textId="77777777" w:rsidTr="00D36298">
        <w:trPr>
          <w:trHeight w:val="226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788D9B40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Ⅵ. Допомога у забезпеченні технічними засобами реабілітації, навчання навичкам користування ними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B89E0AE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5C956A78" w14:textId="77777777" w:rsidTr="00D36298">
        <w:trPr>
          <w:gridAfter w:val="1"/>
          <w:wAfter w:w="6" w:type="dxa"/>
          <w:trHeight w:val="68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DA20831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Допомога у забезпеченні технічними засобами реабілітації (протезами, </w:t>
            </w:r>
            <w:proofErr w:type="spellStart"/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ортезами</w:t>
            </w:r>
            <w:proofErr w:type="spellEnd"/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інвалідними </w:t>
            </w:r>
            <w:proofErr w:type="spellStart"/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калясами</w:t>
            </w:r>
            <w:proofErr w:type="spellEnd"/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тощо), засобами догляду і реабілітації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20EFE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A06249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E75D9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FF3ABB" w14:textId="76FA1D4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7D0AF3" w14:textId="4AC5285F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519DF39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61320596" w14:textId="77777777" w:rsidTr="00D36298">
        <w:trPr>
          <w:gridAfter w:val="1"/>
          <w:wAfter w:w="6" w:type="dxa"/>
          <w:trHeight w:val="68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B22527C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Навчання та вироблення практичних навичок </w:t>
            </w:r>
            <w:proofErr w:type="spellStart"/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сомостійного</w:t>
            </w:r>
            <w:proofErr w:type="spellEnd"/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користування технічними та іншими засобами реабілітації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C35789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01D93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CF7FB6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073D2F7" w14:textId="1278CC2B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712AF1" w14:textId="2A8CFE0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E8937E5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0E6291F6" w14:textId="77777777" w:rsidTr="00D36298">
        <w:trPr>
          <w:trHeight w:val="300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  <w:hideMark/>
          </w:tcPr>
          <w:p w14:paraId="570D2A9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Ⅶ. Психологічна підтримка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2F273680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795FE308" w14:textId="77777777" w:rsidTr="00D36298">
        <w:trPr>
          <w:gridAfter w:val="1"/>
          <w:wAfter w:w="6" w:type="dxa"/>
          <w:trHeight w:val="44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76864C73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Бесіда, спілкування, читання газет, журналів, книг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2FDFED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AE3C38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49283B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992AE3" w14:textId="21468F8B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70F1CEF" w14:textId="5A8E66AD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D5C7D4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682198C" w14:textId="77777777" w:rsidTr="00D36298">
        <w:trPr>
          <w:gridAfter w:val="1"/>
          <w:wAfter w:w="6" w:type="dxa"/>
          <w:trHeight w:val="1176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E95B3FF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Консультація психолога, соціального працівника з метою профілактики та контролю депресії, депресивного стану, страху й тривожності, станів шоку, розпачу, розвитку реактивного психозу, мотивації до активності тощо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2734DA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B23425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B612A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F748BE" w14:textId="136EBF8E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62,82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AE8F51" w14:textId="081ED7CC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47,11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DBCFEA7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0CD6129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81AD146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Проведення заходів щодо емоційного та психологічного розвантаження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DB33DC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Один захід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615910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4A281FF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61DC8C" w14:textId="758C5AD5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569039" w14:textId="32A549C7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5E79860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464521A6" w14:textId="77777777" w:rsidTr="00D36298">
        <w:trPr>
          <w:gridAfter w:val="1"/>
          <w:wAfter w:w="6" w:type="dxa"/>
          <w:trHeight w:val="68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321523E8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Супроводження (супровід) отримувача соціальної послуги в поліклініку, на прогулянку тощо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00F5617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66B64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78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6AA5D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6A0FB6" w14:textId="0DF9F73B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163,32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E99FB2" w14:textId="7098BEC6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122,49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48A03CB1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03F35BEC" w14:textId="77777777" w:rsidTr="00D36298">
        <w:trPr>
          <w:trHeight w:val="288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  <w:hideMark/>
          </w:tcPr>
          <w:p w14:paraId="6528C4DB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</w:t>
            </w:r>
            <w:proofErr w:type="spellStart"/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ⅦI</w:t>
            </w:r>
            <w:proofErr w:type="spellEnd"/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. Надання інформації з питань соціального захисту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814E072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36DB2836" w14:textId="77777777" w:rsidTr="00D36298">
        <w:trPr>
          <w:gridAfter w:val="1"/>
          <w:wAfter w:w="6" w:type="dxa"/>
          <w:trHeight w:val="696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2A1A0C6E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Підтримка в організації консультування отримувача соціальної послуги з питань соціального захисту населення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5BAB6E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CC8224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A95720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803B5E" w14:textId="3A5F55EE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726FB1" w14:textId="4D67551F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5933E4BE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5305D5C6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10A27BA2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Надання інформації з питань соціального захисту населення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6DAB6D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56499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5118C5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2FEFEB" w14:textId="07AF2E83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41,88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13E69D" w14:textId="7368CBC6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31,41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1582B927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19DA4001" w14:textId="77777777" w:rsidTr="00D36298">
        <w:trPr>
          <w:trHeight w:val="300"/>
        </w:trPr>
        <w:tc>
          <w:tcPr>
            <w:tcW w:w="94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noWrap/>
            <w:vAlign w:val="center"/>
            <w:hideMark/>
          </w:tcPr>
          <w:p w14:paraId="21E6E725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Ⅸ. Допомога в отриманні безоплатної правової допомоги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23E4498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0D5DADAC" w14:textId="77777777" w:rsidTr="00D36298">
        <w:trPr>
          <w:gridAfter w:val="1"/>
          <w:wAfter w:w="6" w:type="dxa"/>
          <w:trHeight w:val="420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vAlign w:val="center"/>
            <w:hideMark/>
          </w:tcPr>
          <w:p w14:paraId="64D63676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Допомога у вигляді скерування, переадресації, супроводу до фахівця з правової допомоги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F42D6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Разове доручення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7D93EB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A06241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9E6472E" w14:textId="3E2715C6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2459B4F" w14:textId="19CD9949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70,67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6363F93E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36298" w:rsidRPr="009570A9" w14:paraId="34995346" w14:textId="77777777" w:rsidTr="00D36298">
        <w:trPr>
          <w:gridAfter w:val="1"/>
          <w:wAfter w:w="6" w:type="dxa"/>
          <w:trHeight w:val="744"/>
        </w:trPr>
        <w:tc>
          <w:tcPr>
            <w:tcW w:w="3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FFFFF"/>
            <w:vAlign w:val="center"/>
            <w:hideMark/>
          </w:tcPr>
          <w:p w14:paraId="5DDC5368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  Х. Допомога в оформленні документів (оформлення субсидії на квартплату і комунальні послуги тощо)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78B843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Одне оформлення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41C95D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D6EB9F" w14:textId="77777777" w:rsidR="00D36298" w:rsidRPr="009570A9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957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1A0FE5" w14:textId="2C0C35E4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125,63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E0BBEE" w14:textId="182512D5" w:rsidR="00D36298" w:rsidRPr="00D36298" w:rsidRDefault="00D36298" w:rsidP="00D362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362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94,22</w:t>
            </w:r>
          </w:p>
        </w:tc>
        <w:tc>
          <w:tcPr>
            <w:tcW w:w="222" w:type="dxa"/>
            <w:gridSpan w:val="2"/>
            <w:vAlign w:val="center"/>
            <w:hideMark/>
          </w:tcPr>
          <w:p w14:paraId="3A965721" w14:textId="77777777" w:rsidR="00D36298" w:rsidRPr="009570A9" w:rsidRDefault="00D36298" w:rsidP="00D362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09DE15DC" w14:textId="77777777" w:rsidR="00D36298" w:rsidRPr="00B26A27" w:rsidRDefault="00D36298" w:rsidP="00FF2077">
      <w:pPr>
        <w:tabs>
          <w:tab w:val="left" w:pos="6372"/>
        </w:tabs>
        <w:jc w:val="both"/>
        <w:rPr>
          <w:rFonts w:ascii="Times New Roman" w:hAnsi="Times New Roman" w:cs="Times New Roman"/>
        </w:rPr>
      </w:pPr>
    </w:p>
    <w:p w14:paraId="618B6EAA" w14:textId="47054817" w:rsidR="00C0398E" w:rsidRPr="008C434E" w:rsidRDefault="0078175E" w:rsidP="008C434E">
      <w:pPr>
        <w:tabs>
          <w:tab w:val="left" w:pos="637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C434E">
        <w:rPr>
          <w:rFonts w:ascii="Times New Roman" w:hAnsi="Times New Roman" w:cs="Times New Roman"/>
          <w:sz w:val="24"/>
          <w:szCs w:val="24"/>
        </w:rPr>
        <w:t xml:space="preserve">Секретар селищної ради                                                </w:t>
      </w:r>
      <w:r w:rsidR="00FF2077" w:rsidRPr="008C434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0E8A" w:rsidRPr="008C434E">
        <w:rPr>
          <w:rFonts w:ascii="Times New Roman" w:hAnsi="Times New Roman" w:cs="Times New Roman"/>
          <w:sz w:val="24"/>
          <w:szCs w:val="24"/>
        </w:rPr>
        <w:t>Валентина ЩУР</w:t>
      </w:r>
    </w:p>
    <w:sectPr w:rsidR="00C0398E" w:rsidRPr="008C43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53327"/>
    <w:multiLevelType w:val="hybridMultilevel"/>
    <w:tmpl w:val="A51A4334"/>
    <w:lvl w:ilvl="0" w:tplc="9ABED666">
      <w:start w:val="1"/>
      <w:numFmt w:val="decimal"/>
      <w:lvlText w:val="%1."/>
      <w:lvlJc w:val="left"/>
      <w:pPr>
        <w:ind w:left="999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3A5790"/>
    <w:multiLevelType w:val="hybridMultilevel"/>
    <w:tmpl w:val="D4CAF76E"/>
    <w:lvl w:ilvl="0" w:tplc="75CA6C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7291D"/>
    <w:multiLevelType w:val="hybridMultilevel"/>
    <w:tmpl w:val="DAAA31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A6773"/>
    <w:multiLevelType w:val="hybridMultilevel"/>
    <w:tmpl w:val="D2D281B6"/>
    <w:lvl w:ilvl="0" w:tplc="F580B4E8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DD"/>
    <w:rsid w:val="000323FF"/>
    <w:rsid w:val="000713A0"/>
    <w:rsid w:val="000C67C0"/>
    <w:rsid w:val="000E21A5"/>
    <w:rsid w:val="00143BAE"/>
    <w:rsid w:val="0014705C"/>
    <w:rsid w:val="00154411"/>
    <w:rsid w:val="001723E3"/>
    <w:rsid w:val="0019062D"/>
    <w:rsid w:val="00221700"/>
    <w:rsid w:val="00236080"/>
    <w:rsid w:val="00253030"/>
    <w:rsid w:val="00287D48"/>
    <w:rsid w:val="002F36BB"/>
    <w:rsid w:val="003F2E85"/>
    <w:rsid w:val="004109B1"/>
    <w:rsid w:val="004973B3"/>
    <w:rsid w:val="004E14B7"/>
    <w:rsid w:val="004F08DD"/>
    <w:rsid w:val="0053356E"/>
    <w:rsid w:val="005551C4"/>
    <w:rsid w:val="005F316A"/>
    <w:rsid w:val="0077116B"/>
    <w:rsid w:val="0078175E"/>
    <w:rsid w:val="007F5088"/>
    <w:rsid w:val="00805774"/>
    <w:rsid w:val="008551EF"/>
    <w:rsid w:val="00864AE7"/>
    <w:rsid w:val="008C434E"/>
    <w:rsid w:val="008F00CF"/>
    <w:rsid w:val="00945575"/>
    <w:rsid w:val="009706C0"/>
    <w:rsid w:val="009F47C2"/>
    <w:rsid w:val="00A229A0"/>
    <w:rsid w:val="00AE0531"/>
    <w:rsid w:val="00B106D5"/>
    <w:rsid w:val="00B1461C"/>
    <w:rsid w:val="00B26A27"/>
    <w:rsid w:val="00B50F80"/>
    <w:rsid w:val="00BA1A9A"/>
    <w:rsid w:val="00C0398E"/>
    <w:rsid w:val="00C644D5"/>
    <w:rsid w:val="00C7111D"/>
    <w:rsid w:val="00C9175C"/>
    <w:rsid w:val="00D2398F"/>
    <w:rsid w:val="00D36298"/>
    <w:rsid w:val="00D56122"/>
    <w:rsid w:val="00DB3905"/>
    <w:rsid w:val="00E37A1D"/>
    <w:rsid w:val="00E75E14"/>
    <w:rsid w:val="00EA1ABB"/>
    <w:rsid w:val="00EC789F"/>
    <w:rsid w:val="00F32E3C"/>
    <w:rsid w:val="00FF0E8A"/>
    <w:rsid w:val="00FF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7463"/>
  <w15:chartTrackingRefBased/>
  <w15:docId w15:val="{B7330E64-7528-4A32-A9FD-58985AC0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E14"/>
    <w:pPr>
      <w:ind w:left="720"/>
      <w:contextualSpacing/>
    </w:pPr>
  </w:style>
  <w:style w:type="table" w:styleId="a4">
    <w:name w:val="Table Grid"/>
    <w:basedOn w:val="a1"/>
    <w:uiPriority w:val="59"/>
    <w:rsid w:val="00E75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5303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2">
    <w:name w:val="rvps2"/>
    <w:basedOn w:val="a"/>
    <w:rsid w:val="00287D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B1461C"/>
  </w:style>
  <w:style w:type="paragraph" w:styleId="a6">
    <w:name w:val="Normal (Web)"/>
    <w:basedOn w:val="a"/>
    <w:uiPriority w:val="99"/>
    <w:unhideWhenUsed/>
    <w:rsid w:val="00F3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6">
    <w:name w:val="rvps6"/>
    <w:basedOn w:val="a"/>
    <w:rsid w:val="00B50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50F80"/>
    <w:rPr>
      <w:color w:val="0563C1"/>
      <w:u w:val="single"/>
    </w:rPr>
  </w:style>
  <w:style w:type="paragraph" w:customStyle="1" w:styleId="Standard">
    <w:name w:val="Standard"/>
    <w:rsid w:val="00B50F80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ru-RU" w:eastAsia="zh-CN" w:bidi="hi-IN"/>
    </w:rPr>
  </w:style>
  <w:style w:type="table" w:customStyle="1" w:styleId="TableGrid">
    <w:name w:val="TableGrid"/>
    <w:rsid w:val="00C0398E"/>
    <w:pPr>
      <w:spacing w:after="0" w:line="240" w:lineRule="auto"/>
    </w:pPr>
    <w:rPr>
      <w:rFonts w:eastAsiaTheme="minorEastAsia"/>
      <w:kern w:val="2"/>
      <w:sz w:val="24"/>
      <w:szCs w:val="24"/>
      <w:lang w:eastAsia="uk-U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1865</Words>
  <Characters>10636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2026-02-02T17:30:00Z</dcterms:created>
  <dcterms:modified xsi:type="dcterms:W3CDTF">2026-02-03T07:05:00Z</dcterms:modified>
</cp:coreProperties>
</file>